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005E8841"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459DE65A" w14:textId="77777777" w:rsidR="007D64CC" w:rsidRDefault="007D64CC"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bookmarkStart w:id="1" w:name="_GoBack"/>
      <w:bookmarkEnd w:id="1"/>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2"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3"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3"/>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w:t>
            </w:r>
            <w:r w:rsidRPr="00AA75FF">
              <w:rPr>
                <w:rFonts w:ascii="Times New Roman" w:hAnsi="Times New Roman" w:cs="Times New Roman"/>
                <w:sz w:val="24"/>
                <w:szCs w:val="24"/>
              </w:rPr>
              <w:lastRenderedPageBreak/>
              <w:t>требования к продукту и план 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 xml:space="preserve">Рассчитывает юнит-экономику продукта и разрабатывает требования к </w:t>
            </w:r>
            <w:r w:rsidR="00325924" w:rsidRPr="00AA75FF">
              <w:lastRenderedPageBreak/>
              <w:t>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3E02A01E"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007D64CC">
              <w:rPr>
                <w:rFonts w:ascii="Times New Roman" w:hAnsi="Times New Roman" w:cs="Times New Roman"/>
                <w:sz w:val="24"/>
                <w:szCs w:val="24"/>
              </w:rPr>
              <w:t xml:space="preserve"> методы и принципы </w:t>
            </w:r>
            <w:r w:rsidRPr="00AA75FF">
              <w:rPr>
                <w:rFonts w:ascii="Times New Roman" w:hAnsi="Times New Roman" w:cs="Times New Roman"/>
                <w:sz w:val="24"/>
                <w:szCs w:val="24"/>
              </w:rPr>
              <w:t>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Использует методики анализа последствий принимаемых управленческих решений в сфере </w:t>
            </w:r>
            <w:r w:rsidRPr="00AA75FF">
              <w:rPr>
                <w:rFonts w:ascii="Times New Roman" w:eastAsia="Calibri" w:hAnsi="Times New Roman" w:cs="Times New Roman"/>
                <w:sz w:val="24"/>
                <w:szCs w:val="24"/>
              </w:rPr>
              <w:lastRenderedPageBreak/>
              <w:t>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w:t>
            </w:r>
            <w:r w:rsidRPr="00AA75FF">
              <w:rPr>
                <w:rFonts w:ascii="Times New Roman" w:eastAsia="Calibri" w:hAnsi="Times New Roman" w:cs="Times New Roman"/>
                <w:sz w:val="24"/>
                <w:szCs w:val="24"/>
              </w:rPr>
              <w:lastRenderedPageBreak/>
              <w:t xml:space="preserve">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w:t>
            </w:r>
            <w:r w:rsidRPr="00AA75FF">
              <w:rPr>
                <w:rFonts w:ascii="Times New Roman" w:eastAsia="Calibri" w:hAnsi="Times New Roman" w:cs="Times New Roman"/>
                <w:sz w:val="24"/>
                <w:szCs w:val="24"/>
              </w:rPr>
              <w:lastRenderedPageBreak/>
              <w:t>агрегирования, анализа и синтеза 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w:t>
            </w:r>
            <w:r w:rsidRPr="00AA75FF">
              <w:rPr>
                <w:rFonts w:ascii="Times New Roman" w:eastAsia="Calibri" w:hAnsi="Times New Roman" w:cs="Times New Roman"/>
                <w:sz w:val="24"/>
                <w:szCs w:val="24"/>
              </w:rPr>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4"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4"/>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5"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r w:rsidRPr="009B52B7">
        <w:rPr>
          <w:rFonts w:ascii="Times New Roman" w:eastAsia="Times New Roman" w:hAnsi="Times New Roman" w:cs="Times New Roman"/>
          <w:b/>
          <w:bCs/>
          <w:sz w:val="28"/>
          <w:szCs w:val="28"/>
          <w:lang w:eastAsia="ru-RU"/>
        </w:rPr>
        <w:t xml:space="preserve"> </w:t>
      </w:r>
    </w:p>
    <w:p w14:paraId="15BC9663" w14:textId="00309C9E"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DB75FD">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0AAA4F23"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55E27300"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DB75FD">
              <w:rPr>
                <w:rFonts w:ascii="Times New Roman" w:eastAsia="Times New Roman" w:hAnsi="Times New Roman" w:cs="Times New Roman"/>
                <w:b/>
                <w:sz w:val="24"/>
                <w:szCs w:val="24"/>
                <w:lang w:eastAsia="ru-RU"/>
              </w:rPr>
              <w:t>7</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0E8433BB"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674CF6C3"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w:t>
      </w:r>
      <w:r w:rsidR="00697147">
        <w:rPr>
          <w:rFonts w:ascii="Times New Roman" w:hAnsi="Times New Roman" w:cs="Times New Roman"/>
          <w:sz w:val="28"/>
          <w:szCs w:val="28"/>
        </w:rPr>
        <w:t xml:space="preserve">предпринимательства.  Факторы, влияющие на финансовую среду </w:t>
      </w:r>
      <w:r w:rsidRPr="00515DCA">
        <w:rPr>
          <w:rFonts w:ascii="Times New Roman" w:hAnsi="Times New Roman" w:cs="Times New Roman"/>
          <w:sz w:val="28"/>
          <w:szCs w:val="28"/>
        </w:rPr>
        <w:t>предпринимательства.</w:t>
      </w:r>
      <w:r w:rsidR="0061714C">
        <w:rPr>
          <w:rFonts w:ascii="Times New Roman" w:hAnsi="Times New Roman" w:cs="Times New Roman"/>
          <w:sz w:val="28"/>
          <w:szCs w:val="28"/>
        </w:rPr>
        <w:t xml:space="preserve"> </w:t>
      </w:r>
      <w:r w:rsidR="00697147">
        <w:rPr>
          <w:rFonts w:ascii="Times New Roman" w:hAnsi="Times New Roman" w:cs="Times New Roman"/>
          <w:sz w:val="28"/>
          <w:szCs w:val="28"/>
        </w:rPr>
        <w:t xml:space="preserve">Формы и </w:t>
      </w:r>
      <w:r w:rsidRPr="00515DCA">
        <w:rPr>
          <w:rFonts w:ascii="Times New Roman" w:hAnsi="Times New Roman" w:cs="Times New Roman"/>
          <w:sz w:val="28"/>
          <w:szCs w:val="28"/>
        </w:rPr>
        <w:t xml:space="preserve">виды предпринимательства. </w:t>
      </w:r>
    </w:p>
    <w:p w14:paraId="570040A5" w14:textId="63A7D6E5"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w:t>
      </w:r>
      <w:r w:rsidR="00697147">
        <w:rPr>
          <w:rFonts w:ascii="Times New Roman" w:hAnsi="Times New Roman" w:cs="Times New Roman"/>
          <w:sz w:val="28"/>
          <w:szCs w:val="28"/>
        </w:rPr>
        <w:t xml:space="preserve">ринимательская экосистема и её </w:t>
      </w:r>
      <w:r>
        <w:rPr>
          <w:rFonts w:ascii="Times New Roman" w:hAnsi="Times New Roman" w:cs="Times New Roman"/>
          <w:sz w:val="28"/>
          <w:szCs w:val="28"/>
        </w:rPr>
        <w:t>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0ECE909F"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Тема 2. Фина</w:t>
      </w:r>
      <w:r w:rsidR="00697147">
        <w:rPr>
          <w:rFonts w:ascii="Times New Roman" w:hAnsi="Times New Roman" w:cs="Times New Roman"/>
          <w:b/>
          <w:sz w:val="28"/>
          <w:szCs w:val="28"/>
        </w:rPr>
        <w:t xml:space="preserve">нсирование предпринимательской </w:t>
      </w:r>
      <w:r w:rsidRPr="00515DCA">
        <w:rPr>
          <w:rFonts w:ascii="Times New Roman" w:hAnsi="Times New Roman" w:cs="Times New Roman"/>
          <w:b/>
          <w:sz w:val="28"/>
          <w:szCs w:val="28"/>
        </w:rPr>
        <w:t xml:space="preserve">деятельности </w:t>
      </w:r>
    </w:p>
    <w:p w14:paraId="7DB05988" w14:textId="192E455A"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w:t>
      </w:r>
      <w:r w:rsidR="00697147">
        <w:rPr>
          <w:rFonts w:ascii="Times New Roman" w:hAnsi="Times New Roman" w:cs="Times New Roman"/>
          <w:sz w:val="28"/>
          <w:szCs w:val="28"/>
        </w:rPr>
        <w:t xml:space="preserve">финансирования хозяйственной </w:t>
      </w:r>
      <w:r w:rsidRPr="00515DCA">
        <w:rPr>
          <w:rFonts w:ascii="Times New Roman" w:hAnsi="Times New Roman" w:cs="Times New Roman"/>
          <w:sz w:val="28"/>
          <w:szCs w:val="28"/>
        </w:rPr>
        <w:t>деятельно</w:t>
      </w:r>
      <w:r w:rsidR="00697147">
        <w:rPr>
          <w:rFonts w:ascii="Times New Roman" w:hAnsi="Times New Roman" w:cs="Times New Roman"/>
          <w:sz w:val="28"/>
          <w:szCs w:val="28"/>
        </w:rPr>
        <w:t>сти.  Классификация источников финансирования.  Бюджетное</w:t>
      </w:r>
      <w:r w:rsidRPr="00515DCA">
        <w:rPr>
          <w:rFonts w:ascii="Times New Roman" w:hAnsi="Times New Roman" w:cs="Times New Roman"/>
          <w:sz w:val="28"/>
          <w:szCs w:val="28"/>
        </w:rPr>
        <w:t xml:space="preserve">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3A42488A" w:rsidR="00515DCA" w:rsidRPr="00311FE5" w:rsidRDefault="00697147" w:rsidP="00311FE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Собственные источники финансирования, внутренние и </w:t>
      </w:r>
      <w:r w:rsidR="00515DCA" w:rsidRPr="00515DCA">
        <w:rPr>
          <w:rFonts w:ascii="Times New Roman" w:hAnsi="Times New Roman" w:cs="Times New Roman"/>
          <w:sz w:val="28"/>
          <w:szCs w:val="28"/>
        </w:rPr>
        <w:t xml:space="preserve">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36143B20" w:rsidR="00515DCA" w:rsidRPr="008373B4" w:rsidRDefault="00697147" w:rsidP="008373B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w:t>
      </w:r>
      <w:r w:rsidR="00515DCA" w:rsidRPr="00515DCA">
        <w:rPr>
          <w:rFonts w:ascii="Times New Roman" w:hAnsi="Times New Roman" w:cs="Times New Roman"/>
          <w:sz w:val="28"/>
          <w:szCs w:val="28"/>
        </w:rPr>
        <w:t>структур</w:t>
      </w:r>
      <w:r>
        <w:rPr>
          <w:rFonts w:ascii="Times New Roman" w:hAnsi="Times New Roman" w:cs="Times New Roman"/>
          <w:sz w:val="28"/>
          <w:szCs w:val="28"/>
        </w:rPr>
        <w:t xml:space="preserve">ы капитала.  Теории структуры капитала: теория Модильяни-Миллера, традиционный подход (Линтнер, Тобин), </w:t>
      </w:r>
      <w:r w:rsidR="00515DCA" w:rsidRPr="00515DCA">
        <w:rPr>
          <w:rFonts w:ascii="Times New Roman" w:hAnsi="Times New Roman" w:cs="Times New Roman"/>
          <w:sz w:val="28"/>
          <w:szCs w:val="28"/>
        </w:rPr>
        <w:t>компромис</w:t>
      </w:r>
      <w:r>
        <w:rPr>
          <w:rFonts w:ascii="Times New Roman" w:hAnsi="Times New Roman" w:cs="Times New Roman"/>
          <w:sz w:val="28"/>
          <w:szCs w:val="28"/>
        </w:rPr>
        <w:t xml:space="preserve">сная модель (теория статического </w:t>
      </w:r>
      <w:r w:rsidR="00515DCA" w:rsidRPr="00515DCA">
        <w:rPr>
          <w:rFonts w:ascii="Times New Roman" w:hAnsi="Times New Roman" w:cs="Times New Roman"/>
          <w:sz w:val="28"/>
          <w:szCs w:val="28"/>
        </w:rPr>
        <w:t xml:space="preserve">равновесия), модели асимметричной информации (Майлуф, Майерс, Росс), модели агентских издержек (Дженсен и др.). </w:t>
      </w:r>
    </w:p>
    <w:p w14:paraId="2C406DE5" w14:textId="04AEEB72" w:rsidR="008373B4" w:rsidRDefault="00697147" w:rsidP="008373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w:t>
      </w:r>
      <w:r w:rsidR="00515DCA" w:rsidRPr="00515DCA">
        <w:rPr>
          <w:rFonts w:ascii="Times New Roman" w:hAnsi="Times New Roman" w:cs="Times New Roman"/>
          <w:sz w:val="28"/>
          <w:szCs w:val="28"/>
        </w:rPr>
        <w:t>н</w:t>
      </w:r>
      <w:r>
        <w:rPr>
          <w:rFonts w:ascii="Times New Roman" w:hAnsi="Times New Roman" w:cs="Times New Roman"/>
          <w:sz w:val="28"/>
          <w:szCs w:val="28"/>
        </w:rPr>
        <w:t xml:space="preserve">а стратегию и тактику </w:t>
      </w:r>
      <w:r w:rsidR="00515DCA" w:rsidRPr="00515DCA">
        <w:rPr>
          <w:rFonts w:ascii="Times New Roman" w:hAnsi="Times New Roman" w:cs="Times New Roman"/>
          <w:sz w:val="28"/>
          <w:szCs w:val="28"/>
        </w:rPr>
        <w:t xml:space="preserve">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167D1EC1"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w:t>
      </w:r>
      <w:r w:rsidR="00697147">
        <w:rPr>
          <w:rFonts w:ascii="Times New Roman" w:eastAsia="Times New Roman" w:hAnsi="Times New Roman" w:cs="Times New Roman"/>
          <w:sz w:val="28"/>
          <w:szCs w:val="28"/>
          <w:lang w:eastAsia="ru-RU"/>
        </w:rPr>
        <w:t xml:space="preserve">операционный. Объект и субъект </w:t>
      </w:r>
      <w:r w:rsidRPr="00515DCA">
        <w:rPr>
          <w:rFonts w:ascii="Times New Roman" w:eastAsia="Times New Roman" w:hAnsi="Times New Roman" w:cs="Times New Roman"/>
          <w:sz w:val="28"/>
          <w:szCs w:val="28"/>
          <w:lang w:eastAsia="ru-RU"/>
        </w:rPr>
        <w:t xml:space="preserve">лизинга. Преимущества лизинговых операций для малого бизнеса. </w:t>
      </w:r>
    </w:p>
    <w:p w14:paraId="4FFB95C2" w14:textId="090F6A74"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w:t>
      </w:r>
      <w:r w:rsidR="00697147">
        <w:rPr>
          <w:rFonts w:ascii="Times New Roman" w:eastAsia="Times New Roman" w:hAnsi="Times New Roman" w:cs="Times New Roman"/>
          <w:sz w:val="28"/>
          <w:szCs w:val="28"/>
          <w:lang w:eastAsia="ru-RU"/>
        </w:rPr>
        <w:t xml:space="preserve">нных организаций по управлению </w:t>
      </w:r>
      <w:r w:rsidRPr="00515DCA">
        <w:rPr>
          <w:rFonts w:ascii="Times New Roman" w:eastAsia="Times New Roman" w:hAnsi="Times New Roman" w:cs="Times New Roman"/>
          <w:sz w:val="28"/>
          <w:szCs w:val="28"/>
          <w:lang w:eastAsia="ru-RU"/>
        </w:rPr>
        <w:t>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40A538A8" w:rsidR="008373B4" w:rsidRDefault="00697147" w:rsidP="008373B4">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Понятие, </w:t>
      </w:r>
      <w:r w:rsidR="00515DCA" w:rsidRPr="00515DCA">
        <w:rPr>
          <w:rFonts w:ascii="Times New Roman" w:hAnsi="Times New Roman" w:cs="Times New Roman"/>
          <w:sz w:val="28"/>
          <w:szCs w:val="28"/>
        </w:rPr>
        <w:t>класси</w:t>
      </w:r>
      <w:r>
        <w:rPr>
          <w:rFonts w:ascii="Times New Roman" w:hAnsi="Times New Roman" w:cs="Times New Roman"/>
          <w:sz w:val="28"/>
          <w:szCs w:val="28"/>
        </w:rPr>
        <w:t xml:space="preserve">фикация инвестиций.  Сущность </w:t>
      </w:r>
      <w:r w:rsidR="00515DCA" w:rsidRPr="00515DCA">
        <w:rPr>
          <w:rFonts w:ascii="Times New Roman" w:hAnsi="Times New Roman" w:cs="Times New Roman"/>
          <w:sz w:val="28"/>
          <w:szCs w:val="28"/>
        </w:rPr>
        <w:t>инвести</w:t>
      </w:r>
      <w:r>
        <w:rPr>
          <w:rFonts w:ascii="Times New Roman" w:hAnsi="Times New Roman" w:cs="Times New Roman"/>
          <w:sz w:val="28"/>
          <w:szCs w:val="28"/>
        </w:rPr>
        <w:t xml:space="preserve">ционных </w:t>
      </w:r>
      <w:r w:rsidR="00515DCA" w:rsidRPr="00515DCA">
        <w:rPr>
          <w:rFonts w:ascii="Times New Roman" w:hAnsi="Times New Roman" w:cs="Times New Roman"/>
          <w:sz w:val="28"/>
          <w:szCs w:val="28"/>
        </w:rPr>
        <w:t>решений,</w:t>
      </w:r>
      <w:r>
        <w:rPr>
          <w:rFonts w:ascii="Times New Roman" w:hAnsi="Times New Roman" w:cs="Times New Roman"/>
          <w:sz w:val="28"/>
          <w:szCs w:val="28"/>
        </w:rPr>
        <w:t xml:space="preserve"> критерии их оценки.  Оценка финансовой состоятельности инвестиционного </w:t>
      </w:r>
      <w:r w:rsidR="00515DCA" w:rsidRPr="00515DCA">
        <w:rPr>
          <w:rFonts w:ascii="Times New Roman" w:hAnsi="Times New Roman" w:cs="Times New Roman"/>
          <w:sz w:val="28"/>
          <w:szCs w:val="28"/>
        </w:rPr>
        <w:t xml:space="preserve">проекта. </w:t>
      </w:r>
    </w:p>
    <w:p w14:paraId="307EFA94" w14:textId="0D3CA8B5"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w:t>
      </w:r>
      <w:r w:rsidR="00697147">
        <w:rPr>
          <w:rFonts w:ascii="Times New Roman" w:hAnsi="Times New Roman" w:cs="Times New Roman"/>
          <w:sz w:val="28"/>
          <w:szCs w:val="28"/>
        </w:rPr>
        <w:t xml:space="preserve">ий с помощью статических (ARR, PB) и динамических (NPV, IRR, MIRR, DPP, PI) </w:t>
      </w:r>
      <w:r w:rsidRPr="00515DCA">
        <w:rPr>
          <w:rFonts w:ascii="Times New Roman" w:hAnsi="Times New Roman" w:cs="Times New Roman"/>
          <w:sz w:val="28"/>
          <w:szCs w:val="28"/>
        </w:rPr>
        <w:t>методов.  Альтернативные</w:t>
      </w:r>
      <w:r w:rsidR="00697147">
        <w:rPr>
          <w:rFonts w:ascii="Times New Roman" w:hAnsi="Times New Roman" w:cs="Times New Roman"/>
          <w:sz w:val="28"/>
          <w:szCs w:val="28"/>
        </w:rPr>
        <w:t xml:space="preserve"> подходы </w:t>
      </w:r>
      <w:r w:rsidRPr="00515DCA">
        <w:rPr>
          <w:rFonts w:ascii="Times New Roman" w:hAnsi="Times New Roman" w:cs="Times New Roman"/>
          <w:sz w:val="28"/>
          <w:szCs w:val="28"/>
        </w:rPr>
        <w:t>к экономической оценке инвестиций (APV, EVA, ROV).</w:t>
      </w:r>
    </w:p>
    <w:p w14:paraId="1999A025" w14:textId="59462840" w:rsidR="008373B4" w:rsidRDefault="00697147" w:rsidP="008373B4">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 xml:space="preserve">Прогноз денежных потоков </w:t>
      </w:r>
      <w:r w:rsidR="00515DCA" w:rsidRPr="00515DCA">
        <w:rPr>
          <w:rFonts w:ascii="Times New Roman" w:hAnsi="Times New Roman" w:cs="Times New Roman"/>
          <w:sz w:val="28"/>
          <w:szCs w:val="28"/>
        </w:rPr>
        <w:t>инвест</w:t>
      </w:r>
      <w:r>
        <w:rPr>
          <w:rFonts w:ascii="Times New Roman" w:hAnsi="Times New Roman" w:cs="Times New Roman"/>
          <w:sz w:val="28"/>
          <w:szCs w:val="28"/>
        </w:rPr>
        <w:t xml:space="preserve">иционного проекта.  Косвенный метод определения денежного потока </w:t>
      </w:r>
      <w:r w:rsidR="00515DCA" w:rsidRPr="00515DCA">
        <w:rPr>
          <w:rFonts w:ascii="Times New Roman" w:hAnsi="Times New Roman" w:cs="Times New Roman"/>
          <w:sz w:val="28"/>
          <w:szCs w:val="28"/>
        </w:rPr>
        <w:t>инвестиц</w:t>
      </w:r>
      <w:r>
        <w:rPr>
          <w:rFonts w:ascii="Times New Roman" w:hAnsi="Times New Roman" w:cs="Times New Roman"/>
          <w:sz w:val="28"/>
          <w:szCs w:val="28"/>
        </w:rPr>
        <w:t xml:space="preserve">ионного проекта.  Оптимизация бюджета </w:t>
      </w:r>
      <w:r w:rsidR="00515DCA" w:rsidRPr="00515DCA">
        <w:rPr>
          <w:rFonts w:ascii="Times New Roman" w:hAnsi="Times New Roman" w:cs="Times New Roman"/>
          <w:sz w:val="28"/>
          <w:szCs w:val="28"/>
        </w:rPr>
        <w:t>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4493D92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697147">
        <w:rPr>
          <w:rFonts w:ascii="Times New Roman" w:hAnsi="Times New Roman" w:cs="Times New Roman"/>
          <w:sz w:val="28"/>
          <w:szCs w:val="28"/>
        </w:rPr>
        <w:t xml:space="preserve">лассификация </w:t>
      </w:r>
      <w:r w:rsidR="00515DCA" w:rsidRPr="00515DCA">
        <w:rPr>
          <w:rFonts w:ascii="Times New Roman" w:hAnsi="Times New Roman" w:cs="Times New Roman"/>
          <w:sz w:val="28"/>
          <w:szCs w:val="28"/>
        </w:rPr>
        <w:t>по</w:t>
      </w:r>
      <w:r w:rsidR="00697147">
        <w:rPr>
          <w:rFonts w:ascii="Times New Roman" w:hAnsi="Times New Roman" w:cs="Times New Roman"/>
          <w:sz w:val="28"/>
          <w:szCs w:val="28"/>
        </w:rPr>
        <w:t xml:space="preserve">казателей стоимости.  Подходы и методы оценки стоимости </w:t>
      </w:r>
      <w:r w:rsidR="00515DCA" w:rsidRPr="00515DCA">
        <w:rPr>
          <w:rFonts w:ascii="Times New Roman" w:hAnsi="Times New Roman" w:cs="Times New Roman"/>
          <w:sz w:val="28"/>
          <w:szCs w:val="28"/>
        </w:rPr>
        <w:t xml:space="preserve">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697147">
        <w:rPr>
          <w:rFonts w:ascii="Times New Roman" w:hAnsi="Times New Roman" w:cs="Times New Roman"/>
          <w:sz w:val="28"/>
          <w:szCs w:val="28"/>
        </w:rPr>
        <w:t xml:space="preserve">тратегия </w:t>
      </w:r>
      <w:r w:rsidR="00515DCA" w:rsidRPr="00515DCA">
        <w:rPr>
          <w:rFonts w:ascii="Times New Roman" w:hAnsi="Times New Roman" w:cs="Times New Roman"/>
          <w:sz w:val="28"/>
          <w:szCs w:val="28"/>
        </w:rPr>
        <w:t>устойчивог</w:t>
      </w:r>
      <w:r w:rsidR="00697147">
        <w:rPr>
          <w:rFonts w:ascii="Times New Roman" w:hAnsi="Times New Roman" w:cs="Times New Roman"/>
          <w:sz w:val="28"/>
          <w:szCs w:val="28"/>
        </w:rPr>
        <w:t xml:space="preserve">о </w:t>
      </w:r>
      <w:r w:rsidR="00515DCA" w:rsidRPr="00515DCA">
        <w:rPr>
          <w:rFonts w:ascii="Times New Roman" w:hAnsi="Times New Roman" w:cs="Times New Roman"/>
          <w:sz w:val="28"/>
          <w:szCs w:val="28"/>
        </w:rPr>
        <w:t>роста</w:t>
      </w:r>
      <w:r w:rsidR="000079F8">
        <w:rPr>
          <w:rFonts w:ascii="Times New Roman" w:hAnsi="Times New Roman" w:cs="Times New Roman"/>
          <w:sz w:val="28"/>
          <w:szCs w:val="28"/>
        </w:rPr>
        <w:t xml:space="preserve"> </w:t>
      </w:r>
      <w:r w:rsidR="00697147">
        <w:rPr>
          <w:rFonts w:ascii="Times New Roman" w:hAnsi="Times New Roman" w:cs="Times New Roman"/>
          <w:sz w:val="28"/>
          <w:szCs w:val="28"/>
        </w:rPr>
        <w:t xml:space="preserve">Модели и </w:t>
      </w:r>
      <w:r w:rsidR="00515DCA" w:rsidRPr="00515DCA">
        <w:rPr>
          <w:rFonts w:ascii="Times New Roman" w:hAnsi="Times New Roman" w:cs="Times New Roman"/>
          <w:sz w:val="28"/>
          <w:szCs w:val="28"/>
        </w:rPr>
        <w:t>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44A8DEDD"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697147">
        <w:rPr>
          <w:rFonts w:ascii="Times New Roman" w:eastAsia="Times New Roman" w:hAnsi="Times New Roman" w:cs="Times New Roman"/>
          <w:bCs/>
          <w:sz w:val="28"/>
          <w:szCs w:val="28"/>
          <w:lang w:eastAsia="ru-RU"/>
        </w:rPr>
        <w:t xml:space="preserve">«Управление продуктом» </w:t>
      </w:r>
      <w:r w:rsidR="00275825" w:rsidRPr="00275825">
        <w:rPr>
          <w:rFonts w:ascii="Times New Roman" w:eastAsia="Times New Roman" w:hAnsi="Times New Roman" w:cs="Times New Roman"/>
          <w:bCs/>
          <w:sz w:val="28"/>
          <w:szCs w:val="28"/>
          <w:lang w:eastAsia="ru-RU"/>
        </w:rPr>
        <w:t>(</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DB75FD"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DB75FD">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DB75FD">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DB75FD">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DB75FD"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DB75FD">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DB75FD">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DB75FD"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DB75FD">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978F0" w14:textId="77777777" w:rsidR="00A5584A" w:rsidRDefault="00A5584A" w:rsidP="009F1D11">
      <w:pPr>
        <w:spacing w:after="0" w:line="240" w:lineRule="auto"/>
      </w:pPr>
      <w:r>
        <w:separator/>
      </w:r>
    </w:p>
  </w:endnote>
  <w:endnote w:type="continuationSeparator" w:id="0">
    <w:p w14:paraId="71E49551" w14:textId="77777777" w:rsidR="00A5584A" w:rsidRDefault="00A5584A"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34E881BC"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7D64CC">
          <w:rPr>
            <w:rFonts w:ascii="Times New Roman" w:hAnsi="Times New Roman" w:cs="Times New Roman"/>
            <w:noProof/>
            <w:sz w:val="24"/>
            <w:szCs w:val="24"/>
          </w:rPr>
          <w:t>3</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BDCE" w14:textId="77777777" w:rsidR="00A5584A" w:rsidRDefault="00A5584A" w:rsidP="009F1D11">
      <w:pPr>
        <w:spacing w:after="0" w:line="240" w:lineRule="auto"/>
      </w:pPr>
      <w:r>
        <w:separator/>
      </w:r>
    </w:p>
  </w:footnote>
  <w:footnote w:type="continuationSeparator" w:id="0">
    <w:p w14:paraId="626BAEE6" w14:textId="77777777" w:rsidR="00A5584A" w:rsidRDefault="00A5584A"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147"/>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64CC"/>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584A"/>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2582"/>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5FD"/>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2220B-CFE1-4877-9578-A273E385E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50</Pages>
  <Words>13256</Words>
  <Characters>75561</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32</cp:revision>
  <dcterms:created xsi:type="dcterms:W3CDTF">2023-02-21T13:46:00Z</dcterms:created>
  <dcterms:modified xsi:type="dcterms:W3CDTF">2024-05-07T14:33:00Z</dcterms:modified>
</cp:coreProperties>
</file>