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2F1F" w:rsidRDefault="00F42F1F" w:rsidP="00F42F1F">
      <w:pPr>
        <w:tabs>
          <w:tab w:val="left" w:pos="3822"/>
        </w:tabs>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Федеральное государственное образовательное бюджетное учреждение высшего образования</w:t>
      </w:r>
    </w:p>
    <w:p w:rsidR="00F42F1F" w:rsidRDefault="00F42F1F" w:rsidP="00F42F1F">
      <w:pPr>
        <w:widowControl w:val="0"/>
        <w:tabs>
          <w:tab w:val="left" w:pos="3822"/>
        </w:tabs>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 xml:space="preserve">«ФИНАНСОВЫЙ УНИВЕРСИТЕТ ПРИ ПРАВИТЕЛЬСТВЕ </w:t>
      </w:r>
    </w:p>
    <w:p w:rsidR="00F42F1F" w:rsidRDefault="00F42F1F" w:rsidP="00F42F1F">
      <w:pPr>
        <w:widowControl w:val="0"/>
        <w:tabs>
          <w:tab w:val="left" w:pos="3822"/>
        </w:tabs>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РОССИЙСКОЙ ФЕДЕРАЦИИ»</w:t>
      </w:r>
    </w:p>
    <w:p w:rsidR="00F42F1F" w:rsidRDefault="00F42F1F" w:rsidP="00F42F1F">
      <w:pPr>
        <w:widowControl w:val="0"/>
        <w:tabs>
          <w:tab w:val="left" w:pos="3822"/>
        </w:tabs>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(Финансовый университет)</w:t>
      </w:r>
    </w:p>
    <w:p w:rsidR="00F42F1F" w:rsidRPr="00F42F1F" w:rsidRDefault="00F42F1F" w:rsidP="00F42F1F">
      <w:pPr>
        <w:spacing w:after="0" w:line="240" w:lineRule="auto"/>
        <w:jc w:val="center"/>
        <w:rPr>
          <w:rFonts w:ascii="Times New Roman" w:eastAsia="Calibri" w:hAnsi="Times New Roman"/>
        </w:rPr>
      </w:pPr>
      <w:r w:rsidRPr="00F42F1F">
        <w:rPr>
          <w:rFonts w:ascii="Times New Roman" w:eastAsia="Calibri" w:hAnsi="Times New Roman"/>
        </w:rPr>
        <w:t xml:space="preserve">Департамент </w:t>
      </w:r>
      <w:r w:rsidRPr="00F42F1F">
        <w:rPr>
          <w:rFonts w:ascii="Times New Roman" w:hAnsi="Times New Roman"/>
        </w:rPr>
        <w:t>банковского дела и монетарного регулирования</w:t>
      </w:r>
    </w:p>
    <w:p w:rsidR="00F42F1F" w:rsidRPr="00F42F1F" w:rsidRDefault="00F42F1F" w:rsidP="00F42F1F">
      <w:pPr>
        <w:spacing w:after="0" w:line="240" w:lineRule="auto"/>
        <w:jc w:val="center"/>
        <w:rPr>
          <w:rFonts w:ascii="Times New Roman" w:eastAsia="Calibri" w:hAnsi="Times New Roman"/>
        </w:rPr>
      </w:pPr>
      <w:r w:rsidRPr="00F42F1F">
        <w:rPr>
          <w:rFonts w:ascii="Times New Roman" w:eastAsia="Calibri" w:hAnsi="Times New Roman"/>
        </w:rPr>
        <w:t>Департамент общественных финансов</w:t>
      </w:r>
    </w:p>
    <w:p w:rsidR="00F42F1F" w:rsidRPr="00F42F1F" w:rsidRDefault="00F42F1F" w:rsidP="00F42F1F">
      <w:pPr>
        <w:spacing w:after="0" w:line="240" w:lineRule="auto"/>
        <w:jc w:val="center"/>
        <w:rPr>
          <w:rFonts w:ascii="Times New Roman" w:eastAsia="Calibri" w:hAnsi="Times New Roman"/>
        </w:rPr>
      </w:pPr>
      <w:r w:rsidRPr="00F42F1F">
        <w:rPr>
          <w:rFonts w:ascii="Times New Roman" w:eastAsia="Calibri" w:hAnsi="Times New Roman"/>
        </w:rPr>
        <w:t>Департамент страхования и экономики социальной сферы</w:t>
      </w:r>
    </w:p>
    <w:p w:rsidR="00F42F1F" w:rsidRPr="00F42F1F" w:rsidRDefault="00F42F1F" w:rsidP="00F42F1F">
      <w:pPr>
        <w:spacing w:after="0" w:line="240" w:lineRule="auto"/>
        <w:jc w:val="center"/>
        <w:rPr>
          <w:rFonts w:ascii="Times New Roman" w:eastAsia="Calibri" w:hAnsi="Times New Roman"/>
        </w:rPr>
      </w:pPr>
      <w:r w:rsidRPr="00F42F1F">
        <w:rPr>
          <w:rFonts w:ascii="Times New Roman" w:hAnsi="Times New Roman"/>
        </w:rPr>
        <w:t>Департамент финансовых рынков и финансового инжиниринга</w:t>
      </w:r>
    </w:p>
    <w:p w:rsidR="00F42F1F" w:rsidRPr="00F42F1F" w:rsidRDefault="00F42F1F" w:rsidP="00F42F1F">
      <w:pPr>
        <w:spacing w:after="0" w:line="240" w:lineRule="auto"/>
        <w:jc w:val="center"/>
        <w:rPr>
          <w:rFonts w:ascii="Times New Roman" w:eastAsia="Calibri" w:hAnsi="Times New Roman"/>
        </w:rPr>
      </w:pPr>
      <w:r w:rsidRPr="00F42F1F">
        <w:rPr>
          <w:rFonts w:ascii="Times New Roman" w:eastAsia="Calibri" w:hAnsi="Times New Roman"/>
        </w:rPr>
        <w:t>Кафедра «Финансовый контроль и казначейское дело»</w:t>
      </w:r>
    </w:p>
    <w:p w:rsidR="00F42F1F" w:rsidRPr="00F42F1F" w:rsidRDefault="00F42F1F" w:rsidP="00F42F1F">
      <w:pPr>
        <w:spacing w:after="0" w:line="240" w:lineRule="auto"/>
        <w:jc w:val="center"/>
        <w:rPr>
          <w:rFonts w:ascii="Times New Roman" w:eastAsia="Calibri" w:hAnsi="Times New Roman"/>
        </w:rPr>
      </w:pPr>
      <w:r w:rsidRPr="00F42F1F">
        <w:rPr>
          <w:rFonts w:ascii="Times New Roman" w:eastAsia="Calibri" w:hAnsi="Times New Roman"/>
        </w:rPr>
        <w:t>Кафедра «Финансовые технологии»</w:t>
      </w:r>
    </w:p>
    <w:p w:rsidR="00F42F1F" w:rsidRPr="00F42F1F" w:rsidRDefault="00F42F1F" w:rsidP="00F42F1F">
      <w:pPr>
        <w:spacing w:after="0" w:line="240" w:lineRule="auto"/>
        <w:jc w:val="center"/>
        <w:rPr>
          <w:rFonts w:ascii="Times New Roman" w:eastAsia="Calibri" w:hAnsi="Times New Roman"/>
        </w:rPr>
      </w:pPr>
      <w:r w:rsidRPr="00F42F1F">
        <w:rPr>
          <w:rFonts w:ascii="Times New Roman" w:eastAsia="Calibri" w:hAnsi="Times New Roman"/>
        </w:rPr>
        <w:t>Финансового факультета</w:t>
      </w:r>
    </w:p>
    <w:p w:rsidR="00F42F1F" w:rsidRPr="00F42F1F" w:rsidRDefault="00F42F1F" w:rsidP="00F42F1F">
      <w:pPr>
        <w:pStyle w:val="1"/>
        <w:spacing w:after="0" w:line="240" w:lineRule="auto"/>
        <w:jc w:val="center"/>
        <w:rPr>
          <w:iCs/>
          <w:spacing w:val="-3"/>
          <w:sz w:val="22"/>
          <w:szCs w:val="22"/>
        </w:rPr>
      </w:pPr>
      <w:r w:rsidRPr="00F42F1F">
        <w:rPr>
          <w:iCs/>
          <w:spacing w:val="-3"/>
          <w:sz w:val="22"/>
          <w:szCs w:val="22"/>
        </w:rPr>
        <w:t xml:space="preserve">Департамент корпоративных финансов и корпоративного управления </w:t>
      </w:r>
    </w:p>
    <w:p w:rsidR="00F42F1F" w:rsidRPr="00F42F1F" w:rsidRDefault="00F42F1F" w:rsidP="00F42F1F">
      <w:pPr>
        <w:pStyle w:val="1"/>
        <w:spacing w:after="0" w:line="240" w:lineRule="auto"/>
        <w:jc w:val="center"/>
        <w:rPr>
          <w:iCs/>
          <w:spacing w:val="-3"/>
          <w:sz w:val="22"/>
          <w:szCs w:val="22"/>
        </w:rPr>
      </w:pPr>
      <w:r w:rsidRPr="00F42F1F">
        <w:rPr>
          <w:iCs/>
          <w:spacing w:val="-3"/>
          <w:sz w:val="22"/>
          <w:szCs w:val="22"/>
        </w:rPr>
        <w:t>Факультета экономики и бизнеса</w:t>
      </w:r>
    </w:p>
    <w:p w:rsidR="00F42F1F" w:rsidRPr="00F42F1F" w:rsidRDefault="00F42F1F" w:rsidP="00F42F1F">
      <w:pPr>
        <w:pStyle w:val="1"/>
        <w:shd w:val="clear" w:color="auto" w:fill="FFFFFF"/>
        <w:snapToGrid w:val="0"/>
        <w:spacing w:after="0" w:line="240" w:lineRule="auto"/>
        <w:jc w:val="center"/>
        <w:rPr>
          <w:rFonts w:eastAsia="Calibri"/>
          <w:sz w:val="22"/>
          <w:szCs w:val="22"/>
        </w:rPr>
      </w:pPr>
      <w:r w:rsidRPr="00F42F1F">
        <w:rPr>
          <w:rFonts w:eastAsia="Calibri"/>
          <w:sz w:val="22"/>
          <w:szCs w:val="22"/>
        </w:rPr>
        <w:t xml:space="preserve">Департамент налогов и налогового администрирования </w:t>
      </w:r>
    </w:p>
    <w:p w:rsidR="00F42F1F" w:rsidRPr="00F42F1F" w:rsidRDefault="00F42F1F" w:rsidP="00F42F1F">
      <w:pPr>
        <w:pStyle w:val="1"/>
        <w:shd w:val="clear" w:color="auto" w:fill="FFFFFF"/>
        <w:snapToGrid w:val="0"/>
        <w:spacing w:after="0" w:line="240" w:lineRule="auto"/>
        <w:jc w:val="center"/>
        <w:rPr>
          <w:rFonts w:eastAsia="Calibri"/>
          <w:sz w:val="22"/>
          <w:szCs w:val="22"/>
        </w:rPr>
      </w:pPr>
      <w:r w:rsidRPr="00F42F1F">
        <w:rPr>
          <w:rFonts w:eastAsia="Calibri"/>
          <w:sz w:val="22"/>
          <w:szCs w:val="22"/>
        </w:rPr>
        <w:t>Факультета налогов, аудита и бизнес-анализа</w:t>
      </w:r>
    </w:p>
    <w:p w:rsidR="00F42F1F" w:rsidRPr="00F42F1F" w:rsidRDefault="00F42F1F" w:rsidP="00F42F1F">
      <w:pPr>
        <w:spacing w:after="0" w:line="240" w:lineRule="auto"/>
        <w:jc w:val="center"/>
        <w:rPr>
          <w:rFonts w:ascii="Times New Roman" w:eastAsia="Calibri" w:hAnsi="Times New Roman"/>
        </w:rPr>
      </w:pPr>
      <w:r w:rsidRPr="00F42F1F">
        <w:rPr>
          <w:rFonts w:ascii="Times New Roman" w:eastAsia="Calibri" w:hAnsi="Times New Roman"/>
        </w:rPr>
        <w:t>Департамент финансового и инвестиционного менеджмента</w:t>
      </w:r>
    </w:p>
    <w:p w:rsidR="00F42F1F" w:rsidRPr="00F42F1F" w:rsidRDefault="00F42F1F" w:rsidP="00F42F1F">
      <w:pPr>
        <w:pStyle w:val="1"/>
        <w:spacing w:after="0" w:line="240" w:lineRule="auto"/>
        <w:jc w:val="center"/>
        <w:rPr>
          <w:rFonts w:eastAsia="Calibri"/>
          <w:b/>
          <w:sz w:val="22"/>
          <w:szCs w:val="22"/>
          <w:lang w:eastAsia="en-US"/>
        </w:rPr>
      </w:pPr>
      <w:r w:rsidRPr="00F42F1F">
        <w:rPr>
          <w:sz w:val="22"/>
          <w:szCs w:val="22"/>
        </w:rPr>
        <w:t>Факультета «Высшая школа управления»</w:t>
      </w:r>
    </w:p>
    <w:p w:rsidR="00F42F1F" w:rsidRDefault="00F42F1F" w:rsidP="00F42F1F">
      <w:pPr>
        <w:spacing w:after="0" w:line="240" w:lineRule="auto"/>
        <w:rPr>
          <w:rFonts w:ascii="Times New Roman" w:eastAsia="Calibri" w:hAnsi="Times New Roman"/>
          <w:sz w:val="28"/>
          <w:szCs w:val="28"/>
        </w:rPr>
      </w:pPr>
    </w:p>
    <w:tbl>
      <w:tblPr>
        <w:tblW w:w="4140" w:type="dxa"/>
        <w:tblInd w:w="5211" w:type="dxa"/>
        <w:tblLayout w:type="fixed"/>
        <w:tblLook w:val="04A0" w:firstRow="1" w:lastRow="0" w:firstColumn="1" w:lastColumn="0" w:noHBand="0" w:noVBand="1"/>
      </w:tblPr>
      <w:tblGrid>
        <w:gridCol w:w="4140"/>
      </w:tblGrid>
      <w:tr w:rsidR="00F42F1F" w:rsidTr="00F42F1F">
        <w:tc>
          <w:tcPr>
            <w:tcW w:w="4145" w:type="dxa"/>
          </w:tcPr>
          <w:p w:rsidR="00F42F1F" w:rsidRDefault="00F42F1F">
            <w:pPr>
              <w:pStyle w:val="1"/>
              <w:widowControl w:val="0"/>
              <w:snapToGrid w:val="0"/>
              <w:spacing w:after="0" w:line="240" w:lineRule="auto"/>
              <w:ind w:left="635" w:right="-435"/>
              <w:rPr>
                <w:b/>
                <w:caps/>
                <w:sz w:val="28"/>
                <w:szCs w:val="28"/>
                <w:lang w:eastAsia="en-US"/>
              </w:rPr>
            </w:pPr>
            <w:r>
              <w:rPr>
                <w:b/>
                <w:caps/>
                <w:sz w:val="28"/>
                <w:szCs w:val="28"/>
                <w:lang w:eastAsia="en-US"/>
              </w:rPr>
              <w:t>УТВЕРЖДАЮ</w:t>
            </w:r>
          </w:p>
          <w:p w:rsidR="00F42F1F" w:rsidRDefault="00F42F1F">
            <w:pPr>
              <w:pStyle w:val="1"/>
              <w:widowControl w:val="0"/>
              <w:snapToGrid w:val="0"/>
              <w:spacing w:after="0" w:line="240" w:lineRule="auto"/>
              <w:ind w:left="635" w:right="-435"/>
              <w:rPr>
                <w:sz w:val="28"/>
                <w:szCs w:val="28"/>
                <w:lang w:eastAsia="en-US"/>
              </w:rPr>
            </w:pPr>
            <w:r>
              <w:rPr>
                <w:sz w:val="28"/>
                <w:szCs w:val="28"/>
                <w:lang w:eastAsia="en-US"/>
              </w:rPr>
              <w:t xml:space="preserve">Проректор по учебной и </w:t>
            </w:r>
          </w:p>
          <w:p w:rsidR="00F42F1F" w:rsidRDefault="00F42F1F">
            <w:pPr>
              <w:pStyle w:val="1"/>
              <w:widowControl w:val="0"/>
              <w:snapToGrid w:val="0"/>
              <w:spacing w:after="0" w:line="240" w:lineRule="auto"/>
              <w:ind w:left="635" w:right="-435"/>
              <w:rPr>
                <w:caps/>
                <w:sz w:val="28"/>
                <w:szCs w:val="28"/>
                <w:lang w:eastAsia="en-US"/>
              </w:rPr>
            </w:pPr>
            <w:r>
              <w:rPr>
                <w:sz w:val="28"/>
                <w:szCs w:val="28"/>
                <w:lang w:eastAsia="en-US"/>
              </w:rPr>
              <w:t>методической работе</w:t>
            </w:r>
          </w:p>
          <w:p w:rsidR="00F42F1F" w:rsidRDefault="00F42F1F">
            <w:pPr>
              <w:pStyle w:val="1"/>
              <w:widowControl w:val="0"/>
              <w:snapToGrid w:val="0"/>
              <w:spacing w:after="0" w:line="240" w:lineRule="auto"/>
              <w:ind w:left="635" w:right="-435"/>
              <w:rPr>
                <w:caps/>
                <w:sz w:val="28"/>
                <w:szCs w:val="28"/>
                <w:lang w:eastAsia="en-US"/>
              </w:rPr>
            </w:pPr>
          </w:p>
          <w:p w:rsidR="00F42F1F" w:rsidRDefault="00F42F1F">
            <w:pPr>
              <w:pStyle w:val="1"/>
              <w:widowControl w:val="0"/>
              <w:snapToGrid w:val="0"/>
              <w:spacing w:after="0" w:line="240" w:lineRule="auto"/>
              <w:ind w:left="635" w:right="-435"/>
              <w:rPr>
                <w:caps/>
                <w:sz w:val="28"/>
                <w:szCs w:val="28"/>
                <w:lang w:eastAsia="en-US"/>
              </w:rPr>
            </w:pPr>
            <w:r>
              <w:rPr>
                <w:caps/>
                <w:sz w:val="28"/>
                <w:szCs w:val="28"/>
                <w:lang w:eastAsia="en-US"/>
              </w:rPr>
              <w:t>__________ Е.А. К</w:t>
            </w:r>
            <w:r>
              <w:rPr>
                <w:sz w:val="28"/>
                <w:szCs w:val="28"/>
                <w:lang w:eastAsia="en-US"/>
              </w:rPr>
              <w:t>аменева</w:t>
            </w:r>
          </w:p>
          <w:p w:rsidR="00F42F1F" w:rsidRDefault="00F42F1F">
            <w:pPr>
              <w:pStyle w:val="1"/>
              <w:widowControl w:val="0"/>
              <w:tabs>
                <w:tab w:val="clear" w:pos="709"/>
                <w:tab w:val="left" w:pos="645"/>
                <w:tab w:val="left" w:pos="5387"/>
              </w:tabs>
              <w:snapToGrid w:val="0"/>
              <w:spacing w:after="0" w:line="240" w:lineRule="auto"/>
              <w:ind w:right="-435"/>
              <w:rPr>
                <w:caps/>
                <w:sz w:val="28"/>
                <w:szCs w:val="28"/>
                <w:lang w:eastAsia="en-US"/>
              </w:rPr>
            </w:pPr>
            <w:r>
              <w:rPr>
                <w:sz w:val="28"/>
                <w:szCs w:val="28"/>
                <w:lang w:eastAsia="en-US"/>
              </w:rPr>
              <w:t xml:space="preserve">         «5» июня 2023 г.</w:t>
            </w:r>
          </w:p>
          <w:p w:rsidR="00F42F1F" w:rsidRDefault="00F42F1F">
            <w:pPr>
              <w:widowControl w:val="0"/>
              <w:tabs>
                <w:tab w:val="left" w:pos="645"/>
                <w:tab w:val="left" w:pos="5387"/>
              </w:tabs>
              <w:snapToGrid w:val="0"/>
              <w:spacing w:after="0" w:line="240" w:lineRule="auto"/>
              <w:ind w:right="1"/>
              <w:rPr>
                <w:rFonts w:ascii="Times New Roman" w:hAnsi="Times New Roman"/>
                <w:sz w:val="28"/>
                <w:szCs w:val="28"/>
                <w:lang w:eastAsia="ru-RU"/>
              </w:rPr>
            </w:pPr>
          </w:p>
        </w:tc>
      </w:tr>
    </w:tbl>
    <w:p w:rsidR="00F42F1F" w:rsidRDefault="00F42F1F" w:rsidP="00F42F1F">
      <w:pPr>
        <w:spacing w:after="0" w:line="240" w:lineRule="auto"/>
        <w:jc w:val="center"/>
        <w:rPr>
          <w:rFonts w:ascii="Times New Roman" w:hAnsi="Times New Roman"/>
          <w:b/>
          <w:bCs/>
          <w:caps/>
          <w:sz w:val="24"/>
          <w:szCs w:val="24"/>
        </w:rPr>
      </w:pPr>
      <w:r>
        <w:rPr>
          <w:rFonts w:ascii="Times New Roman" w:hAnsi="Times New Roman"/>
          <w:b/>
          <w:bCs/>
          <w:sz w:val="24"/>
          <w:szCs w:val="24"/>
        </w:rPr>
        <w:t xml:space="preserve">Абрамова М.А., Гончаренко Л.И., Горлова О.С., Кириллова Н.В., Ларионова И.В., Рубцов Б.Б., </w:t>
      </w:r>
      <w:proofErr w:type="spellStart"/>
      <w:r>
        <w:rPr>
          <w:rFonts w:ascii="Times New Roman" w:hAnsi="Times New Roman"/>
          <w:b/>
          <w:bCs/>
          <w:sz w:val="24"/>
          <w:szCs w:val="24"/>
        </w:rPr>
        <w:t>Тютюкина</w:t>
      </w:r>
      <w:proofErr w:type="spellEnd"/>
      <w:r>
        <w:rPr>
          <w:rFonts w:ascii="Times New Roman" w:hAnsi="Times New Roman"/>
          <w:b/>
          <w:bCs/>
          <w:sz w:val="24"/>
          <w:szCs w:val="24"/>
        </w:rPr>
        <w:t xml:space="preserve"> Е.Б., Федченко Е.А.</w:t>
      </w:r>
    </w:p>
    <w:p w:rsidR="00F42F1F" w:rsidRDefault="00F42F1F" w:rsidP="00F42F1F">
      <w:pPr>
        <w:keepNext/>
        <w:spacing w:after="0" w:line="240" w:lineRule="auto"/>
        <w:jc w:val="center"/>
        <w:rPr>
          <w:rFonts w:ascii="Times New Roman" w:hAnsi="Times New Roman"/>
          <w:b/>
          <w:bCs/>
          <w:sz w:val="28"/>
          <w:szCs w:val="28"/>
          <w:lang w:eastAsia="ru-RU"/>
        </w:rPr>
      </w:pPr>
    </w:p>
    <w:p w:rsidR="00F42F1F" w:rsidRDefault="00F42F1F" w:rsidP="00F42F1F">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Программа кандидатского экзамена по дисциплине</w:t>
      </w:r>
    </w:p>
    <w:p w:rsidR="00F42F1F" w:rsidRDefault="00F42F1F" w:rsidP="00F42F1F">
      <w:pPr>
        <w:spacing w:after="0" w:line="240" w:lineRule="auto"/>
        <w:jc w:val="center"/>
        <w:rPr>
          <w:rFonts w:ascii="Times New Roman" w:hAnsi="Times New Roman"/>
          <w:b/>
          <w:bCs/>
          <w:sz w:val="28"/>
          <w:szCs w:val="28"/>
        </w:rPr>
      </w:pPr>
      <w:r>
        <w:rPr>
          <w:rFonts w:ascii="Times New Roman" w:hAnsi="Times New Roman"/>
          <w:b/>
          <w:bCs/>
          <w:sz w:val="28"/>
          <w:szCs w:val="28"/>
        </w:rPr>
        <w:t>«</w:t>
      </w:r>
      <w:r>
        <w:rPr>
          <w:rFonts w:ascii="Times New Roman" w:hAnsi="Times New Roman"/>
          <w:b/>
          <w:sz w:val="28"/>
          <w:szCs w:val="28"/>
        </w:rPr>
        <w:t>ФИНАНСЫ</w:t>
      </w:r>
      <w:r>
        <w:rPr>
          <w:rFonts w:ascii="Times New Roman" w:hAnsi="Times New Roman"/>
          <w:b/>
          <w:bCs/>
          <w:sz w:val="28"/>
          <w:szCs w:val="28"/>
        </w:rPr>
        <w:t>»</w:t>
      </w:r>
    </w:p>
    <w:p w:rsidR="00F42F1F" w:rsidRDefault="00F42F1F" w:rsidP="00F42F1F">
      <w:pPr>
        <w:spacing w:after="0" w:line="240" w:lineRule="auto"/>
        <w:jc w:val="center"/>
        <w:rPr>
          <w:rFonts w:ascii="Times New Roman" w:eastAsia="Calibri" w:hAnsi="Times New Roman"/>
          <w:sz w:val="26"/>
          <w:szCs w:val="26"/>
        </w:rPr>
      </w:pPr>
      <w:r>
        <w:rPr>
          <w:rFonts w:ascii="Times New Roman" w:eastAsia="Calibri" w:hAnsi="Times New Roman"/>
          <w:sz w:val="26"/>
          <w:szCs w:val="26"/>
        </w:rPr>
        <w:t>для подготовки научных и научно-педагогических кадров в аспирантуре</w:t>
      </w:r>
    </w:p>
    <w:p w:rsidR="00F42F1F" w:rsidRDefault="00F42F1F" w:rsidP="00F42F1F">
      <w:pPr>
        <w:spacing w:after="0" w:line="240" w:lineRule="auto"/>
        <w:jc w:val="center"/>
        <w:rPr>
          <w:rFonts w:ascii="Times New Roman" w:hAnsi="Times New Roman"/>
          <w:sz w:val="26"/>
          <w:szCs w:val="26"/>
        </w:rPr>
      </w:pPr>
      <w:r>
        <w:rPr>
          <w:rFonts w:ascii="Times New Roman" w:hAnsi="Times New Roman"/>
          <w:sz w:val="26"/>
          <w:szCs w:val="26"/>
        </w:rPr>
        <w:t>по направлению подготовки 38.06.01 – Экономика</w:t>
      </w:r>
    </w:p>
    <w:p w:rsidR="00F42F1F" w:rsidRDefault="00F42F1F" w:rsidP="00F42F1F">
      <w:pPr>
        <w:spacing w:after="0" w:line="240" w:lineRule="auto"/>
        <w:jc w:val="center"/>
        <w:rPr>
          <w:rFonts w:ascii="Times New Roman" w:hAnsi="Times New Roman"/>
          <w:sz w:val="26"/>
          <w:szCs w:val="26"/>
        </w:rPr>
      </w:pPr>
      <w:r>
        <w:rPr>
          <w:rFonts w:ascii="Times New Roman" w:hAnsi="Times New Roman"/>
          <w:sz w:val="26"/>
          <w:szCs w:val="26"/>
        </w:rPr>
        <w:t>Научная специальность 5.2.4 «Финансы»</w:t>
      </w:r>
    </w:p>
    <w:p w:rsidR="00F42F1F" w:rsidRDefault="00F42F1F" w:rsidP="00F42F1F">
      <w:pPr>
        <w:spacing w:after="0"/>
        <w:jc w:val="center"/>
        <w:rPr>
          <w:rFonts w:ascii="Times New Roman" w:hAnsi="Times New Roman"/>
          <w:sz w:val="28"/>
          <w:szCs w:val="28"/>
        </w:rPr>
      </w:pPr>
    </w:p>
    <w:p w:rsidR="00F42F1F" w:rsidRDefault="00F42F1F" w:rsidP="00F42F1F">
      <w:pPr>
        <w:pStyle w:val="1"/>
        <w:spacing w:after="0" w:line="240" w:lineRule="auto"/>
        <w:jc w:val="center"/>
        <w:rPr>
          <w:i/>
          <w:sz w:val="20"/>
          <w:szCs w:val="20"/>
        </w:rPr>
      </w:pPr>
      <w:r>
        <w:rPr>
          <w:i/>
          <w:sz w:val="20"/>
          <w:szCs w:val="20"/>
        </w:rPr>
        <w:t>Одобрено Департаментом банковского дела и монетарного регулирования (протокол от 25 мая2023 г. № 19)</w:t>
      </w:r>
    </w:p>
    <w:p w:rsidR="00F42F1F" w:rsidRDefault="00F42F1F" w:rsidP="00F42F1F">
      <w:pPr>
        <w:pStyle w:val="1"/>
        <w:shd w:val="clear" w:color="auto" w:fill="FFFFFF"/>
        <w:snapToGrid w:val="0"/>
        <w:spacing w:after="0" w:line="240" w:lineRule="auto"/>
        <w:jc w:val="center"/>
        <w:rPr>
          <w:i/>
          <w:iCs/>
          <w:spacing w:val="-3"/>
          <w:sz w:val="20"/>
          <w:szCs w:val="20"/>
        </w:rPr>
      </w:pPr>
      <w:r>
        <w:rPr>
          <w:i/>
          <w:iCs/>
          <w:spacing w:val="-3"/>
          <w:sz w:val="20"/>
          <w:szCs w:val="20"/>
        </w:rPr>
        <w:t>Одобрено Советом учебно-научного Департамента корпоративных финансов и корпоративного управления (</w:t>
      </w:r>
      <w:r>
        <w:rPr>
          <w:rFonts w:eastAsia="Calibri"/>
          <w:i/>
          <w:sz w:val="20"/>
          <w:szCs w:val="20"/>
        </w:rPr>
        <w:t>протокол № 45 от 22 мая 2023 г.)</w:t>
      </w:r>
    </w:p>
    <w:p w:rsidR="00F42F1F" w:rsidRDefault="00F42F1F" w:rsidP="00F42F1F">
      <w:pPr>
        <w:pStyle w:val="1"/>
        <w:shd w:val="clear" w:color="auto" w:fill="FFFFFF"/>
        <w:snapToGrid w:val="0"/>
        <w:spacing w:after="0" w:line="240" w:lineRule="auto"/>
        <w:jc w:val="center"/>
        <w:rPr>
          <w:rFonts w:eastAsia="Calibri"/>
          <w:i/>
          <w:sz w:val="20"/>
          <w:szCs w:val="20"/>
        </w:rPr>
      </w:pPr>
      <w:r>
        <w:rPr>
          <w:rFonts w:eastAsia="Calibri"/>
          <w:i/>
          <w:sz w:val="20"/>
          <w:szCs w:val="20"/>
        </w:rPr>
        <w:t>Одобрено Советом учебно-научного Департамента налогов и налогового администрирования</w:t>
      </w:r>
    </w:p>
    <w:p w:rsidR="00F42F1F" w:rsidRDefault="00F42F1F" w:rsidP="00F42F1F">
      <w:pPr>
        <w:pStyle w:val="1"/>
        <w:shd w:val="clear" w:color="auto" w:fill="FFFFFF"/>
        <w:snapToGrid w:val="0"/>
        <w:spacing w:after="0" w:line="240" w:lineRule="auto"/>
        <w:jc w:val="center"/>
        <w:rPr>
          <w:rFonts w:eastAsia="Calibri"/>
          <w:i/>
          <w:sz w:val="20"/>
          <w:szCs w:val="20"/>
        </w:rPr>
      </w:pPr>
      <w:r>
        <w:rPr>
          <w:rFonts w:eastAsia="Calibri"/>
          <w:i/>
          <w:sz w:val="20"/>
          <w:szCs w:val="20"/>
        </w:rPr>
        <w:t xml:space="preserve"> (протокол от 25 мая 2023 г. № 13)</w:t>
      </w:r>
    </w:p>
    <w:p w:rsidR="00F42F1F" w:rsidRDefault="00F42F1F" w:rsidP="00F42F1F">
      <w:pPr>
        <w:pStyle w:val="1"/>
        <w:spacing w:after="0" w:line="240" w:lineRule="auto"/>
        <w:jc w:val="center"/>
        <w:rPr>
          <w:i/>
          <w:sz w:val="20"/>
          <w:szCs w:val="20"/>
        </w:rPr>
      </w:pPr>
      <w:r>
        <w:rPr>
          <w:i/>
          <w:sz w:val="20"/>
          <w:szCs w:val="20"/>
        </w:rPr>
        <w:t>Одобрено Советом учебно-научного Департамента общественных финансов</w:t>
      </w:r>
    </w:p>
    <w:p w:rsidR="00F42F1F" w:rsidRDefault="00F42F1F" w:rsidP="00F42F1F">
      <w:pPr>
        <w:pStyle w:val="1"/>
        <w:spacing w:after="0" w:line="240" w:lineRule="auto"/>
        <w:jc w:val="center"/>
        <w:rPr>
          <w:i/>
          <w:sz w:val="20"/>
          <w:szCs w:val="20"/>
        </w:rPr>
      </w:pPr>
      <w:r>
        <w:rPr>
          <w:i/>
          <w:sz w:val="20"/>
          <w:szCs w:val="20"/>
        </w:rPr>
        <w:t xml:space="preserve"> (протокол от 18 мая 2023 г. № 9)</w:t>
      </w:r>
    </w:p>
    <w:p w:rsidR="00F42F1F" w:rsidRDefault="00F42F1F" w:rsidP="00F42F1F">
      <w:pPr>
        <w:pStyle w:val="1"/>
        <w:spacing w:after="0" w:line="240" w:lineRule="auto"/>
        <w:jc w:val="center"/>
        <w:rPr>
          <w:i/>
          <w:sz w:val="20"/>
          <w:szCs w:val="20"/>
        </w:rPr>
      </w:pPr>
      <w:r>
        <w:rPr>
          <w:i/>
          <w:sz w:val="20"/>
          <w:szCs w:val="20"/>
        </w:rPr>
        <w:t xml:space="preserve">Одобрено Советом учебно-научного Департамента страхования и экономики социальной сферы </w:t>
      </w:r>
    </w:p>
    <w:p w:rsidR="00F42F1F" w:rsidRDefault="00F42F1F" w:rsidP="00F42F1F">
      <w:pPr>
        <w:pStyle w:val="1"/>
        <w:spacing w:after="0" w:line="240" w:lineRule="auto"/>
        <w:jc w:val="center"/>
        <w:rPr>
          <w:i/>
          <w:sz w:val="20"/>
          <w:szCs w:val="20"/>
        </w:rPr>
      </w:pPr>
      <w:r>
        <w:rPr>
          <w:i/>
          <w:sz w:val="20"/>
          <w:szCs w:val="20"/>
        </w:rPr>
        <w:t>(протокол от 16 мая 2023 г. № 5)</w:t>
      </w:r>
    </w:p>
    <w:p w:rsidR="00F42F1F" w:rsidRDefault="00F42F1F" w:rsidP="00F42F1F">
      <w:pPr>
        <w:pStyle w:val="1"/>
        <w:spacing w:after="0" w:line="240" w:lineRule="auto"/>
        <w:jc w:val="center"/>
        <w:rPr>
          <w:i/>
          <w:sz w:val="20"/>
          <w:szCs w:val="20"/>
        </w:rPr>
      </w:pPr>
      <w:r>
        <w:rPr>
          <w:i/>
          <w:sz w:val="20"/>
          <w:szCs w:val="20"/>
        </w:rPr>
        <w:t>Одобрено Советом учебно-научного Департамента финансовых рынков и финансового инжиниринга (протокол от 16 мая 2023 г. № 6)</w:t>
      </w:r>
    </w:p>
    <w:p w:rsidR="00F42F1F" w:rsidRDefault="00F42F1F" w:rsidP="00F42F1F">
      <w:pPr>
        <w:pStyle w:val="1"/>
        <w:spacing w:after="0" w:line="240" w:lineRule="auto"/>
        <w:jc w:val="center"/>
        <w:rPr>
          <w:i/>
          <w:sz w:val="20"/>
          <w:szCs w:val="20"/>
        </w:rPr>
      </w:pPr>
      <w:r>
        <w:rPr>
          <w:i/>
          <w:color w:val="000000"/>
          <w:sz w:val="20"/>
          <w:szCs w:val="20"/>
        </w:rPr>
        <w:t>Одобрено кафедрой «Финансовые технологии» (протокол от 26 мая 2023 г. № 9)</w:t>
      </w:r>
    </w:p>
    <w:p w:rsidR="00F42F1F" w:rsidRDefault="00F42F1F" w:rsidP="00F42F1F">
      <w:pPr>
        <w:pStyle w:val="1"/>
        <w:spacing w:after="0" w:line="240" w:lineRule="auto"/>
        <w:jc w:val="center"/>
        <w:rPr>
          <w:i/>
          <w:sz w:val="20"/>
          <w:szCs w:val="20"/>
        </w:rPr>
      </w:pPr>
      <w:r>
        <w:rPr>
          <w:i/>
          <w:sz w:val="20"/>
          <w:szCs w:val="20"/>
        </w:rPr>
        <w:t>Одобрено кафедрой «Финансовый контроль и казначейское дело» (протокол от 18 мая 2023 г. № 13)</w:t>
      </w:r>
    </w:p>
    <w:p w:rsidR="00F42F1F" w:rsidRDefault="00F42F1F" w:rsidP="00F42F1F">
      <w:pPr>
        <w:pStyle w:val="1"/>
        <w:spacing w:after="0" w:line="240" w:lineRule="auto"/>
        <w:jc w:val="center"/>
        <w:rPr>
          <w:rFonts w:eastAsia="Calibri"/>
          <w:i/>
          <w:sz w:val="20"/>
          <w:szCs w:val="20"/>
        </w:rPr>
      </w:pPr>
      <w:r>
        <w:rPr>
          <w:i/>
          <w:sz w:val="20"/>
          <w:szCs w:val="20"/>
        </w:rPr>
        <w:t>Одобрено учебно-научным</w:t>
      </w:r>
      <w:r>
        <w:rPr>
          <w:rFonts w:eastAsia="Calibri"/>
          <w:sz w:val="20"/>
          <w:szCs w:val="20"/>
        </w:rPr>
        <w:t xml:space="preserve"> </w:t>
      </w:r>
      <w:r>
        <w:rPr>
          <w:rFonts w:eastAsia="Calibri"/>
          <w:i/>
          <w:sz w:val="20"/>
          <w:szCs w:val="20"/>
        </w:rPr>
        <w:t xml:space="preserve">Департаментом финансового и инвестиционного менеджмента </w:t>
      </w:r>
    </w:p>
    <w:p w:rsidR="00F42F1F" w:rsidRDefault="00F42F1F" w:rsidP="00F42F1F">
      <w:pPr>
        <w:pStyle w:val="1"/>
        <w:spacing w:after="0" w:line="240" w:lineRule="auto"/>
        <w:jc w:val="center"/>
        <w:rPr>
          <w:color w:val="000000"/>
        </w:rPr>
      </w:pPr>
      <w:r>
        <w:rPr>
          <w:i/>
          <w:color w:val="000000"/>
          <w:sz w:val="20"/>
          <w:szCs w:val="20"/>
        </w:rPr>
        <w:t>(протокол от 29 мая 2023 г. № 11)</w:t>
      </w:r>
    </w:p>
    <w:p w:rsidR="00F42F1F" w:rsidRDefault="00F42F1F" w:rsidP="00F42F1F">
      <w:pPr>
        <w:pStyle w:val="1"/>
        <w:spacing w:after="0" w:line="240" w:lineRule="auto"/>
        <w:jc w:val="center"/>
        <w:rPr>
          <w:rFonts w:eastAsia="Calibri"/>
          <w:b/>
          <w:i/>
          <w:sz w:val="20"/>
          <w:szCs w:val="20"/>
          <w:lang w:eastAsia="en-US"/>
        </w:rPr>
      </w:pPr>
      <w:r>
        <w:rPr>
          <w:b/>
          <w:sz w:val="28"/>
          <w:szCs w:val="28"/>
        </w:rPr>
        <w:t>Москва 2023</w:t>
      </w:r>
      <w:r>
        <w:br w:type="page"/>
      </w:r>
    </w:p>
    <w:p w:rsidR="00F42F1F" w:rsidRDefault="00F42F1F" w:rsidP="00F42F1F">
      <w:pPr>
        <w:spacing w:line="240" w:lineRule="auto"/>
        <w:jc w:val="both"/>
        <w:rPr>
          <w:rFonts w:ascii="Times New Roman" w:hAnsi="Times New Roman"/>
          <w:sz w:val="28"/>
          <w:szCs w:val="28"/>
        </w:rPr>
      </w:pPr>
    </w:p>
    <w:p w:rsidR="00F42F1F" w:rsidRDefault="00F42F1F" w:rsidP="00F42F1F">
      <w:pPr>
        <w:pStyle w:val="Style14"/>
        <w:spacing w:line="360" w:lineRule="auto"/>
        <w:jc w:val="center"/>
        <w:rPr>
          <w:sz w:val="28"/>
          <w:szCs w:val="28"/>
          <w:lang w:val="ru-RU"/>
        </w:rPr>
      </w:pPr>
      <w:r>
        <w:rPr>
          <w:sz w:val="28"/>
          <w:szCs w:val="28"/>
          <w:lang w:val="ru-RU"/>
        </w:rPr>
        <w:t>Содержание</w:t>
      </w:r>
    </w:p>
    <w:p w:rsidR="00F42F1F" w:rsidRDefault="00F42F1F" w:rsidP="00F42F1F">
      <w:pPr>
        <w:pStyle w:val="Style14"/>
        <w:spacing w:line="360" w:lineRule="auto"/>
        <w:rPr>
          <w:sz w:val="28"/>
          <w:szCs w:val="28"/>
          <w:lang w:val="ru-RU"/>
        </w:rPr>
      </w:pPr>
      <w:r>
        <w:rPr>
          <w:sz w:val="28"/>
          <w:szCs w:val="28"/>
          <w:lang w:val="ru-RU"/>
        </w:rPr>
        <w:t xml:space="preserve">1. Требования к результатам освоения программы аспирантуры (перечень компетенций) с указанием индикаторов их достижения, соотнесенных с планируемыми результатами </w:t>
      </w:r>
      <w:proofErr w:type="gramStart"/>
      <w:r>
        <w:rPr>
          <w:sz w:val="28"/>
          <w:szCs w:val="28"/>
          <w:lang w:val="ru-RU"/>
        </w:rPr>
        <w:t>обучения по дисциплине</w:t>
      </w:r>
      <w:proofErr w:type="gramEnd"/>
      <w:r>
        <w:rPr>
          <w:sz w:val="28"/>
          <w:szCs w:val="28"/>
          <w:lang w:val="ru-RU"/>
        </w:rPr>
        <w:t>, выносимой на кандидатский экзамен………………………………………………………….…3</w:t>
      </w:r>
    </w:p>
    <w:p w:rsidR="00F42F1F" w:rsidRDefault="00F42F1F" w:rsidP="00F42F1F">
      <w:pPr>
        <w:pStyle w:val="Style14"/>
        <w:spacing w:line="360" w:lineRule="auto"/>
        <w:rPr>
          <w:sz w:val="28"/>
          <w:szCs w:val="28"/>
          <w:lang w:val="ru-RU"/>
        </w:rPr>
      </w:pPr>
      <w:r>
        <w:rPr>
          <w:sz w:val="28"/>
          <w:szCs w:val="28"/>
          <w:lang w:val="ru-RU"/>
        </w:rPr>
        <w:t>2. Содержание программы кандидатского экзамена……………..….……..…..9</w:t>
      </w:r>
    </w:p>
    <w:p w:rsidR="00F42F1F" w:rsidRDefault="00F42F1F" w:rsidP="00F42F1F">
      <w:pPr>
        <w:pStyle w:val="Style14"/>
        <w:spacing w:line="360" w:lineRule="auto"/>
        <w:rPr>
          <w:sz w:val="28"/>
          <w:szCs w:val="28"/>
          <w:lang w:val="ru-RU"/>
        </w:rPr>
      </w:pPr>
      <w:r>
        <w:rPr>
          <w:sz w:val="28"/>
          <w:szCs w:val="28"/>
          <w:lang w:val="ru-RU"/>
        </w:rPr>
        <w:t>3. Учебно-методическое и информационное обеспечение, включающее нормативные правовые документы, рекомендуемая литература и Интернет-ресурсы…………………………………………………………………………...24</w:t>
      </w:r>
    </w:p>
    <w:p w:rsidR="00F42F1F" w:rsidRDefault="00F42F1F" w:rsidP="00F42F1F">
      <w:pPr>
        <w:pStyle w:val="Style14"/>
        <w:spacing w:line="360" w:lineRule="auto"/>
        <w:rPr>
          <w:sz w:val="28"/>
          <w:szCs w:val="28"/>
          <w:lang w:val="ru-RU"/>
        </w:rPr>
      </w:pPr>
      <w:r>
        <w:rPr>
          <w:sz w:val="28"/>
          <w:szCs w:val="28"/>
          <w:lang w:val="ru-RU"/>
        </w:rPr>
        <w:t>4.</w:t>
      </w:r>
      <w:r>
        <w:rPr>
          <w:sz w:val="2"/>
          <w:szCs w:val="2"/>
          <w:lang w:val="ru-RU"/>
        </w:rPr>
        <w:t xml:space="preserve"> </w:t>
      </w:r>
      <w:r>
        <w:rPr>
          <w:sz w:val="28"/>
          <w:szCs w:val="28"/>
          <w:lang w:val="ru-RU"/>
        </w:rPr>
        <w:t>Критерии оценки результатов сдачи кандидатского экзамена…………………………………………………………………………..28</w:t>
      </w:r>
    </w:p>
    <w:p w:rsidR="00F42F1F" w:rsidRDefault="00F42F1F" w:rsidP="00F42F1F">
      <w:pPr>
        <w:pStyle w:val="Style14"/>
        <w:spacing w:line="360" w:lineRule="auto"/>
        <w:rPr>
          <w:sz w:val="28"/>
          <w:szCs w:val="28"/>
          <w:lang w:val="ru-RU"/>
        </w:rPr>
      </w:pPr>
      <w:r>
        <w:rPr>
          <w:sz w:val="28"/>
          <w:szCs w:val="28"/>
          <w:lang w:val="ru-RU"/>
        </w:rPr>
        <w:t>Приложение. Перечень примерных вопросов для подготовки к сдаче кандидатского экзамена…………………………………………………………30</w:t>
      </w:r>
    </w:p>
    <w:p w:rsidR="00F42F1F" w:rsidRDefault="00F42F1F" w:rsidP="00F42F1F">
      <w:pPr>
        <w:pStyle w:val="Style14"/>
        <w:spacing w:line="360" w:lineRule="auto"/>
        <w:rPr>
          <w:sz w:val="28"/>
          <w:szCs w:val="28"/>
          <w:lang w:val="ru-RU"/>
        </w:rPr>
      </w:pPr>
    </w:p>
    <w:p w:rsidR="00F42F1F" w:rsidRDefault="00F42F1F" w:rsidP="00F42F1F">
      <w:pPr>
        <w:pStyle w:val="Style14"/>
        <w:spacing w:line="360" w:lineRule="auto"/>
        <w:rPr>
          <w:sz w:val="28"/>
          <w:szCs w:val="28"/>
          <w:lang w:val="ru-RU"/>
        </w:rPr>
      </w:pPr>
    </w:p>
    <w:p w:rsidR="00F42F1F" w:rsidRDefault="00F42F1F" w:rsidP="00F42F1F">
      <w:pPr>
        <w:pStyle w:val="Style14"/>
        <w:spacing w:line="360" w:lineRule="auto"/>
        <w:rPr>
          <w:sz w:val="28"/>
          <w:szCs w:val="28"/>
          <w:lang w:val="ru-RU"/>
        </w:rPr>
      </w:pPr>
    </w:p>
    <w:p w:rsidR="00F42F1F" w:rsidRDefault="00F42F1F" w:rsidP="00F42F1F">
      <w:pPr>
        <w:pStyle w:val="Style14"/>
        <w:spacing w:line="360" w:lineRule="auto"/>
        <w:rPr>
          <w:sz w:val="28"/>
          <w:szCs w:val="28"/>
          <w:lang w:val="ru-RU"/>
        </w:rPr>
      </w:pPr>
    </w:p>
    <w:p w:rsidR="00F42F1F" w:rsidRDefault="00F42F1F" w:rsidP="00F42F1F">
      <w:pPr>
        <w:pStyle w:val="Style14"/>
        <w:spacing w:line="360" w:lineRule="auto"/>
        <w:rPr>
          <w:sz w:val="28"/>
          <w:szCs w:val="28"/>
          <w:lang w:val="ru-RU"/>
        </w:rPr>
      </w:pPr>
    </w:p>
    <w:p w:rsidR="00F42F1F" w:rsidRDefault="00F42F1F" w:rsidP="00F42F1F">
      <w:pPr>
        <w:pStyle w:val="Style14"/>
        <w:spacing w:line="360" w:lineRule="auto"/>
        <w:rPr>
          <w:sz w:val="28"/>
          <w:szCs w:val="28"/>
          <w:lang w:val="ru-RU"/>
        </w:rPr>
      </w:pPr>
    </w:p>
    <w:p w:rsidR="00F42F1F" w:rsidRDefault="00F42F1F" w:rsidP="00F42F1F">
      <w:pPr>
        <w:pStyle w:val="Style14"/>
        <w:spacing w:line="360" w:lineRule="auto"/>
        <w:rPr>
          <w:sz w:val="28"/>
          <w:szCs w:val="28"/>
          <w:lang w:val="ru-RU"/>
        </w:rPr>
      </w:pPr>
    </w:p>
    <w:p w:rsidR="00F42F1F" w:rsidRDefault="00F42F1F" w:rsidP="00F42F1F">
      <w:pPr>
        <w:pStyle w:val="Style14"/>
        <w:spacing w:line="360" w:lineRule="auto"/>
        <w:rPr>
          <w:sz w:val="28"/>
          <w:szCs w:val="28"/>
          <w:lang w:val="ru-RU"/>
        </w:rPr>
      </w:pPr>
    </w:p>
    <w:p w:rsidR="00F42F1F" w:rsidRDefault="00F42F1F" w:rsidP="00F42F1F">
      <w:pPr>
        <w:pStyle w:val="Style14"/>
        <w:spacing w:line="360" w:lineRule="auto"/>
        <w:rPr>
          <w:sz w:val="28"/>
          <w:szCs w:val="28"/>
          <w:lang w:val="ru-RU"/>
        </w:rPr>
      </w:pPr>
    </w:p>
    <w:p w:rsidR="00F42F1F" w:rsidRDefault="00F42F1F" w:rsidP="00F42F1F">
      <w:pPr>
        <w:pStyle w:val="Style14"/>
        <w:spacing w:line="360" w:lineRule="auto"/>
        <w:rPr>
          <w:sz w:val="28"/>
          <w:szCs w:val="28"/>
          <w:lang w:val="ru-RU"/>
        </w:rPr>
      </w:pPr>
    </w:p>
    <w:p w:rsidR="00F42F1F" w:rsidRDefault="00F42F1F" w:rsidP="00F42F1F">
      <w:pPr>
        <w:pStyle w:val="Style14"/>
        <w:spacing w:line="360" w:lineRule="auto"/>
        <w:rPr>
          <w:sz w:val="28"/>
          <w:szCs w:val="28"/>
          <w:lang w:val="ru-RU"/>
        </w:rPr>
      </w:pPr>
    </w:p>
    <w:p w:rsidR="00F42F1F" w:rsidRDefault="00F42F1F" w:rsidP="00F42F1F">
      <w:pPr>
        <w:pStyle w:val="Style14"/>
        <w:spacing w:line="360" w:lineRule="auto"/>
        <w:rPr>
          <w:sz w:val="28"/>
          <w:szCs w:val="28"/>
          <w:lang w:val="ru-RU"/>
        </w:rPr>
      </w:pPr>
    </w:p>
    <w:p w:rsidR="00F42F1F" w:rsidRDefault="00F42F1F" w:rsidP="00F42F1F">
      <w:pPr>
        <w:rPr>
          <w:rFonts w:ascii="Times New Roman" w:eastAsiaTheme="minorEastAsia" w:hAnsi="Times New Roman"/>
          <w:sz w:val="28"/>
          <w:szCs w:val="28"/>
        </w:rPr>
      </w:pPr>
      <w:r>
        <w:br w:type="page"/>
      </w:r>
    </w:p>
    <w:p w:rsidR="00F42F1F" w:rsidRDefault="00F42F1F" w:rsidP="00F42F1F">
      <w:pPr>
        <w:pStyle w:val="Style14"/>
        <w:spacing w:line="360" w:lineRule="auto"/>
        <w:rPr>
          <w:b/>
          <w:sz w:val="28"/>
          <w:szCs w:val="28"/>
          <w:lang w:val="ru-RU"/>
        </w:rPr>
      </w:pPr>
      <w:r>
        <w:rPr>
          <w:b/>
          <w:sz w:val="28"/>
          <w:szCs w:val="28"/>
          <w:lang w:val="ru-RU"/>
        </w:rPr>
        <w:lastRenderedPageBreak/>
        <w:t>1. Требования к результатам освоения программы аспирантуры (перечень компетенций) с указанием индикаторов их достижения, соотнесенных с планируемыми результатами обучения по дисциплине, выносимой на кандидатский экзамен</w:t>
      </w:r>
    </w:p>
    <w:p w:rsidR="00F42F1F" w:rsidRDefault="00F42F1F" w:rsidP="00F42F1F">
      <w:pPr>
        <w:pStyle w:val="Style14"/>
        <w:widowControl/>
        <w:spacing w:line="360" w:lineRule="auto"/>
        <w:ind w:firstLine="708"/>
        <w:rPr>
          <w:sz w:val="28"/>
          <w:szCs w:val="28"/>
          <w:lang w:val="ru-RU"/>
        </w:rPr>
      </w:pPr>
      <w:r>
        <w:rPr>
          <w:sz w:val="28"/>
          <w:szCs w:val="28"/>
          <w:lang w:val="ru-RU"/>
        </w:rPr>
        <w:t>Основой для подготовки к сдаче кандидатского экзамена является дисциплина «Финансы», которая входит в образовательный компонент ОП научной специальности: 5.2.4 – «Финансы» для обучающихся по направлению подготовки 38.06.01 - Экономика. В ходе кандидатского экзамена оцениваются следующие компетенции:</w:t>
      </w:r>
    </w:p>
    <w:tbl>
      <w:tblPr>
        <w:tblStyle w:val="TableNormal"/>
        <w:tblW w:w="9780" w:type="dxa"/>
        <w:tblInd w:w="119" w:type="dxa"/>
        <w:tblLayout w:type="fixed"/>
        <w:tblCellMar>
          <w:left w:w="57" w:type="dxa"/>
          <w:right w:w="57" w:type="dxa"/>
        </w:tblCellMar>
        <w:tblLook w:val="01E0" w:firstRow="1" w:lastRow="1" w:firstColumn="1" w:lastColumn="1" w:noHBand="0" w:noVBand="0"/>
      </w:tblPr>
      <w:tblGrid>
        <w:gridCol w:w="1560"/>
        <w:gridCol w:w="2232"/>
        <w:gridCol w:w="2755"/>
        <w:gridCol w:w="3233"/>
      </w:tblGrid>
      <w:tr w:rsidR="00F42F1F" w:rsidTr="00F42F1F">
        <w:trPr>
          <w:trHeight w:val="1585"/>
        </w:trPr>
        <w:tc>
          <w:tcPr>
            <w:tcW w:w="1559" w:type="dxa"/>
            <w:tcBorders>
              <w:top w:val="single" w:sz="4" w:space="0" w:color="000000"/>
              <w:left w:val="single" w:sz="4" w:space="0" w:color="000000"/>
              <w:bottom w:val="single" w:sz="4" w:space="0" w:color="000000"/>
              <w:right w:val="single" w:sz="4" w:space="0" w:color="000000"/>
            </w:tcBorders>
            <w:hideMark/>
          </w:tcPr>
          <w:p w:rsidR="00F42F1F" w:rsidRDefault="00F42F1F">
            <w:pPr>
              <w:jc w:val="center"/>
              <w:rPr>
                <w:rFonts w:ascii="Times New Roman" w:hAnsi="Times New Roman"/>
                <w:b/>
                <w:sz w:val="24"/>
                <w:szCs w:val="24"/>
              </w:rPr>
            </w:pPr>
            <w:proofErr w:type="spellStart"/>
            <w:r>
              <w:rPr>
                <w:rFonts w:ascii="Times New Roman" w:hAnsi="Times New Roman"/>
                <w:b/>
                <w:sz w:val="24"/>
                <w:szCs w:val="24"/>
              </w:rPr>
              <w:t>Код</w:t>
            </w:r>
            <w:proofErr w:type="spellEnd"/>
            <w:r>
              <w:rPr>
                <w:rFonts w:ascii="Times New Roman" w:hAnsi="Times New Roman"/>
                <w:b/>
                <w:sz w:val="24"/>
                <w:szCs w:val="24"/>
              </w:rPr>
              <w:t xml:space="preserve"> </w:t>
            </w:r>
            <w:proofErr w:type="spellStart"/>
            <w:r>
              <w:rPr>
                <w:rFonts w:ascii="Times New Roman" w:hAnsi="Times New Roman"/>
                <w:b/>
                <w:sz w:val="24"/>
                <w:szCs w:val="24"/>
              </w:rPr>
              <w:t>компетенции</w:t>
            </w:r>
            <w:proofErr w:type="spellEnd"/>
          </w:p>
        </w:tc>
        <w:tc>
          <w:tcPr>
            <w:tcW w:w="2231" w:type="dxa"/>
            <w:tcBorders>
              <w:top w:val="single" w:sz="4" w:space="0" w:color="000000"/>
              <w:left w:val="single" w:sz="4" w:space="0" w:color="000000"/>
              <w:bottom w:val="single" w:sz="4" w:space="0" w:color="000000"/>
              <w:right w:val="single" w:sz="4" w:space="0" w:color="000000"/>
            </w:tcBorders>
            <w:hideMark/>
          </w:tcPr>
          <w:p w:rsidR="00F42F1F" w:rsidRDefault="00F42F1F">
            <w:pPr>
              <w:ind w:left="142"/>
              <w:jc w:val="center"/>
              <w:rPr>
                <w:rFonts w:ascii="Times New Roman" w:hAnsi="Times New Roman"/>
                <w:b/>
                <w:sz w:val="24"/>
                <w:szCs w:val="24"/>
              </w:rPr>
            </w:pPr>
            <w:proofErr w:type="spellStart"/>
            <w:r>
              <w:rPr>
                <w:rFonts w:ascii="Times New Roman" w:hAnsi="Times New Roman"/>
                <w:b/>
                <w:sz w:val="24"/>
                <w:szCs w:val="24"/>
              </w:rPr>
              <w:t>Наименование</w:t>
            </w:r>
            <w:proofErr w:type="spellEnd"/>
            <w:r>
              <w:rPr>
                <w:rFonts w:ascii="Times New Roman" w:hAnsi="Times New Roman"/>
                <w:b/>
                <w:sz w:val="24"/>
                <w:szCs w:val="24"/>
              </w:rPr>
              <w:t xml:space="preserve"> </w:t>
            </w:r>
            <w:proofErr w:type="spellStart"/>
            <w:r>
              <w:rPr>
                <w:rFonts w:ascii="Times New Roman" w:hAnsi="Times New Roman"/>
                <w:b/>
                <w:sz w:val="24"/>
                <w:szCs w:val="24"/>
              </w:rPr>
              <w:t>компетенции</w:t>
            </w:r>
            <w:proofErr w:type="spellEnd"/>
          </w:p>
        </w:tc>
        <w:tc>
          <w:tcPr>
            <w:tcW w:w="2753" w:type="dxa"/>
            <w:tcBorders>
              <w:top w:val="single" w:sz="4" w:space="0" w:color="000000"/>
              <w:left w:val="single" w:sz="4" w:space="0" w:color="000000"/>
              <w:bottom w:val="single" w:sz="4" w:space="0" w:color="000000"/>
              <w:right w:val="single" w:sz="4" w:space="0" w:color="000000"/>
            </w:tcBorders>
            <w:hideMark/>
          </w:tcPr>
          <w:p w:rsidR="00F42F1F" w:rsidRDefault="00F42F1F">
            <w:pPr>
              <w:ind w:left="119"/>
              <w:jc w:val="center"/>
              <w:rPr>
                <w:rFonts w:ascii="Times New Roman" w:hAnsi="Times New Roman"/>
                <w:b/>
                <w:sz w:val="24"/>
                <w:szCs w:val="24"/>
              </w:rPr>
            </w:pPr>
            <w:proofErr w:type="spellStart"/>
            <w:r>
              <w:rPr>
                <w:rFonts w:ascii="Times New Roman" w:hAnsi="Times New Roman"/>
                <w:b/>
                <w:sz w:val="24"/>
                <w:szCs w:val="24"/>
              </w:rPr>
              <w:t>Индикаторы</w:t>
            </w:r>
            <w:proofErr w:type="spellEnd"/>
            <w:r>
              <w:rPr>
                <w:rFonts w:ascii="Times New Roman" w:hAnsi="Times New Roman"/>
                <w:b/>
                <w:sz w:val="24"/>
                <w:szCs w:val="24"/>
              </w:rPr>
              <w:t xml:space="preserve"> </w:t>
            </w:r>
            <w:proofErr w:type="spellStart"/>
            <w:r>
              <w:rPr>
                <w:rFonts w:ascii="Times New Roman" w:hAnsi="Times New Roman"/>
                <w:b/>
                <w:sz w:val="24"/>
                <w:szCs w:val="24"/>
              </w:rPr>
              <w:t>достижения</w:t>
            </w:r>
            <w:proofErr w:type="spellEnd"/>
            <w:r>
              <w:rPr>
                <w:rFonts w:ascii="Times New Roman" w:hAnsi="Times New Roman"/>
                <w:b/>
                <w:sz w:val="24"/>
                <w:szCs w:val="24"/>
              </w:rPr>
              <w:t xml:space="preserve"> </w:t>
            </w:r>
            <w:proofErr w:type="spellStart"/>
            <w:r>
              <w:rPr>
                <w:rFonts w:ascii="Times New Roman" w:hAnsi="Times New Roman"/>
                <w:b/>
                <w:sz w:val="24"/>
                <w:szCs w:val="24"/>
              </w:rPr>
              <w:t>компетенции</w:t>
            </w:r>
            <w:proofErr w:type="spellEnd"/>
          </w:p>
        </w:tc>
        <w:tc>
          <w:tcPr>
            <w:tcW w:w="3231" w:type="dxa"/>
            <w:tcBorders>
              <w:top w:val="single" w:sz="4" w:space="0" w:color="000000"/>
              <w:left w:val="single" w:sz="4" w:space="0" w:color="000000"/>
              <w:bottom w:val="single" w:sz="4" w:space="0" w:color="000000"/>
              <w:right w:val="single" w:sz="4" w:space="0" w:color="000000"/>
            </w:tcBorders>
            <w:hideMark/>
          </w:tcPr>
          <w:p w:rsidR="00F42F1F" w:rsidRPr="00F42F1F" w:rsidRDefault="00F42F1F">
            <w:pPr>
              <w:jc w:val="center"/>
              <w:rPr>
                <w:rFonts w:ascii="Times New Roman" w:hAnsi="Times New Roman"/>
                <w:b/>
                <w:sz w:val="24"/>
                <w:szCs w:val="24"/>
                <w:lang w:val="ru-RU"/>
              </w:rPr>
            </w:pPr>
            <w:r w:rsidRPr="00F42F1F">
              <w:rPr>
                <w:rFonts w:ascii="Times New Roman" w:eastAsia="Calibri" w:hAnsi="Times New Roman"/>
                <w:b/>
                <w:sz w:val="24"/>
                <w:szCs w:val="24"/>
                <w:lang w:val="ru-RU"/>
              </w:rPr>
              <w:t>Результаты обучения (умения и знания), соотнесенные с индикаторами достижения компетенции</w:t>
            </w:r>
          </w:p>
        </w:tc>
      </w:tr>
      <w:tr w:rsidR="00F42F1F" w:rsidTr="00F42F1F">
        <w:trPr>
          <w:trHeight w:val="416"/>
        </w:trPr>
        <w:tc>
          <w:tcPr>
            <w:tcW w:w="1559" w:type="dxa"/>
            <w:tcBorders>
              <w:top w:val="single" w:sz="4" w:space="0" w:color="000000"/>
              <w:left w:val="single" w:sz="4" w:space="0" w:color="000000"/>
              <w:bottom w:val="single" w:sz="4" w:space="0" w:color="000000"/>
              <w:right w:val="single" w:sz="4" w:space="0" w:color="000000"/>
            </w:tcBorders>
            <w:hideMark/>
          </w:tcPr>
          <w:p w:rsidR="00F42F1F" w:rsidRPr="00F42F1F" w:rsidRDefault="00F42F1F">
            <w:pPr>
              <w:pStyle w:val="TableParagraph"/>
              <w:ind w:left="0"/>
              <w:jc w:val="center"/>
              <w:rPr>
                <w:sz w:val="26"/>
                <w:szCs w:val="26"/>
              </w:rPr>
            </w:pPr>
            <w:r w:rsidRPr="00F42F1F">
              <w:rPr>
                <w:rFonts w:eastAsia="Calibri" w:cstheme="minorBidi"/>
                <w:sz w:val="26"/>
                <w:szCs w:val="26"/>
              </w:rPr>
              <w:t>ПКС-1</w:t>
            </w:r>
          </w:p>
        </w:tc>
        <w:tc>
          <w:tcPr>
            <w:tcW w:w="2231" w:type="dxa"/>
            <w:tcBorders>
              <w:top w:val="single" w:sz="4" w:space="0" w:color="000000"/>
              <w:left w:val="single" w:sz="4" w:space="0" w:color="000000"/>
              <w:bottom w:val="single" w:sz="4" w:space="0" w:color="000000"/>
              <w:right w:val="single" w:sz="4" w:space="0" w:color="000000"/>
            </w:tcBorders>
            <w:hideMark/>
          </w:tcPr>
          <w:p w:rsidR="00F42F1F" w:rsidRPr="00F42F1F" w:rsidRDefault="00F42F1F">
            <w:pPr>
              <w:pStyle w:val="a3"/>
              <w:spacing w:before="0" w:after="0"/>
              <w:jc w:val="both"/>
              <w:rPr>
                <w:sz w:val="26"/>
                <w:szCs w:val="26"/>
                <w:lang w:val="ru-RU" w:eastAsia="en-US"/>
              </w:rPr>
            </w:pPr>
            <w:r w:rsidRPr="00F42F1F">
              <w:rPr>
                <w:rStyle w:val="21"/>
                <w:rFonts w:eastAsiaTheme="minorHAnsi" w:cstheme="minorBidi"/>
                <w:sz w:val="26"/>
                <w:szCs w:val="26"/>
                <w:lang w:eastAsia="en-US"/>
              </w:rPr>
              <w:t>Способность исследовать влияние внутренних и внешних факторов на развитие финансовой системы, научно обосновывать выбор оптимальных решений в области её реформирования</w:t>
            </w:r>
          </w:p>
        </w:tc>
        <w:tc>
          <w:tcPr>
            <w:tcW w:w="2753" w:type="dxa"/>
            <w:tcBorders>
              <w:top w:val="single" w:sz="4" w:space="0" w:color="000000"/>
              <w:left w:val="single" w:sz="4" w:space="0" w:color="000000"/>
              <w:bottom w:val="single" w:sz="4" w:space="0" w:color="000000"/>
              <w:right w:val="single" w:sz="4" w:space="0" w:color="000000"/>
            </w:tcBorders>
            <w:hideMark/>
          </w:tcPr>
          <w:p w:rsidR="00F42F1F" w:rsidRPr="00F42F1F" w:rsidRDefault="00F42F1F">
            <w:pPr>
              <w:pStyle w:val="31"/>
              <w:shd w:val="clear" w:color="auto" w:fill="auto"/>
              <w:tabs>
                <w:tab w:val="left" w:pos="374"/>
              </w:tabs>
              <w:spacing w:after="0"/>
              <w:rPr>
                <w:rStyle w:val="21"/>
                <w:rFonts w:eastAsiaTheme="minorHAnsi"/>
                <w:sz w:val="26"/>
                <w:szCs w:val="26"/>
              </w:rPr>
            </w:pPr>
            <w:r w:rsidRPr="00F42F1F">
              <w:rPr>
                <w:rStyle w:val="21"/>
                <w:rFonts w:eastAsiaTheme="minorHAnsi"/>
                <w:sz w:val="26"/>
                <w:szCs w:val="26"/>
              </w:rPr>
              <w:t>1. Демонстрирует понимание основных результатов современных экономических исследований, методологии проведения научных исследований развития финансовой системы.</w:t>
            </w:r>
          </w:p>
          <w:p w:rsidR="00F42F1F" w:rsidRPr="00F42F1F" w:rsidRDefault="00F42F1F">
            <w:pPr>
              <w:pStyle w:val="31"/>
              <w:shd w:val="clear" w:color="auto" w:fill="auto"/>
              <w:tabs>
                <w:tab w:val="left" w:pos="365"/>
              </w:tabs>
              <w:spacing w:after="0"/>
              <w:rPr>
                <w:rStyle w:val="21"/>
                <w:rFonts w:eastAsiaTheme="minorHAnsi"/>
                <w:sz w:val="26"/>
                <w:szCs w:val="26"/>
              </w:rPr>
            </w:pPr>
            <w:r w:rsidRPr="00F42F1F">
              <w:rPr>
                <w:rStyle w:val="21"/>
                <w:rFonts w:eastAsiaTheme="minorHAnsi"/>
                <w:sz w:val="26"/>
                <w:szCs w:val="26"/>
              </w:rPr>
              <w:t>2. Выявляет источники и осуществляет поиск информации для проведения научных исследований влияния внутренних и внешних факторов на развитие финансовой системы, умеет проводить сравнительный анализ разных точек зрения на решение проблем развития финансовой системы.</w:t>
            </w:r>
          </w:p>
          <w:p w:rsidR="00F42F1F" w:rsidRPr="00F42F1F" w:rsidRDefault="00F42F1F">
            <w:pPr>
              <w:pStyle w:val="31"/>
              <w:shd w:val="clear" w:color="auto" w:fill="auto"/>
              <w:tabs>
                <w:tab w:val="left" w:pos="365"/>
              </w:tabs>
              <w:spacing w:after="0"/>
              <w:rPr>
                <w:rFonts w:eastAsiaTheme="minorHAnsi"/>
                <w:sz w:val="26"/>
                <w:szCs w:val="26"/>
                <w:lang w:val="ru-RU"/>
              </w:rPr>
            </w:pPr>
            <w:r w:rsidRPr="00F42F1F">
              <w:rPr>
                <w:rStyle w:val="21"/>
                <w:rFonts w:eastAsia="Calibri"/>
                <w:sz w:val="26"/>
                <w:szCs w:val="26"/>
              </w:rPr>
              <w:t xml:space="preserve">3. Владеет методологией выбора оптимальных решений </w:t>
            </w:r>
            <w:r w:rsidRPr="00F42F1F">
              <w:rPr>
                <w:rStyle w:val="21"/>
                <w:rFonts w:eastAsia="Calibri"/>
                <w:sz w:val="26"/>
                <w:szCs w:val="26"/>
              </w:rPr>
              <w:lastRenderedPageBreak/>
              <w:t>по реформированию финансовой системы в соответствии с современными требованиями.</w:t>
            </w:r>
          </w:p>
        </w:tc>
        <w:tc>
          <w:tcPr>
            <w:tcW w:w="3231" w:type="dxa"/>
            <w:tcBorders>
              <w:top w:val="single" w:sz="4" w:space="0" w:color="000000"/>
              <w:left w:val="single" w:sz="4" w:space="0" w:color="000000"/>
              <w:bottom w:val="single" w:sz="4" w:space="0" w:color="000000"/>
              <w:right w:val="single" w:sz="4" w:space="0" w:color="000000"/>
            </w:tcBorders>
            <w:hideMark/>
          </w:tcPr>
          <w:p w:rsidR="00F42F1F" w:rsidRPr="00F42F1F" w:rsidRDefault="00F42F1F">
            <w:pPr>
              <w:pStyle w:val="a3"/>
              <w:tabs>
                <w:tab w:val="left" w:pos="1481"/>
              </w:tabs>
              <w:spacing w:before="0" w:after="0"/>
              <w:jc w:val="both"/>
              <w:rPr>
                <w:i/>
                <w:iCs/>
                <w:sz w:val="26"/>
                <w:szCs w:val="26"/>
                <w:lang w:val="ru-RU" w:eastAsia="en-US"/>
              </w:rPr>
            </w:pPr>
            <w:r w:rsidRPr="00F42F1F">
              <w:rPr>
                <w:rFonts w:eastAsia="Calibri" w:cstheme="minorBidi"/>
                <w:iCs/>
                <w:sz w:val="26"/>
                <w:szCs w:val="26"/>
                <w:lang w:val="ru-RU" w:eastAsia="en-US"/>
              </w:rPr>
              <w:lastRenderedPageBreak/>
              <w:t>1.</w:t>
            </w:r>
            <w:r w:rsidRPr="00F42F1F">
              <w:rPr>
                <w:rFonts w:eastAsia="Calibri" w:cstheme="minorBidi"/>
                <w:i/>
                <w:iCs/>
                <w:sz w:val="26"/>
                <w:szCs w:val="26"/>
                <w:lang w:val="ru-RU" w:eastAsia="en-US"/>
              </w:rPr>
              <w:t xml:space="preserve"> знать:</w:t>
            </w:r>
          </w:p>
          <w:p w:rsidR="00F42F1F" w:rsidRPr="00F42F1F" w:rsidRDefault="00F42F1F">
            <w:pPr>
              <w:pStyle w:val="a3"/>
              <w:tabs>
                <w:tab w:val="left" w:pos="1481"/>
              </w:tabs>
              <w:spacing w:before="0" w:after="0"/>
              <w:jc w:val="both"/>
              <w:rPr>
                <w:rStyle w:val="21"/>
                <w:rFonts w:eastAsiaTheme="minorHAnsi"/>
                <w:sz w:val="26"/>
                <w:szCs w:val="26"/>
              </w:rPr>
            </w:pPr>
            <w:r w:rsidRPr="00F42F1F">
              <w:rPr>
                <w:rFonts w:cstheme="minorBidi"/>
                <w:sz w:val="26"/>
                <w:szCs w:val="26"/>
                <w:lang w:val="ru-RU" w:eastAsia="en-US"/>
              </w:rPr>
              <w:t xml:space="preserve">- </w:t>
            </w:r>
            <w:r w:rsidRPr="00F42F1F">
              <w:rPr>
                <w:rStyle w:val="21"/>
                <w:rFonts w:eastAsiaTheme="minorHAnsi" w:cstheme="minorBidi"/>
                <w:sz w:val="26"/>
                <w:szCs w:val="26"/>
                <w:lang w:eastAsia="en-US"/>
              </w:rPr>
              <w:t>основные результаты современных экономических исследований, методологию проведения научных исследований развития финансовой системы;</w:t>
            </w:r>
          </w:p>
          <w:p w:rsidR="00F42F1F" w:rsidRPr="00F42F1F" w:rsidRDefault="00F42F1F">
            <w:pPr>
              <w:pStyle w:val="a3"/>
              <w:tabs>
                <w:tab w:val="left" w:pos="1481"/>
              </w:tabs>
              <w:spacing w:before="0" w:after="0"/>
              <w:jc w:val="both"/>
              <w:rPr>
                <w:rFonts w:eastAsiaTheme="minorHAnsi"/>
                <w:i/>
                <w:iCs/>
                <w:sz w:val="26"/>
                <w:szCs w:val="26"/>
                <w:lang w:val="ru-RU"/>
              </w:rPr>
            </w:pPr>
            <w:r w:rsidRPr="00F42F1F">
              <w:rPr>
                <w:rFonts w:eastAsia="Calibri" w:cstheme="minorBidi"/>
                <w:i/>
                <w:iCs/>
                <w:sz w:val="26"/>
                <w:szCs w:val="26"/>
                <w:lang w:val="ru-RU" w:eastAsia="en-US"/>
              </w:rPr>
              <w:t>уметь:</w:t>
            </w:r>
          </w:p>
          <w:p w:rsidR="00F42F1F" w:rsidRPr="00F42F1F" w:rsidRDefault="00F42F1F">
            <w:pPr>
              <w:pStyle w:val="a3"/>
              <w:tabs>
                <w:tab w:val="left" w:pos="1481"/>
              </w:tabs>
              <w:spacing w:before="0" w:after="0"/>
              <w:jc w:val="both"/>
              <w:rPr>
                <w:rStyle w:val="21"/>
                <w:rFonts w:eastAsiaTheme="minorHAnsi"/>
                <w:sz w:val="26"/>
                <w:szCs w:val="26"/>
              </w:rPr>
            </w:pPr>
            <w:r w:rsidRPr="00F42F1F">
              <w:rPr>
                <w:rFonts w:cstheme="minorBidi"/>
                <w:sz w:val="26"/>
                <w:szCs w:val="26"/>
                <w:lang w:val="ru-RU" w:eastAsia="en-US"/>
              </w:rPr>
              <w:t xml:space="preserve">- </w:t>
            </w:r>
            <w:r w:rsidRPr="00F42F1F">
              <w:rPr>
                <w:rStyle w:val="21"/>
                <w:rFonts w:eastAsiaTheme="minorHAnsi" w:cstheme="minorBidi"/>
                <w:sz w:val="26"/>
                <w:szCs w:val="26"/>
                <w:lang w:eastAsia="en-US"/>
              </w:rPr>
              <w:t>проводить научные исследования развития финансовой системы;</w:t>
            </w:r>
          </w:p>
          <w:p w:rsidR="00F42F1F" w:rsidRPr="00F42F1F" w:rsidRDefault="00F42F1F">
            <w:pPr>
              <w:pStyle w:val="a3"/>
              <w:tabs>
                <w:tab w:val="left" w:pos="1481"/>
              </w:tabs>
              <w:spacing w:before="0" w:after="0"/>
              <w:jc w:val="both"/>
              <w:rPr>
                <w:rFonts w:eastAsiaTheme="minorHAnsi"/>
                <w:i/>
                <w:iCs/>
                <w:sz w:val="26"/>
                <w:szCs w:val="26"/>
                <w:lang w:val="ru-RU"/>
              </w:rPr>
            </w:pPr>
            <w:r w:rsidRPr="00F42F1F">
              <w:rPr>
                <w:rFonts w:eastAsia="Calibri" w:cstheme="minorBidi"/>
                <w:iCs/>
                <w:sz w:val="26"/>
                <w:szCs w:val="26"/>
                <w:lang w:val="ru-RU" w:eastAsia="en-US"/>
              </w:rPr>
              <w:t xml:space="preserve">2. </w:t>
            </w:r>
            <w:r w:rsidRPr="00F42F1F">
              <w:rPr>
                <w:rFonts w:eastAsia="Calibri" w:cstheme="minorBidi"/>
                <w:i/>
                <w:iCs/>
                <w:sz w:val="26"/>
                <w:szCs w:val="26"/>
                <w:lang w:val="ru-RU" w:eastAsia="en-US"/>
              </w:rPr>
              <w:t>знать:</w:t>
            </w:r>
          </w:p>
          <w:p w:rsidR="00F42F1F" w:rsidRPr="00F42F1F" w:rsidRDefault="00F42F1F">
            <w:pPr>
              <w:pStyle w:val="a3"/>
              <w:tabs>
                <w:tab w:val="left" w:pos="1481"/>
              </w:tabs>
              <w:spacing w:before="0" w:after="0"/>
              <w:jc w:val="both"/>
              <w:rPr>
                <w:rStyle w:val="21"/>
                <w:rFonts w:eastAsiaTheme="minorHAnsi"/>
                <w:sz w:val="26"/>
                <w:szCs w:val="26"/>
              </w:rPr>
            </w:pPr>
            <w:r w:rsidRPr="00F42F1F">
              <w:rPr>
                <w:rStyle w:val="21"/>
                <w:rFonts w:eastAsiaTheme="minorHAnsi" w:cstheme="minorBidi"/>
                <w:sz w:val="26"/>
                <w:szCs w:val="26"/>
                <w:lang w:eastAsia="en-US"/>
              </w:rPr>
              <w:t>- источники и информационные базы для проведения научных исследований влияния внутренних и внешних факторов на развитие финансовой системы;</w:t>
            </w:r>
          </w:p>
          <w:p w:rsidR="00F42F1F" w:rsidRPr="00F42F1F" w:rsidRDefault="00F42F1F">
            <w:pPr>
              <w:pStyle w:val="a3"/>
              <w:tabs>
                <w:tab w:val="left" w:pos="1481"/>
              </w:tabs>
              <w:spacing w:before="0" w:after="0"/>
              <w:jc w:val="both"/>
              <w:rPr>
                <w:rFonts w:eastAsiaTheme="minorHAnsi"/>
                <w:i/>
                <w:iCs/>
                <w:sz w:val="26"/>
                <w:szCs w:val="26"/>
                <w:lang w:val="ru-RU"/>
              </w:rPr>
            </w:pPr>
            <w:r w:rsidRPr="00F42F1F">
              <w:rPr>
                <w:rFonts w:eastAsia="Calibri" w:cstheme="minorBidi"/>
                <w:i/>
                <w:iCs/>
                <w:sz w:val="26"/>
                <w:szCs w:val="26"/>
                <w:lang w:val="ru-RU" w:eastAsia="en-US"/>
              </w:rPr>
              <w:t>уметь:</w:t>
            </w:r>
          </w:p>
          <w:p w:rsidR="00F42F1F" w:rsidRPr="00F42F1F" w:rsidRDefault="00F42F1F">
            <w:pPr>
              <w:pStyle w:val="a3"/>
              <w:tabs>
                <w:tab w:val="left" w:pos="1481"/>
              </w:tabs>
              <w:spacing w:before="0" w:after="0"/>
              <w:jc w:val="both"/>
              <w:rPr>
                <w:rStyle w:val="21"/>
                <w:rFonts w:eastAsiaTheme="minorHAnsi"/>
                <w:sz w:val="26"/>
                <w:szCs w:val="26"/>
              </w:rPr>
            </w:pPr>
            <w:r w:rsidRPr="00F42F1F">
              <w:rPr>
                <w:rStyle w:val="21"/>
                <w:rFonts w:eastAsiaTheme="minorHAnsi" w:cstheme="minorBidi"/>
                <w:sz w:val="26"/>
                <w:szCs w:val="26"/>
                <w:lang w:eastAsia="en-US"/>
              </w:rPr>
              <w:t>- проводить сравнительный анализ разных точек зрения на решение проблем развития финансовой системы;</w:t>
            </w:r>
          </w:p>
          <w:p w:rsidR="00F42F1F" w:rsidRPr="00F42F1F" w:rsidRDefault="00F42F1F">
            <w:pPr>
              <w:pStyle w:val="a3"/>
              <w:tabs>
                <w:tab w:val="left" w:pos="1481"/>
              </w:tabs>
              <w:spacing w:before="0" w:after="0"/>
              <w:jc w:val="both"/>
              <w:rPr>
                <w:rFonts w:eastAsiaTheme="minorHAnsi"/>
                <w:i/>
                <w:iCs/>
                <w:sz w:val="26"/>
                <w:szCs w:val="26"/>
                <w:lang w:val="ru-RU"/>
              </w:rPr>
            </w:pPr>
            <w:r w:rsidRPr="00F42F1F">
              <w:rPr>
                <w:rFonts w:eastAsia="Calibri" w:cstheme="minorBidi"/>
                <w:iCs/>
                <w:sz w:val="26"/>
                <w:szCs w:val="26"/>
                <w:lang w:val="ru-RU" w:eastAsia="en-US"/>
              </w:rPr>
              <w:lastRenderedPageBreak/>
              <w:t>3.</w:t>
            </w:r>
            <w:r w:rsidRPr="00F42F1F">
              <w:rPr>
                <w:rFonts w:eastAsia="Calibri" w:cstheme="minorBidi"/>
                <w:i/>
                <w:iCs/>
                <w:sz w:val="26"/>
                <w:szCs w:val="26"/>
                <w:lang w:val="ru-RU" w:eastAsia="en-US"/>
              </w:rPr>
              <w:t xml:space="preserve"> знать:</w:t>
            </w:r>
          </w:p>
          <w:p w:rsidR="00F42F1F" w:rsidRPr="00F42F1F" w:rsidRDefault="00F42F1F">
            <w:pPr>
              <w:pStyle w:val="a3"/>
              <w:tabs>
                <w:tab w:val="left" w:pos="1481"/>
              </w:tabs>
              <w:spacing w:before="0" w:after="0"/>
              <w:jc w:val="both"/>
              <w:rPr>
                <w:rStyle w:val="21"/>
                <w:rFonts w:eastAsiaTheme="minorHAnsi"/>
                <w:sz w:val="26"/>
                <w:szCs w:val="26"/>
              </w:rPr>
            </w:pPr>
            <w:r w:rsidRPr="00F42F1F">
              <w:rPr>
                <w:rStyle w:val="21"/>
                <w:rFonts w:eastAsiaTheme="minorHAnsi" w:cstheme="minorBidi"/>
                <w:sz w:val="26"/>
                <w:szCs w:val="26"/>
                <w:lang w:eastAsia="en-US"/>
              </w:rPr>
              <w:t>- методологию выбора оптимальных решений по реформированию финансовой системы;</w:t>
            </w:r>
          </w:p>
          <w:p w:rsidR="00F42F1F" w:rsidRPr="00F42F1F" w:rsidRDefault="00F42F1F">
            <w:pPr>
              <w:pStyle w:val="a3"/>
              <w:tabs>
                <w:tab w:val="left" w:pos="1481"/>
              </w:tabs>
              <w:spacing w:before="0" w:after="0"/>
              <w:jc w:val="both"/>
              <w:rPr>
                <w:rFonts w:eastAsiaTheme="minorHAnsi"/>
                <w:i/>
                <w:iCs/>
                <w:sz w:val="26"/>
                <w:szCs w:val="26"/>
                <w:lang w:val="ru-RU"/>
              </w:rPr>
            </w:pPr>
            <w:r w:rsidRPr="00F42F1F">
              <w:rPr>
                <w:rFonts w:eastAsia="Calibri" w:cstheme="minorBidi"/>
                <w:i/>
                <w:iCs/>
                <w:sz w:val="26"/>
                <w:szCs w:val="26"/>
                <w:lang w:val="ru-RU" w:eastAsia="en-US"/>
              </w:rPr>
              <w:t>уметь:</w:t>
            </w:r>
          </w:p>
          <w:p w:rsidR="00F42F1F" w:rsidRPr="00F42F1F" w:rsidRDefault="00F42F1F">
            <w:pPr>
              <w:pStyle w:val="a3"/>
              <w:tabs>
                <w:tab w:val="left" w:pos="1481"/>
              </w:tabs>
              <w:spacing w:before="0" w:after="0"/>
              <w:jc w:val="both"/>
              <w:rPr>
                <w:sz w:val="26"/>
                <w:szCs w:val="26"/>
                <w:lang w:val="ru-RU" w:eastAsia="en-US"/>
              </w:rPr>
            </w:pPr>
            <w:r w:rsidRPr="00F42F1F">
              <w:rPr>
                <w:rFonts w:eastAsia="Calibri" w:cstheme="minorBidi"/>
                <w:position w:val="-4"/>
                <w:sz w:val="26"/>
                <w:szCs w:val="26"/>
                <w:lang w:val="ru-RU" w:eastAsia="en-US"/>
              </w:rPr>
              <w:t xml:space="preserve">- </w:t>
            </w:r>
            <w:r w:rsidRPr="00F42F1F">
              <w:rPr>
                <w:rStyle w:val="21"/>
                <w:rFonts w:eastAsiaTheme="minorHAnsi" w:cstheme="minorBidi"/>
                <w:sz w:val="26"/>
                <w:szCs w:val="26"/>
                <w:lang w:eastAsia="en-US"/>
              </w:rPr>
              <w:t>выбирать оптимальные решения по реформированию финансовой системы в соответствии с современными требованиями.</w:t>
            </w:r>
          </w:p>
        </w:tc>
      </w:tr>
      <w:tr w:rsidR="00F42F1F" w:rsidTr="00F42F1F">
        <w:trPr>
          <w:trHeight w:val="416"/>
        </w:trPr>
        <w:tc>
          <w:tcPr>
            <w:tcW w:w="1559" w:type="dxa"/>
            <w:tcBorders>
              <w:top w:val="single" w:sz="4" w:space="0" w:color="000000"/>
              <w:left w:val="single" w:sz="4" w:space="0" w:color="000000"/>
              <w:bottom w:val="single" w:sz="4" w:space="0" w:color="000000"/>
              <w:right w:val="single" w:sz="4" w:space="0" w:color="000000"/>
            </w:tcBorders>
            <w:hideMark/>
          </w:tcPr>
          <w:p w:rsidR="00F42F1F" w:rsidRPr="00F42F1F" w:rsidRDefault="00F42F1F">
            <w:pPr>
              <w:pStyle w:val="TableParagraph"/>
              <w:ind w:left="0"/>
              <w:jc w:val="center"/>
              <w:rPr>
                <w:sz w:val="26"/>
                <w:szCs w:val="26"/>
              </w:rPr>
            </w:pPr>
            <w:r w:rsidRPr="00F42F1F">
              <w:rPr>
                <w:rFonts w:eastAsia="Calibri" w:cstheme="minorBidi"/>
                <w:sz w:val="26"/>
                <w:szCs w:val="26"/>
              </w:rPr>
              <w:lastRenderedPageBreak/>
              <w:t>ПКС-2</w:t>
            </w:r>
          </w:p>
        </w:tc>
        <w:tc>
          <w:tcPr>
            <w:tcW w:w="2231" w:type="dxa"/>
            <w:tcBorders>
              <w:top w:val="single" w:sz="4" w:space="0" w:color="000000"/>
              <w:left w:val="single" w:sz="4" w:space="0" w:color="000000"/>
              <w:bottom w:val="single" w:sz="4" w:space="0" w:color="000000"/>
              <w:right w:val="single" w:sz="4" w:space="0" w:color="000000"/>
            </w:tcBorders>
            <w:hideMark/>
          </w:tcPr>
          <w:p w:rsidR="00F42F1F" w:rsidRPr="00F42F1F" w:rsidRDefault="00F42F1F">
            <w:pPr>
              <w:pStyle w:val="a3"/>
              <w:spacing w:before="0" w:after="0"/>
              <w:jc w:val="both"/>
              <w:rPr>
                <w:sz w:val="26"/>
                <w:szCs w:val="26"/>
                <w:lang w:val="ru-RU" w:eastAsia="en-US"/>
              </w:rPr>
            </w:pPr>
            <w:r w:rsidRPr="00F42F1F">
              <w:rPr>
                <w:rFonts w:eastAsia="Calibri" w:cstheme="minorBidi"/>
                <w:position w:val="-4"/>
                <w:sz w:val="26"/>
                <w:szCs w:val="26"/>
                <w:lang w:val="ru-RU" w:eastAsia="en-US"/>
              </w:rPr>
              <w:t>Способность научно обосновывать направления совершенствования финансовой и денежно-кредитной политики и выбирать оптимальные инструменты регулирования социально-экономических процессов, разрабатывать методики и пути совершенствования методических подходов в реализации актуальных тенденций взаимодействия субъектов рынка и органов финансового и денежно-кредитного регулирования</w:t>
            </w:r>
          </w:p>
        </w:tc>
        <w:tc>
          <w:tcPr>
            <w:tcW w:w="2753" w:type="dxa"/>
            <w:tcBorders>
              <w:top w:val="single" w:sz="4" w:space="0" w:color="000000"/>
              <w:left w:val="single" w:sz="4" w:space="0" w:color="000000"/>
              <w:bottom w:val="single" w:sz="4" w:space="0" w:color="000000"/>
              <w:right w:val="single" w:sz="4" w:space="0" w:color="000000"/>
            </w:tcBorders>
            <w:hideMark/>
          </w:tcPr>
          <w:p w:rsidR="00F42F1F" w:rsidRPr="00F42F1F" w:rsidRDefault="00F42F1F">
            <w:pPr>
              <w:pStyle w:val="31"/>
              <w:shd w:val="clear" w:color="auto" w:fill="auto"/>
              <w:tabs>
                <w:tab w:val="left" w:pos="365"/>
              </w:tabs>
              <w:spacing w:after="0"/>
              <w:rPr>
                <w:rStyle w:val="21"/>
                <w:rFonts w:eastAsiaTheme="minorHAnsi"/>
                <w:sz w:val="26"/>
                <w:szCs w:val="26"/>
              </w:rPr>
            </w:pPr>
            <w:r w:rsidRPr="00F42F1F">
              <w:rPr>
                <w:rStyle w:val="21"/>
                <w:rFonts w:eastAsiaTheme="minorHAnsi"/>
                <w:sz w:val="26"/>
                <w:szCs w:val="26"/>
              </w:rPr>
              <w:t>1. Владеет информацией о направлениях совершенствования и эффективных инструментах финансовой и денежно-кредитной политики.</w:t>
            </w:r>
          </w:p>
          <w:p w:rsidR="00F42F1F" w:rsidRPr="00F42F1F" w:rsidRDefault="00F42F1F">
            <w:pPr>
              <w:pStyle w:val="31"/>
              <w:shd w:val="clear" w:color="auto" w:fill="auto"/>
              <w:tabs>
                <w:tab w:val="left" w:pos="365"/>
              </w:tabs>
              <w:spacing w:after="0"/>
              <w:rPr>
                <w:rStyle w:val="21"/>
                <w:rFonts w:eastAsiaTheme="minorHAnsi"/>
                <w:sz w:val="26"/>
                <w:szCs w:val="26"/>
              </w:rPr>
            </w:pPr>
            <w:r w:rsidRPr="00F42F1F">
              <w:rPr>
                <w:rStyle w:val="21"/>
                <w:rFonts w:eastAsiaTheme="minorHAnsi"/>
                <w:sz w:val="26"/>
                <w:szCs w:val="26"/>
              </w:rPr>
              <w:t>2. Владеет навыками регулирования социально-экономических процессов с помощью финансовых и денежно-кредитных методов.</w:t>
            </w:r>
          </w:p>
          <w:p w:rsidR="00F42F1F" w:rsidRPr="00F42F1F" w:rsidRDefault="00F42F1F">
            <w:pPr>
              <w:pStyle w:val="a3"/>
              <w:tabs>
                <w:tab w:val="left" w:pos="365"/>
              </w:tabs>
              <w:spacing w:before="0" w:after="0"/>
              <w:jc w:val="both"/>
              <w:rPr>
                <w:rStyle w:val="21"/>
                <w:rFonts w:eastAsiaTheme="minorHAnsi"/>
                <w:sz w:val="26"/>
                <w:szCs w:val="26"/>
                <w:lang w:eastAsia="en-US"/>
              </w:rPr>
            </w:pPr>
            <w:r w:rsidRPr="00F42F1F">
              <w:rPr>
                <w:rStyle w:val="21"/>
                <w:rFonts w:eastAsiaTheme="minorHAnsi" w:cstheme="minorBidi"/>
                <w:sz w:val="26"/>
                <w:szCs w:val="26"/>
                <w:lang w:eastAsia="en-US"/>
              </w:rPr>
              <w:t>3. Демонстрирует способность разрабатывать предложения по совершенствованию взаимодействия субъектов рынка и органов финансового и денежно-кредитного регулирования.</w:t>
            </w:r>
          </w:p>
        </w:tc>
        <w:tc>
          <w:tcPr>
            <w:tcW w:w="3231" w:type="dxa"/>
            <w:tcBorders>
              <w:top w:val="single" w:sz="4" w:space="0" w:color="000000"/>
              <w:left w:val="single" w:sz="4" w:space="0" w:color="000000"/>
              <w:bottom w:val="single" w:sz="4" w:space="0" w:color="000000"/>
              <w:right w:val="single" w:sz="4" w:space="0" w:color="000000"/>
            </w:tcBorders>
            <w:hideMark/>
          </w:tcPr>
          <w:p w:rsidR="00F42F1F" w:rsidRPr="00F42F1F" w:rsidRDefault="00F42F1F">
            <w:pPr>
              <w:pStyle w:val="a3"/>
              <w:tabs>
                <w:tab w:val="left" w:pos="1481"/>
              </w:tabs>
              <w:spacing w:before="0" w:after="0"/>
              <w:jc w:val="both"/>
              <w:rPr>
                <w:rFonts w:eastAsiaTheme="minorHAnsi"/>
                <w:i/>
                <w:iCs/>
                <w:sz w:val="26"/>
                <w:szCs w:val="26"/>
                <w:lang w:val="ru-RU"/>
              </w:rPr>
            </w:pPr>
            <w:r w:rsidRPr="00F42F1F">
              <w:rPr>
                <w:rFonts w:eastAsia="Calibri" w:cstheme="minorBidi"/>
                <w:iCs/>
                <w:sz w:val="26"/>
                <w:szCs w:val="26"/>
                <w:lang w:val="ru-RU" w:eastAsia="en-US"/>
              </w:rPr>
              <w:t>1.</w:t>
            </w:r>
            <w:r w:rsidRPr="00F42F1F">
              <w:rPr>
                <w:rFonts w:eastAsia="Calibri" w:cstheme="minorBidi"/>
                <w:i/>
                <w:iCs/>
                <w:sz w:val="26"/>
                <w:szCs w:val="26"/>
                <w:lang w:val="ru-RU" w:eastAsia="en-US"/>
              </w:rPr>
              <w:t xml:space="preserve"> знать:</w:t>
            </w:r>
          </w:p>
          <w:p w:rsidR="00F42F1F" w:rsidRPr="00F42F1F" w:rsidRDefault="00F42F1F">
            <w:pPr>
              <w:pStyle w:val="a3"/>
              <w:tabs>
                <w:tab w:val="left" w:pos="1481"/>
              </w:tabs>
              <w:spacing w:before="0" w:after="0"/>
              <w:jc w:val="both"/>
              <w:rPr>
                <w:sz w:val="26"/>
                <w:szCs w:val="26"/>
                <w:lang w:val="ru-RU" w:eastAsia="en-US"/>
              </w:rPr>
            </w:pPr>
            <w:r w:rsidRPr="00F42F1F">
              <w:rPr>
                <w:rStyle w:val="21"/>
                <w:rFonts w:eastAsiaTheme="minorHAnsi" w:cstheme="minorBidi"/>
                <w:sz w:val="26"/>
                <w:szCs w:val="26"/>
                <w:lang w:eastAsia="en-US"/>
              </w:rPr>
              <w:t>- направления совершенствования и эффективные инструменты финансовой и денежно-кредитной политики;</w:t>
            </w:r>
          </w:p>
          <w:p w:rsidR="00F42F1F" w:rsidRPr="00F42F1F" w:rsidRDefault="00F42F1F">
            <w:pPr>
              <w:pStyle w:val="a3"/>
              <w:tabs>
                <w:tab w:val="left" w:pos="1481"/>
              </w:tabs>
              <w:spacing w:before="0" w:after="0"/>
              <w:jc w:val="both"/>
              <w:rPr>
                <w:i/>
                <w:iCs/>
                <w:sz w:val="26"/>
                <w:szCs w:val="26"/>
                <w:lang w:val="ru-RU" w:eastAsia="en-US"/>
              </w:rPr>
            </w:pPr>
            <w:r w:rsidRPr="00F42F1F">
              <w:rPr>
                <w:rFonts w:eastAsia="Calibri" w:cstheme="minorBidi"/>
                <w:sz w:val="26"/>
                <w:szCs w:val="26"/>
                <w:lang w:val="ru-RU" w:eastAsia="en-US"/>
              </w:rPr>
              <w:t>у</w:t>
            </w:r>
            <w:r w:rsidRPr="00F42F1F">
              <w:rPr>
                <w:rFonts w:eastAsia="Calibri" w:cstheme="minorBidi"/>
                <w:i/>
                <w:iCs/>
                <w:sz w:val="26"/>
                <w:szCs w:val="26"/>
                <w:lang w:val="ru-RU" w:eastAsia="en-US"/>
              </w:rPr>
              <w:t>меть:</w:t>
            </w:r>
          </w:p>
          <w:p w:rsidR="00F42F1F" w:rsidRPr="00F42F1F" w:rsidRDefault="00F42F1F">
            <w:pPr>
              <w:pStyle w:val="a3"/>
              <w:tabs>
                <w:tab w:val="left" w:pos="1481"/>
              </w:tabs>
              <w:spacing w:before="0" w:after="0"/>
              <w:jc w:val="both"/>
              <w:rPr>
                <w:rStyle w:val="21"/>
                <w:rFonts w:eastAsiaTheme="minorHAnsi"/>
                <w:sz w:val="26"/>
                <w:szCs w:val="26"/>
              </w:rPr>
            </w:pPr>
            <w:r w:rsidRPr="00F42F1F">
              <w:rPr>
                <w:rStyle w:val="21"/>
                <w:rFonts w:eastAsiaTheme="minorHAnsi" w:cstheme="minorBidi"/>
                <w:sz w:val="26"/>
                <w:szCs w:val="26"/>
                <w:lang w:eastAsia="en-US"/>
              </w:rPr>
              <w:t>- использовать информацию о направлениях совершенствования и эффективных инструментах финансовой и денежно-кредитной политики;</w:t>
            </w:r>
          </w:p>
          <w:p w:rsidR="00F42F1F" w:rsidRPr="00F42F1F" w:rsidRDefault="00F42F1F">
            <w:pPr>
              <w:pStyle w:val="a3"/>
              <w:tabs>
                <w:tab w:val="left" w:pos="1481"/>
              </w:tabs>
              <w:spacing w:before="0" w:after="0"/>
              <w:jc w:val="both"/>
              <w:rPr>
                <w:rFonts w:eastAsiaTheme="minorHAnsi"/>
                <w:i/>
                <w:iCs/>
                <w:sz w:val="26"/>
                <w:szCs w:val="26"/>
                <w:lang w:val="ru-RU"/>
              </w:rPr>
            </w:pPr>
            <w:r w:rsidRPr="00F42F1F">
              <w:rPr>
                <w:rFonts w:eastAsia="Calibri" w:cstheme="minorBidi"/>
                <w:sz w:val="26"/>
                <w:szCs w:val="26"/>
                <w:lang w:val="ru-RU" w:eastAsia="en-US"/>
              </w:rPr>
              <w:t xml:space="preserve">2. </w:t>
            </w:r>
            <w:r w:rsidRPr="00F42F1F">
              <w:rPr>
                <w:rFonts w:eastAsia="Calibri" w:cstheme="minorBidi"/>
                <w:i/>
                <w:iCs/>
                <w:sz w:val="26"/>
                <w:szCs w:val="26"/>
                <w:lang w:val="ru-RU" w:eastAsia="en-US"/>
              </w:rPr>
              <w:t>знать:</w:t>
            </w:r>
          </w:p>
          <w:p w:rsidR="00F42F1F" w:rsidRPr="00F42F1F" w:rsidRDefault="00F42F1F">
            <w:pPr>
              <w:pStyle w:val="a3"/>
              <w:tabs>
                <w:tab w:val="left" w:pos="1481"/>
              </w:tabs>
              <w:spacing w:before="0" w:after="0"/>
              <w:jc w:val="both"/>
              <w:rPr>
                <w:rStyle w:val="21"/>
                <w:rFonts w:eastAsiaTheme="minorHAnsi"/>
                <w:sz w:val="26"/>
                <w:szCs w:val="26"/>
              </w:rPr>
            </w:pPr>
            <w:r w:rsidRPr="00F42F1F">
              <w:rPr>
                <w:rStyle w:val="21"/>
                <w:rFonts w:eastAsiaTheme="minorHAnsi" w:cstheme="minorBidi"/>
                <w:sz w:val="26"/>
                <w:szCs w:val="26"/>
                <w:lang w:eastAsia="en-US"/>
              </w:rPr>
              <w:t>- финансовые и денежно-кредитные методы регулирования социально-экономических процессов;</w:t>
            </w:r>
          </w:p>
          <w:p w:rsidR="00F42F1F" w:rsidRPr="00F42F1F" w:rsidRDefault="00F42F1F">
            <w:pPr>
              <w:pStyle w:val="a3"/>
              <w:tabs>
                <w:tab w:val="left" w:pos="1481"/>
              </w:tabs>
              <w:spacing w:before="0" w:after="0"/>
              <w:jc w:val="both"/>
              <w:rPr>
                <w:rFonts w:eastAsiaTheme="minorHAnsi"/>
                <w:i/>
                <w:iCs/>
                <w:sz w:val="26"/>
                <w:szCs w:val="26"/>
                <w:lang w:val="ru-RU"/>
              </w:rPr>
            </w:pPr>
            <w:r w:rsidRPr="00F42F1F">
              <w:rPr>
                <w:rFonts w:eastAsia="Calibri" w:cstheme="minorBidi"/>
                <w:sz w:val="26"/>
                <w:szCs w:val="26"/>
                <w:lang w:val="ru-RU" w:eastAsia="en-US"/>
              </w:rPr>
              <w:t>у</w:t>
            </w:r>
            <w:r w:rsidRPr="00F42F1F">
              <w:rPr>
                <w:rFonts w:eastAsia="Calibri" w:cstheme="minorBidi"/>
                <w:i/>
                <w:iCs/>
                <w:sz w:val="26"/>
                <w:szCs w:val="26"/>
                <w:lang w:val="ru-RU" w:eastAsia="en-US"/>
              </w:rPr>
              <w:t>меть:</w:t>
            </w:r>
          </w:p>
          <w:p w:rsidR="00F42F1F" w:rsidRPr="00F42F1F" w:rsidRDefault="00F42F1F">
            <w:pPr>
              <w:pStyle w:val="a3"/>
              <w:tabs>
                <w:tab w:val="left" w:pos="1481"/>
              </w:tabs>
              <w:spacing w:before="0" w:after="0"/>
              <w:jc w:val="both"/>
              <w:rPr>
                <w:rStyle w:val="21"/>
                <w:rFonts w:eastAsiaTheme="minorHAnsi"/>
                <w:sz w:val="26"/>
                <w:szCs w:val="26"/>
              </w:rPr>
            </w:pPr>
            <w:r w:rsidRPr="00F42F1F">
              <w:rPr>
                <w:rStyle w:val="21"/>
                <w:rFonts w:eastAsiaTheme="minorHAnsi" w:cstheme="minorBidi"/>
                <w:sz w:val="26"/>
                <w:szCs w:val="26"/>
                <w:lang w:eastAsia="en-US"/>
              </w:rPr>
              <w:t>- регулировать социально-экономические процессы с помощью финансовых и денежно-кредитных методов;</w:t>
            </w:r>
          </w:p>
          <w:p w:rsidR="00F42F1F" w:rsidRPr="00F42F1F" w:rsidRDefault="00F42F1F">
            <w:pPr>
              <w:pStyle w:val="a3"/>
              <w:tabs>
                <w:tab w:val="left" w:pos="1481"/>
              </w:tabs>
              <w:spacing w:before="0" w:after="0"/>
              <w:jc w:val="both"/>
              <w:rPr>
                <w:rFonts w:eastAsiaTheme="minorHAnsi"/>
                <w:i/>
                <w:iCs/>
                <w:sz w:val="26"/>
                <w:szCs w:val="26"/>
                <w:lang w:val="ru-RU"/>
              </w:rPr>
            </w:pPr>
            <w:r w:rsidRPr="00F42F1F">
              <w:rPr>
                <w:rFonts w:eastAsia="Calibri" w:cstheme="minorBidi"/>
                <w:sz w:val="26"/>
                <w:szCs w:val="26"/>
                <w:lang w:val="ru-RU" w:eastAsia="en-US"/>
              </w:rPr>
              <w:t xml:space="preserve">3. </w:t>
            </w:r>
            <w:r w:rsidRPr="00F42F1F">
              <w:rPr>
                <w:rFonts w:eastAsia="Calibri" w:cstheme="minorBidi"/>
                <w:i/>
                <w:iCs/>
                <w:sz w:val="26"/>
                <w:szCs w:val="26"/>
                <w:lang w:val="ru-RU" w:eastAsia="en-US"/>
              </w:rPr>
              <w:t>знать:</w:t>
            </w:r>
          </w:p>
          <w:p w:rsidR="00F42F1F" w:rsidRPr="00F42F1F" w:rsidRDefault="00F42F1F">
            <w:pPr>
              <w:pStyle w:val="a3"/>
              <w:tabs>
                <w:tab w:val="left" w:pos="1481"/>
              </w:tabs>
              <w:spacing w:before="0" w:after="0"/>
              <w:jc w:val="both"/>
              <w:rPr>
                <w:rStyle w:val="21"/>
                <w:rFonts w:eastAsiaTheme="minorHAnsi"/>
                <w:sz w:val="26"/>
                <w:szCs w:val="26"/>
              </w:rPr>
            </w:pPr>
            <w:r w:rsidRPr="00F42F1F">
              <w:rPr>
                <w:rStyle w:val="21"/>
                <w:rFonts w:eastAsiaTheme="minorHAnsi" w:cstheme="minorBidi"/>
                <w:sz w:val="26"/>
                <w:szCs w:val="26"/>
                <w:lang w:eastAsia="en-US"/>
              </w:rPr>
              <w:t>- систему взаимодействия субъектов рынка и органов финансового и денежно-кредитного регулирования;</w:t>
            </w:r>
          </w:p>
          <w:p w:rsidR="00F42F1F" w:rsidRPr="00F42F1F" w:rsidRDefault="00F42F1F">
            <w:pPr>
              <w:pStyle w:val="a3"/>
              <w:tabs>
                <w:tab w:val="left" w:pos="1481"/>
              </w:tabs>
              <w:spacing w:before="0" w:after="0"/>
              <w:jc w:val="both"/>
              <w:rPr>
                <w:rFonts w:eastAsiaTheme="minorHAnsi"/>
                <w:i/>
                <w:iCs/>
                <w:sz w:val="26"/>
                <w:szCs w:val="26"/>
                <w:lang w:val="ru-RU"/>
              </w:rPr>
            </w:pPr>
            <w:r w:rsidRPr="00F42F1F">
              <w:rPr>
                <w:rFonts w:eastAsia="Calibri" w:cstheme="minorBidi"/>
                <w:sz w:val="26"/>
                <w:szCs w:val="26"/>
                <w:lang w:val="ru-RU" w:eastAsia="en-US"/>
              </w:rPr>
              <w:t>у</w:t>
            </w:r>
            <w:r w:rsidRPr="00F42F1F">
              <w:rPr>
                <w:rFonts w:eastAsia="Calibri" w:cstheme="minorBidi"/>
                <w:i/>
                <w:iCs/>
                <w:sz w:val="26"/>
                <w:szCs w:val="26"/>
                <w:lang w:val="ru-RU" w:eastAsia="en-US"/>
              </w:rPr>
              <w:t>меть:</w:t>
            </w:r>
          </w:p>
          <w:p w:rsidR="00F42F1F" w:rsidRPr="00F42F1F" w:rsidRDefault="00F42F1F">
            <w:pPr>
              <w:pStyle w:val="a3"/>
              <w:tabs>
                <w:tab w:val="left" w:pos="1481"/>
              </w:tabs>
              <w:spacing w:before="0" w:after="0"/>
              <w:jc w:val="both"/>
              <w:rPr>
                <w:i/>
                <w:iCs/>
                <w:sz w:val="26"/>
                <w:szCs w:val="26"/>
                <w:lang w:val="ru-RU" w:eastAsia="en-US"/>
              </w:rPr>
            </w:pPr>
            <w:r w:rsidRPr="00F42F1F">
              <w:rPr>
                <w:rStyle w:val="21"/>
                <w:rFonts w:eastAsiaTheme="minorHAnsi" w:cstheme="minorBidi"/>
                <w:sz w:val="26"/>
                <w:szCs w:val="26"/>
                <w:lang w:eastAsia="en-US"/>
              </w:rPr>
              <w:t xml:space="preserve">- разрабатывать предложения по совершенствованию </w:t>
            </w:r>
            <w:r w:rsidRPr="00F42F1F">
              <w:rPr>
                <w:rStyle w:val="21"/>
                <w:rFonts w:eastAsiaTheme="minorHAnsi" w:cstheme="minorBidi"/>
                <w:sz w:val="26"/>
                <w:szCs w:val="26"/>
                <w:lang w:eastAsia="en-US"/>
              </w:rPr>
              <w:lastRenderedPageBreak/>
              <w:t>взаимодействия субъектов рынка и органов финансового и денежно-кредитного регулирования.</w:t>
            </w:r>
          </w:p>
        </w:tc>
      </w:tr>
      <w:tr w:rsidR="00F42F1F" w:rsidTr="00F42F1F">
        <w:trPr>
          <w:trHeight w:val="416"/>
        </w:trPr>
        <w:tc>
          <w:tcPr>
            <w:tcW w:w="1559" w:type="dxa"/>
            <w:tcBorders>
              <w:top w:val="single" w:sz="4" w:space="0" w:color="000000"/>
              <w:left w:val="single" w:sz="4" w:space="0" w:color="000000"/>
              <w:bottom w:val="single" w:sz="4" w:space="0" w:color="000000"/>
              <w:right w:val="single" w:sz="4" w:space="0" w:color="000000"/>
            </w:tcBorders>
            <w:hideMark/>
          </w:tcPr>
          <w:p w:rsidR="00F42F1F" w:rsidRPr="00F42F1F" w:rsidRDefault="00F42F1F">
            <w:pPr>
              <w:pStyle w:val="TableParagraph"/>
              <w:ind w:left="0"/>
              <w:jc w:val="center"/>
              <w:rPr>
                <w:sz w:val="26"/>
                <w:szCs w:val="26"/>
              </w:rPr>
            </w:pPr>
            <w:r w:rsidRPr="00F42F1F">
              <w:rPr>
                <w:rFonts w:eastAsia="Calibri" w:cstheme="minorBidi"/>
                <w:bCs/>
                <w:sz w:val="26"/>
                <w:szCs w:val="26"/>
              </w:rPr>
              <w:lastRenderedPageBreak/>
              <w:t>ПКС-3</w:t>
            </w:r>
          </w:p>
        </w:tc>
        <w:tc>
          <w:tcPr>
            <w:tcW w:w="2231" w:type="dxa"/>
            <w:tcBorders>
              <w:top w:val="single" w:sz="4" w:space="0" w:color="000000"/>
              <w:left w:val="single" w:sz="4" w:space="0" w:color="000000"/>
              <w:bottom w:val="single" w:sz="4" w:space="0" w:color="000000"/>
              <w:right w:val="single" w:sz="4" w:space="0" w:color="000000"/>
            </w:tcBorders>
            <w:hideMark/>
          </w:tcPr>
          <w:p w:rsidR="00F42F1F" w:rsidRPr="00F42F1F" w:rsidRDefault="00F42F1F">
            <w:pPr>
              <w:pStyle w:val="a3"/>
              <w:spacing w:before="0" w:after="0"/>
              <w:jc w:val="both"/>
              <w:rPr>
                <w:sz w:val="26"/>
                <w:szCs w:val="26"/>
                <w:lang w:val="ru-RU" w:eastAsia="en-US"/>
              </w:rPr>
            </w:pPr>
            <w:r w:rsidRPr="00F42F1F">
              <w:rPr>
                <w:rFonts w:eastAsia="Calibri" w:cstheme="minorBidi"/>
                <w:position w:val="-4"/>
                <w:sz w:val="26"/>
                <w:szCs w:val="26"/>
                <w:lang w:val="ru-RU" w:eastAsia="en-US"/>
              </w:rPr>
              <w:t>Способность проводить оценку и предлагать решения по ограничению уровня рисков институтов финансового рынка с учетом бизнес-модели деятельность и результатов стресс-тестирования</w:t>
            </w:r>
          </w:p>
        </w:tc>
        <w:tc>
          <w:tcPr>
            <w:tcW w:w="2753" w:type="dxa"/>
            <w:tcBorders>
              <w:top w:val="single" w:sz="4" w:space="0" w:color="000000"/>
              <w:left w:val="single" w:sz="4" w:space="0" w:color="000000"/>
              <w:bottom w:val="single" w:sz="4" w:space="0" w:color="000000"/>
              <w:right w:val="single" w:sz="4" w:space="0" w:color="000000"/>
            </w:tcBorders>
            <w:hideMark/>
          </w:tcPr>
          <w:p w:rsidR="00F42F1F" w:rsidRPr="00F42F1F" w:rsidRDefault="00F42F1F">
            <w:pPr>
              <w:tabs>
                <w:tab w:val="left" w:pos="188"/>
                <w:tab w:val="left" w:pos="308"/>
              </w:tabs>
              <w:spacing w:after="0" w:line="240" w:lineRule="auto"/>
              <w:jc w:val="both"/>
              <w:rPr>
                <w:rStyle w:val="21"/>
                <w:rFonts w:eastAsia="Calibri"/>
                <w:sz w:val="26"/>
                <w:szCs w:val="26"/>
              </w:rPr>
            </w:pPr>
            <w:r w:rsidRPr="00F42F1F">
              <w:rPr>
                <w:rStyle w:val="21"/>
                <w:rFonts w:eastAsiaTheme="minorHAnsi" w:cstheme="minorBidi"/>
                <w:sz w:val="26"/>
                <w:szCs w:val="26"/>
              </w:rPr>
              <w:t>1. Демонстрирует понимание значимых и потенциальных рисков деятельности институтов финансового рынка, методов их оценки и управления.</w:t>
            </w:r>
          </w:p>
          <w:p w:rsidR="00F42F1F" w:rsidRPr="00F42F1F" w:rsidRDefault="00F42F1F">
            <w:pPr>
              <w:tabs>
                <w:tab w:val="left" w:pos="188"/>
                <w:tab w:val="left" w:pos="308"/>
              </w:tabs>
              <w:spacing w:after="0" w:line="240" w:lineRule="auto"/>
              <w:jc w:val="both"/>
              <w:rPr>
                <w:rStyle w:val="21"/>
                <w:rFonts w:eastAsia="Calibri"/>
                <w:sz w:val="26"/>
                <w:szCs w:val="26"/>
              </w:rPr>
            </w:pPr>
            <w:r w:rsidRPr="00F42F1F">
              <w:rPr>
                <w:rStyle w:val="21"/>
                <w:rFonts w:eastAsiaTheme="minorHAnsi" w:cstheme="minorBidi"/>
                <w:sz w:val="26"/>
                <w:szCs w:val="26"/>
              </w:rPr>
              <w:t>2. Владеет навыками оценки и управления рисками с учетом особенностей деятельности института финансового рынка.</w:t>
            </w:r>
          </w:p>
          <w:p w:rsidR="00F42F1F" w:rsidRPr="00F42F1F" w:rsidRDefault="00F42F1F">
            <w:pPr>
              <w:tabs>
                <w:tab w:val="left" w:pos="188"/>
                <w:tab w:val="left" w:pos="308"/>
              </w:tabs>
              <w:spacing w:after="0" w:line="240" w:lineRule="auto"/>
              <w:jc w:val="both"/>
              <w:rPr>
                <w:rFonts w:eastAsia="Calibri"/>
                <w:sz w:val="26"/>
                <w:szCs w:val="26"/>
                <w:lang w:val="ru-RU"/>
              </w:rPr>
            </w:pPr>
            <w:r w:rsidRPr="00F42F1F">
              <w:rPr>
                <w:rStyle w:val="21"/>
                <w:rFonts w:eastAsiaTheme="minorHAnsi" w:cstheme="minorBidi"/>
                <w:sz w:val="26"/>
                <w:szCs w:val="26"/>
              </w:rPr>
              <w:t>3. Демонстрирует способность разрабатывать меры по ограничению уровня рисков с учетом риск-аппетита и бизнес-модели деятельности института финансового рынка</w:t>
            </w:r>
          </w:p>
        </w:tc>
        <w:tc>
          <w:tcPr>
            <w:tcW w:w="3231" w:type="dxa"/>
            <w:tcBorders>
              <w:top w:val="single" w:sz="4" w:space="0" w:color="000000"/>
              <w:left w:val="single" w:sz="4" w:space="0" w:color="000000"/>
              <w:bottom w:val="single" w:sz="4" w:space="0" w:color="000000"/>
              <w:right w:val="single" w:sz="4" w:space="0" w:color="000000"/>
            </w:tcBorders>
            <w:hideMark/>
          </w:tcPr>
          <w:p w:rsidR="00F42F1F" w:rsidRPr="00F42F1F" w:rsidRDefault="00F42F1F">
            <w:pPr>
              <w:widowControl w:val="0"/>
              <w:spacing w:after="0" w:line="240" w:lineRule="auto"/>
              <w:jc w:val="both"/>
              <w:rPr>
                <w:rFonts w:ascii="Times New Roman" w:eastAsia="Microsoft Sans Serif" w:hAnsi="Times New Roman"/>
                <w:color w:val="000000"/>
                <w:sz w:val="26"/>
                <w:szCs w:val="26"/>
                <w:lang w:val="ru-RU"/>
              </w:rPr>
            </w:pPr>
            <w:r w:rsidRPr="00F42F1F">
              <w:rPr>
                <w:rFonts w:ascii="Times New Roman" w:eastAsia="Microsoft Sans Serif" w:hAnsi="Times New Roman" w:cstheme="minorBidi"/>
                <w:color w:val="000000"/>
                <w:sz w:val="26"/>
                <w:szCs w:val="26"/>
                <w:lang w:val="ru-RU"/>
              </w:rPr>
              <w:t xml:space="preserve">1. </w:t>
            </w:r>
            <w:r w:rsidRPr="00F42F1F">
              <w:rPr>
                <w:rFonts w:ascii="Times New Roman" w:eastAsia="Microsoft Sans Serif" w:hAnsi="Times New Roman" w:cstheme="minorBidi"/>
                <w:i/>
                <w:color w:val="000000"/>
                <w:sz w:val="26"/>
                <w:szCs w:val="26"/>
                <w:lang w:val="ru-RU"/>
              </w:rPr>
              <w:t>знать:</w:t>
            </w:r>
          </w:p>
          <w:p w:rsidR="00F42F1F" w:rsidRPr="00F42F1F" w:rsidRDefault="00F42F1F">
            <w:pPr>
              <w:widowControl w:val="0"/>
              <w:spacing w:after="0" w:line="240" w:lineRule="auto"/>
              <w:jc w:val="both"/>
              <w:rPr>
                <w:rFonts w:ascii="Times New Roman" w:eastAsia="Microsoft Sans Serif" w:hAnsi="Times New Roman"/>
                <w:color w:val="000000"/>
                <w:sz w:val="26"/>
                <w:szCs w:val="26"/>
                <w:lang w:val="ru-RU"/>
              </w:rPr>
            </w:pPr>
            <w:r w:rsidRPr="00F42F1F">
              <w:rPr>
                <w:rStyle w:val="21"/>
                <w:rFonts w:eastAsiaTheme="minorHAnsi" w:cstheme="minorBidi"/>
                <w:sz w:val="26"/>
                <w:szCs w:val="26"/>
              </w:rPr>
              <w:t>- значимые и потенциальные риски деятельности институтов финансового рынка, методы их оценки и управления;</w:t>
            </w:r>
          </w:p>
          <w:p w:rsidR="00F42F1F" w:rsidRPr="00F42F1F" w:rsidRDefault="00F42F1F">
            <w:pPr>
              <w:widowControl w:val="0"/>
              <w:spacing w:after="0" w:line="240" w:lineRule="auto"/>
              <w:jc w:val="both"/>
              <w:rPr>
                <w:rFonts w:ascii="Times New Roman" w:eastAsia="Microsoft Sans Serif" w:hAnsi="Times New Roman"/>
                <w:i/>
                <w:color w:val="000000"/>
                <w:sz w:val="26"/>
                <w:szCs w:val="26"/>
                <w:lang w:val="ru-RU"/>
              </w:rPr>
            </w:pPr>
            <w:r w:rsidRPr="00F42F1F">
              <w:rPr>
                <w:rFonts w:ascii="Times New Roman" w:eastAsia="Microsoft Sans Serif" w:hAnsi="Times New Roman" w:cstheme="minorBidi"/>
                <w:i/>
                <w:color w:val="000000"/>
                <w:sz w:val="26"/>
                <w:szCs w:val="26"/>
                <w:lang w:val="ru-RU"/>
              </w:rPr>
              <w:t>уметь:</w:t>
            </w:r>
          </w:p>
          <w:p w:rsidR="00F42F1F" w:rsidRPr="00F42F1F" w:rsidRDefault="00F42F1F">
            <w:pPr>
              <w:widowControl w:val="0"/>
              <w:spacing w:after="0" w:line="240" w:lineRule="auto"/>
              <w:jc w:val="both"/>
              <w:rPr>
                <w:rFonts w:ascii="Times New Roman" w:eastAsia="Microsoft Sans Serif" w:hAnsi="Times New Roman"/>
                <w:color w:val="000000"/>
                <w:sz w:val="26"/>
                <w:szCs w:val="26"/>
                <w:lang w:val="ru-RU"/>
              </w:rPr>
            </w:pPr>
            <w:r w:rsidRPr="00F42F1F">
              <w:rPr>
                <w:rStyle w:val="21"/>
                <w:rFonts w:eastAsiaTheme="minorHAnsi" w:cstheme="minorBidi"/>
                <w:sz w:val="26"/>
                <w:szCs w:val="26"/>
              </w:rPr>
              <w:t>- выявлять значимые и потенциальные риски деятельности институтов финансового рынка, применять методы их оценки и управления;</w:t>
            </w:r>
          </w:p>
          <w:p w:rsidR="00F42F1F" w:rsidRPr="00F42F1F" w:rsidRDefault="00F42F1F">
            <w:pPr>
              <w:widowControl w:val="0"/>
              <w:spacing w:after="0" w:line="240" w:lineRule="auto"/>
              <w:jc w:val="both"/>
              <w:rPr>
                <w:rFonts w:ascii="Times New Roman" w:eastAsia="Microsoft Sans Serif" w:hAnsi="Times New Roman"/>
                <w:color w:val="000000"/>
                <w:sz w:val="26"/>
                <w:szCs w:val="26"/>
                <w:lang w:val="ru-RU"/>
              </w:rPr>
            </w:pPr>
            <w:r w:rsidRPr="00F42F1F">
              <w:rPr>
                <w:rFonts w:ascii="Times New Roman" w:eastAsia="Microsoft Sans Serif" w:hAnsi="Times New Roman" w:cstheme="minorBidi"/>
                <w:color w:val="000000"/>
                <w:sz w:val="26"/>
                <w:szCs w:val="26"/>
                <w:lang w:val="ru-RU"/>
              </w:rPr>
              <w:t xml:space="preserve">2. </w:t>
            </w:r>
            <w:r w:rsidRPr="00F42F1F">
              <w:rPr>
                <w:rFonts w:ascii="Times New Roman" w:eastAsia="Microsoft Sans Serif" w:hAnsi="Times New Roman" w:cstheme="minorBidi"/>
                <w:i/>
                <w:color w:val="000000"/>
                <w:sz w:val="26"/>
                <w:szCs w:val="26"/>
                <w:lang w:val="ru-RU"/>
              </w:rPr>
              <w:t>знать:</w:t>
            </w:r>
          </w:p>
          <w:p w:rsidR="00F42F1F" w:rsidRPr="00F42F1F" w:rsidRDefault="00F42F1F">
            <w:pPr>
              <w:widowControl w:val="0"/>
              <w:spacing w:after="0" w:line="240" w:lineRule="auto"/>
              <w:jc w:val="both"/>
              <w:rPr>
                <w:rFonts w:ascii="Times New Roman" w:eastAsia="Microsoft Sans Serif" w:hAnsi="Times New Roman"/>
                <w:color w:val="000000"/>
                <w:sz w:val="26"/>
                <w:szCs w:val="26"/>
                <w:lang w:val="ru-RU"/>
              </w:rPr>
            </w:pPr>
            <w:r w:rsidRPr="00F42F1F">
              <w:rPr>
                <w:rFonts w:ascii="Times New Roman" w:eastAsia="Microsoft Sans Serif" w:hAnsi="Times New Roman" w:cstheme="minorBidi"/>
                <w:color w:val="000000"/>
                <w:sz w:val="26"/>
                <w:szCs w:val="26"/>
                <w:lang w:val="ru-RU"/>
              </w:rPr>
              <w:t>- особенности деятельности института финансового рынка;</w:t>
            </w:r>
          </w:p>
          <w:p w:rsidR="00F42F1F" w:rsidRPr="00F42F1F" w:rsidRDefault="00F42F1F">
            <w:pPr>
              <w:widowControl w:val="0"/>
              <w:spacing w:after="0" w:line="240" w:lineRule="auto"/>
              <w:jc w:val="both"/>
              <w:rPr>
                <w:rFonts w:ascii="Times New Roman" w:eastAsia="Microsoft Sans Serif" w:hAnsi="Times New Roman"/>
                <w:i/>
                <w:color w:val="000000"/>
                <w:sz w:val="26"/>
                <w:szCs w:val="26"/>
                <w:lang w:val="ru-RU"/>
              </w:rPr>
            </w:pPr>
            <w:r w:rsidRPr="00F42F1F">
              <w:rPr>
                <w:rFonts w:ascii="Times New Roman" w:eastAsia="Microsoft Sans Serif" w:hAnsi="Times New Roman" w:cstheme="minorBidi"/>
                <w:i/>
                <w:color w:val="000000"/>
                <w:sz w:val="26"/>
                <w:szCs w:val="26"/>
                <w:lang w:val="ru-RU"/>
              </w:rPr>
              <w:t>уметь:</w:t>
            </w:r>
          </w:p>
          <w:p w:rsidR="00F42F1F" w:rsidRPr="00F42F1F" w:rsidRDefault="00F42F1F">
            <w:pPr>
              <w:widowControl w:val="0"/>
              <w:spacing w:after="0" w:line="240" w:lineRule="auto"/>
              <w:jc w:val="both"/>
              <w:rPr>
                <w:rFonts w:ascii="Times New Roman" w:eastAsia="Microsoft Sans Serif" w:hAnsi="Times New Roman"/>
                <w:color w:val="000000"/>
                <w:sz w:val="26"/>
                <w:szCs w:val="26"/>
                <w:lang w:val="ru-RU"/>
              </w:rPr>
            </w:pPr>
            <w:r w:rsidRPr="00F42F1F">
              <w:rPr>
                <w:rFonts w:ascii="Times New Roman" w:eastAsia="Microsoft Sans Serif" w:hAnsi="Times New Roman" w:cstheme="minorBidi"/>
                <w:color w:val="000000"/>
                <w:sz w:val="26"/>
                <w:szCs w:val="26"/>
                <w:lang w:val="ru-RU"/>
              </w:rPr>
              <w:t>- применять навыки оценки и управления рисками с учетом особенностей деятельности института финансового рынка;</w:t>
            </w:r>
          </w:p>
          <w:p w:rsidR="00F42F1F" w:rsidRPr="00F42F1F" w:rsidRDefault="00F42F1F">
            <w:pPr>
              <w:widowControl w:val="0"/>
              <w:spacing w:after="0" w:line="240" w:lineRule="auto"/>
              <w:jc w:val="both"/>
              <w:rPr>
                <w:rFonts w:ascii="Times New Roman" w:eastAsia="Microsoft Sans Serif" w:hAnsi="Times New Roman"/>
                <w:color w:val="000000"/>
                <w:sz w:val="26"/>
                <w:szCs w:val="26"/>
                <w:lang w:val="ru-RU"/>
              </w:rPr>
            </w:pPr>
            <w:r w:rsidRPr="00F42F1F">
              <w:rPr>
                <w:rFonts w:ascii="Times New Roman" w:eastAsia="Microsoft Sans Serif" w:hAnsi="Times New Roman" w:cstheme="minorBidi"/>
                <w:color w:val="000000"/>
                <w:sz w:val="26"/>
                <w:szCs w:val="26"/>
                <w:lang w:val="ru-RU"/>
              </w:rPr>
              <w:t xml:space="preserve">3. </w:t>
            </w:r>
            <w:r w:rsidRPr="00F42F1F">
              <w:rPr>
                <w:rFonts w:ascii="Times New Roman" w:eastAsia="Microsoft Sans Serif" w:hAnsi="Times New Roman" w:cstheme="minorBidi"/>
                <w:i/>
                <w:color w:val="000000"/>
                <w:sz w:val="26"/>
                <w:szCs w:val="26"/>
                <w:lang w:val="ru-RU"/>
              </w:rPr>
              <w:t>знать:</w:t>
            </w:r>
          </w:p>
          <w:p w:rsidR="00F42F1F" w:rsidRPr="00F42F1F" w:rsidRDefault="00F42F1F">
            <w:pPr>
              <w:widowControl w:val="0"/>
              <w:spacing w:after="0" w:line="240" w:lineRule="auto"/>
              <w:jc w:val="both"/>
              <w:rPr>
                <w:rStyle w:val="21"/>
                <w:rFonts w:eastAsia="Calibri"/>
                <w:sz w:val="26"/>
                <w:szCs w:val="26"/>
              </w:rPr>
            </w:pPr>
            <w:r w:rsidRPr="00F42F1F">
              <w:rPr>
                <w:rStyle w:val="21"/>
                <w:rFonts w:eastAsiaTheme="minorHAnsi" w:cstheme="minorBidi"/>
                <w:sz w:val="26"/>
                <w:szCs w:val="26"/>
              </w:rPr>
              <w:t>- возможные меры по ограничению уровня рисков с учетом риск-аппетита и бизнес-модели деятельности института финансового рынка;</w:t>
            </w:r>
          </w:p>
          <w:p w:rsidR="00F42F1F" w:rsidRPr="00F42F1F" w:rsidRDefault="00F42F1F">
            <w:pPr>
              <w:widowControl w:val="0"/>
              <w:spacing w:after="0" w:line="240" w:lineRule="auto"/>
              <w:jc w:val="both"/>
              <w:rPr>
                <w:rFonts w:eastAsia="Microsoft Sans Serif"/>
                <w:i/>
                <w:sz w:val="26"/>
                <w:szCs w:val="26"/>
                <w:lang w:val="ru-RU"/>
              </w:rPr>
            </w:pPr>
            <w:r w:rsidRPr="00F42F1F">
              <w:rPr>
                <w:rFonts w:ascii="Times New Roman" w:eastAsia="Microsoft Sans Serif" w:hAnsi="Times New Roman" w:cstheme="minorBidi"/>
                <w:i/>
                <w:color w:val="000000"/>
                <w:sz w:val="26"/>
                <w:szCs w:val="26"/>
                <w:lang w:val="ru-RU"/>
              </w:rPr>
              <w:t xml:space="preserve"> уметь:</w:t>
            </w:r>
          </w:p>
          <w:p w:rsidR="00F42F1F" w:rsidRPr="00F42F1F" w:rsidRDefault="00F42F1F">
            <w:pPr>
              <w:widowControl w:val="0"/>
              <w:spacing w:after="0" w:line="240" w:lineRule="auto"/>
              <w:jc w:val="both"/>
              <w:rPr>
                <w:rFonts w:ascii="Times New Roman" w:eastAsia="Microsoft Sans Serif" w:hAnsi="Times New Roman"/>
                <w:color w:val="000000"/>
                <w:sz w:val="26"/>
                <w:szCs w:val="26"/>
                <w:lang w:val="ru-RU"/>
              </w:rPr>
            </w:pPr>
            <w:r w:rsidRPr="00F42F1F">
              <w:rPr>
                <w:rStyle w:val="21"/>
                <w:rFonts w:eastAsiaTheme="minorHAnsi" w:cstheme="minorBidi"/>
                <w:sz w:val="26"/>
                <w:szCs w:val="26"/>
              </w:rPr>
              <w:t>- разрабатывать меры по ограничению уровня рисков с учетом риск-аппетита и бизнес-модели деятельности института финансового рынка</w:t>
            </w:r>
            <w:r w:rsidRPr="00F42F1F">
              <w:rPr>
                <w:rFonts w:ascii="Times New Roman" w:hAnsi="Times New Roman" w:cstheme="minorBidi"/>
                <w:sz w:val="26"/>
                <w:szCs w:val="26"/>
                <w:lang w:val="ru-RU"/>
              </w:rPr>
              <w:t>.</w:t>
            </w:r>
          </w:p>
        </w:tc>
      </w:tr>
      <w:tr w:rsidR="00F42F1F" w:rsidTr="00F42F1F">
        <w:trPr>
          <w:trHeight w:val="416"/>
        </w:trPr>
        <w:tc>
          <w:tcPr>
            <w:tcW w:w="1559" w:type="dxa"/>
            <w:tcBorders>
              <w:top w:val="single" w:sz="4" w:space="0" w:color="000000"/>
              <w:left w:val="single" w:sz="4" w:space="0" w:color="000000"/>
              <w:bottom w:val="single" w:sz="4" w:space="0" w:color="000000"/>
              <w:right w:val="single" w:sz="4" w:space="0" w:color="000000"/>
            </w:tcBorders>
            <w:hideMark/>
          </w:tcPr>
          <w:p w:rsidR="00F42F1F" w:rsidRPr="00F42F1F" w:rsidRDefault="00F42F1F">
            <w:pPr>
              <w:pStyle w:val="TableParagraph"/>
              <w:ind w:left="0"/>
              <w:jc w:val="center"/>
              <w:rPr>
                <w:rFonts w:eastAsiaTheme="minorHAnsi"/>
                <w:sz w:val="26"/>
                <w:szCs w:val="26"/>
              </w:rPr>
            </w:pPr>
            <w:r w:rsidRPr="00F42F1F">
              <w:rPr>
                <w:rFonts w:eastAsia="Calibri" w:cstheme="minorBidi"/>
                <w:sz w:val="26"/>
                <w:szCs w:val="26"/>
              </w:rPr>
              <w:t>ПКС-4</w:t>
            </w:r>
          </w:p>
        </w:tc>
        <w:tc>
          <w:tcPr>
            <w:tcW w:w="2231" w:type="dxa"/>
            <w:tcBorders>
              <w:top w:val="single" w:sz="4" w:space="0" w:color="000000"/>
              <w:left w:val="single" w:sz="4" w:space="0" w:color="000000"/>
              <w:bottom w:val="single" w:sz="4" w:space="0" w:color="000000"/>
              <w:right w:val="single" w:sz="4" w:space="0" w:color="000000"/>
            </w:tcBorders>
            <w:hideMark/>
          </w:tcPr>
          <w:p w:rsidR="00F42F1F" w:rsidRPr="00F42F1F" w:rsidRDefault="00F42F1F">
            <w:pPr>
              <w:pStyle w:val="a3"/>
              <w:spacing w:before="0" w:after="0"/>
              <w:jc w:val="both"/>
              <w:rPr>
                <w:sz w:val="26"/>
                <w:szCs w:val="26"/>
                <w:lang w:val="ru-RU" w:eastAsia="en-US"/>
              </w:rPr>
            </w:pPr>
            <w:r w:rsidRPr="00F42F1F">
              <w:rPr>
                <w:rFonts w:eastAsia="Calibri" w:cstheme="minorBidi"/>
                <w:position w:val="-4"/>
                <w:sz w:val="26"/>
                <w:szCs w:val="26"/>
                <w:lang w:val="ru-RU" w:eastAsia="en-US"/>
              </w:rPr>
              <w:t xml:space="preserve">Способность научно обосновывать направления развития корпоративных </w:t>
            </w:r>
            <w:r w:rsidRPr="00F42F1F">
              <w:rPr>
                <w:rFonts w:eastAsia="Calibri" w:cstheme="minorBidi"/>
                <w:position w:val="-4"/>
                <w:sz w:val="26"/>
                <w:szCs w:val="26"/>
                <w:lang w:val="ru-RU" w:eastAsia="en-US"/>
              </w:rPr>
              <w:lastRenderedPageBreak/>
              <w:t>финансов, инвестиционной и оценочной деятельности с использованием цифровых финансовых технологий</w:t>
            </w:r>
          </w:p>
        </w:tc>
        <w:tc>
          <w:tcPr>
            <w:tcW w:w="2753" w:type="dxa"/>
            <w:tcBorders>
              <w:top w:val="single" w:sz="4" w:space="0" w:color="000000"/>
              <w:left w:val="single" w:sz="4" w:space="0" w:color="000000"/>
              <w:bottom w:val="single" w:sz="4" w:space="0" w:color="000000"/>
              <w:right w:val="single" w:sz="4" w:space="0" w:color="000000"/>
            </w:tcBorders>
            <w:hideMark/>
          </w:tcPr>
          <w:p w:rsidR="00F42F1F" w:rsidRPr="00F42F1F" w:rsidRDefault="00F42F1F">
            <w:pPr>
              <w:widowControl w:val="0"/>
              <w:tabs>
                <w:tab w:val="left" w:pos="188"/>
                <w:tab w:val="left" w:pos="308"/>
              </w:tabs>
              <w:spacing w:after="0" w:line="240" w:lineRule="auto"/>
              <w:jc w:val="both"/>
              <w:rPr>
                <w:rStyle w:val="21"/>
                <w:rFonts w:eastAsia="Calibri"/>
                <w:sz w:val="26"/>
                <w:szCs w:val="26"/>
              </w:rPr>
            </w:pPr>
            <w:r w:rsidRPr="00F42F1F">
              <w:rPr>
                <w:rStyle w:val="21"/>
                <w:rFonts w:eastAsiaTheme="minorHAnsi" w:cstheme="minorBidi"/>
                <w:sz w:val="26"/>
                <w:szCs w:val="26"/>
              </w:rPr>
              <w:lastRenderedPageBreak/>
              <w:t xml:space="preserve">1. Разрабатывает методологию проведения фундаментальных и прикладных научных исследований, </w:t>
            </w:r>
            <w:r w:rsidRPr="00F42F1F">
              <w:rPr>
                <w:rStyle w:val="21"/>
                <w:rFonts w:eastAsiaTheme="minorHAnsi" w:cstheme="minorBidi"/>
                <w:sz w:val="26"/>
                <w:szCs w:val="26"/>
              </w:rPr>
              <w:lastRenderedPageBreak/>
              <w:t>совершенствует существующий и формирует новый методический и прикладной инструментарий для решения задач в области корпоративных финансов, инвестиционной и оценочной деятельности.</w:t>
            </w:r>
          </w:p>
          <w:p w:rsidR="00F42F1F" w:rsidRPr="00F42F1F" w:rsidRDefault="00F42F1F">
            <w:pPr>
              <w:widowControl w:val="0"/>
              <w:tabs>
                <w:tab w:val="left" w:pos="188"/>
                <w:tab w:val="left" w:pos="308"/>
              </w:tabs>
              <w:spacing w:after="0" w:line="240" w:lineRule="auto"/>
              <w:jc w:val="both"/>
              <w:rPr>
                <w:rStyle w:val="21"/>
                <w:rFonts w:eastAsia="Calibri"/>
                <w:sz w:val="26"/>
                <w:szCs w:val="26"/>
              </w:rPr>
            </w:pPr>
            <w:r w:rsidRPr="00F42F1F">
              <w:rPr>
                <w:rStyle w:val="21"/>
                <w:rFonts w:eastAsiaTheme="minorHAnsi" w:cstheme="minorBidi"/>
                <w:sz w:val="26"/>
                <w:szCs w:val="26"/>
              </w:rPr>
              <w:t>2. Выявляет закономерности и тенденции развития корпоративных финансов, финансового обеспечения инвестиционного процесса, финансового менеджмента, поведенческих финансов, оценочной деятельности, моделирует направления их дальнейшего развития, обосновывает выбор оптимальных финансовых решений.</w:t>
            </w:r>
          </w:p>
          <w:p w:rsidR="00F42F1F" w:rsidRPr="00F42F1F" w:rsidRDefault="00F42F1F">
            <w:pPr>
              <w:widowControl w:val="0"/>
              <w:tabs>
                <w:tab w:val="left" w:pos="188"/>
                <w:tab w:val="left" w:pos="308"/>
              </w:tabs>
              <w:spacing w:after="0" w:line="240" w:lineRule="auto"/>
              <w:jc w:val="both"/>
              <w:rPr>
                <w:rStyle w:val="21"/>
                <w:rFonts w:eastAsia="Calibri"/>
                <w:sz w:val="26"/>
                <w:szCs w:val="26"/>
              </w:rPr>
            </w:pPr>
            <w:r w:rsidRPr="00F42F1F">
              <w:rPr>
                <w:rStyle w:val="21"/>
                <w:rFonts w:eastAsiaTheme="minorHAnsi" w:cstheme="minorBidi"/>
                <w:sz w:val="26"/>
                <w:szCs w:val="26"/>
              </w:rPr>
              <w:t>3. Разрабатывает новые подходы, методы и инструменты формирования и управления финансовыми инвестициями и инновациями, «зелеными» финансами и экологическим инвестициями в рамках формирования стратегий корпоративных финансов.</w:t>
            </w:r>
          </w:p>
          <w:p w:rsidR="00F42F1F" w:rsidRPr="00F42F1F" w:rsidRDefault="00F42F1F">
            <w:pPr>
              <w:widowControl w:val="0"/>
              <w:tabs>
                <w:tab w:val="left" w:pos="188"/>
                <w:tab w:val="left" w:pos="308"/>
              </w:tabs>
              <w:spacing w:after="0" w:line="240" w:lineRule="auto"/>
              <w:jc w:val="both"/>
              <w:rPr>
                <w:rFonts w:eastAsia="Calibri"/>
                <w:sz w:val="26"/>
                <w:szCs w:val="26"/>
                <w:lang w:val="ru-RU"/>
              </w:rPr>
            </w:pPr>
            <w:r w:rsidRPr="00F42F1F">
              <w:rPr>
                <w:rStyle w:val="21"/>
                <w:rFonts w:eastAsiaTheme="minorHAnsi" w:cstheme="minorBidi"/>
                <w:sz w:val="26"/>
                <w:szCs w:val="26"/>
              </w:rPr>
              <w:t xml:space="preserve">4. Демонстрирует </w:t>
            </w:r>
            <w:r w:rsidRPr="00F42F1F">
              <w:rPr>
                <w:rStyle w:val="21"/>
                <w:rFonts w:eastAsiaTheme="minorHAnsi" w:cstheme="minorBidi"/>
                <w:sz w:val="26"/>
                <w:szCs w:val="26"/>
              </w:rPr>
              <w:lastRenderedPageBreak/>
              <w:t>владение современными цифровыми финансовыми технологиями для формирования и управления портфелем финансовых активов, повышения эффективности принятия решений в области корпоративных финансов, инвестиционной и оценочной деятельности.</w:t>
            </w:r>
          </w:p>
        </w:tc>
        <w:tc>
          <w:tcPr>
            <w:tcW w:w="3231" w:type="dxa"/>
            <w:tcBorders>
              <w:top w:val="single" w:sz="4" w:space="0" w:color="000000"/>
              <w:left w:val="single" w:sz="4" w:space="0" w:color="000000"/>
              <w:bottom w:val="single" w:sz="4" w:space="0" w:color="000000"/>
              <w:right w:val="single" w:sz="4" w:space="0" w:color="000000"/>
            </w:tcBorders>
            <w:hideMark/>
          </w:tcPr>
          <w:p w:rsidR="00F42F1F" w:rsidRPr="00F42F1F" w:rsidRDefault="00F42F1F">
            <w:pPr>
              <w:pStyle w:val="TableParagraph"/>
              <w:tabs>
                <w:tab w:val="left" w:pos="1481"/>
                <w:tab w:val="left" w:pos="2664"/>
              </w:tabs>
              <w:ind w:left="0"/>
              <w:jc w:val="both"/>
              <w:rPr>
                <w:rFonts w:eastAsiaTheme="minorHAnsi"/>
                <w:i/>
                <w:iCs/>
                <w:sz w:val="26"/>
                <w:szCs w:val="26"/>
                <w:lang w:val="ru-RU"/>
              </w:rPr>
            </w:pPr>
            <w:r w:rsidRPr="00F42F1F">
              <w:rPr>
                <w:rFonts w:eastAsia="Calibri" w:cstheme="minorBidi"/>
                <w:iCs/>
                <w:sz w:val="26"/>
                <w:szCs w:val="26"/>
                <w:lang w:val="ru-RU"/>
              </w:rPr>
              <w:lastRenderedPageBreak/>
              <w:t xml:space="preserve">1. </w:t>
            </w:r>
            <w:r w:rsidRPr="00F42F1F">
              <w:rPr>
                <w:rFonts w:eastAsia="Calibri" w:cstheme="minorBidi"/>
                <w:i/>
                <w:iCs/>
                <w:sz w:val="26"/>
                <w:szCs w:val="26"/>
                <w:lang w:val="ru-RU"/>
              </w:rPr>
              <w:t>знать:</w:t>
            </w:r>
          </w:p>
          <w:p w:rsidR="00F42F1F" w:rsidRPr="00F42F1F" w:rsidRDefault="00F42F1F">
            <w:pPr>
              <w:pStyle w:val="TableParagraph"/>
              <w:tabs>
                <w:tab w:val="left" w:pos="1481"/>
                <w:tab w:val="left" w:pos="2664"/>
              </w:tabs>
              <w:ind w:left="0"/>
              <w:jc w:val="both"/>
              <w:rPr>
                <w:iCs/>
                <w:sz w:val="26"/>
                <w:szCs w:val="26"/>
                <w:lang w:val="ru-RU"/>
              </w:rPr>
            </w:pPr>
            <w:r w:rsidRPr="00F42F1F">
              <w:rPr>
                <w:rFonts w:eastAsia="Calibri" w:cstheme="minorBidi"/>
                <w:iCs/>
                <w:sz w:val="26"/>
                <w:szCs w:val="26"/>
                <w:lang w:val="ru-RU"/>
              </w:rPr>
              <w:t>- методологию проведения фундаментальных и прикладных научных исследований;</w:t>
            </w:r>
          </w:p>
          <w:p w:rsidR="00F42F1F" w:rsidRPr="00F42F1F" w:rsidRDefault="00F42F1F">
            <w:pPr>
              <w:pStyle w:val="TableParagraph"/>
              <w:tabs>
                <w:tab w:val="left" w:pos="1481"/>
                <w:tab w:val="left" w:pos="2664"/>
              </w:tabs>
              <w:ind w:left="0"/>
              <w:jc w:val="both"/>
              <w:rPr>
                <w:i/>
                <w:iCs/>
                <w:sz w:val="26"/>
                <w:szCs w:val="26"/>
                <w:lang w:val="ru-RU"/>
              </w:rPr>
            </w:pPr>
            <w:r w:rsidRPr="00F42F1F">
              <w:rPr>
                <w:rFonts w:eastAsia="Calibri" w:cstheme="minorBidi"/>
                <w:i/>
                <w:iCs/>
                <w:sz w:val="26"/>
                <w:szCs w:val="26"/>
                <w:lang w:val="ru-RU"/>
              </w:rPr>
              <w:t>уметь:</w:t>
            </w:r>
          </w:p>
          <w:p w:rsidR="00F42F1F" w:rsidRPr="00F42F1F" w:rsidRDefault="00F42F1F">
            <w:pPr>
              <w:pStyle w:val="TableParagraph"/>
              <w:tabs>
                <w:tab w:val="left" w:pos="1481"/>
                <w:tab w:val="left" w:pos="2664"/>
              </w:tabs>
              <w:ind w:left="0"/>
              <w:jc w:val="both"/>
              <w:rPr>
                <w:iCs/>
                <w:sz w:val="26"/>
                <w:szCs w:val="26"/>
                <w:lang w:val="ru-RU"/>
              </w:rPr>
            </w:pPr>
            <w:r w:rsidRPr="00F42F1F">
              <w:rPr>
                <w:rFonts w:eastAsia="Calibri" w:cstheme="minorBidi"/>
                <w:iCs/>
                <w:sz w:val="26"/>
                <w:szCs w:val="26"/>
                <w:lang w:val="ru-RU"/>
              </w:rPr>
              <w:lastRenderedPageBreak/>
              <w:t>- совершенствовать существующий и формировать новый методический и прикладной инструментарий для решения задач в области корпоративных финансов, инвестиционной и оценочной деятельности;</w:t>
            </w:r>
          </w:p>
          <w:p w:rsidR="00F42F1F" w:rsidRPr="00F42F1F" w:rsidRDefault="00F42F1F">
            <w:pPr>
              <w:pStyle w:val="TableParagraph"/>
              <w:tabs>
                <w:tab w:val="left" w:pos="1481"/>
                <w:tab w:val="left" w:pos="2664"/>
              </w:tabs>
              <w:ind w:left="0"/>
              <w:jc w:val="both"/>
              <w:rPr>
                <w:i/>
                <w:iCs/>
                <w:sz w:val="26"/>
                <w:szCs w:val="26"/>
                <w:lang w:val="ru-RU"/>
              </w:rPr>
            </w:pPr>
            <w:r w:rsidRPr="00F42F1F">
              <w:rPr>
                <w:rFonts w:eastAsia="Calibri" w:cstheme="minorBidi"/>
                <w:iCs/>
                <w:sz w:val="26"/>
                <w:szCs w:val="26"/>
                <w:lang w:val="ru-RU"/>
              </w:rPr>
              <w:t xml:space="preserve">2. </w:t>
            </w:r>
            <w:r w:rsidRPr="00F42F1F">
              <w:rPr>
                <w:rFonts w:eastAsia="Calibri" w:cstheme="minorBidi"/>
                <w:i/>
                <w:iCs/>
                <w:sz w:val="26"/>
                <w:szCs w:val="26"/>
                <w:lang w:val="ru-RU"/>
              </w:rPr>
              <w:t>знать:</w:t>
            </w:r>
          </w:p>
          <w:p w:rsidR="00F42F1F" w:rsidRPr="00F42F1F" w:rsidRDefault="00F42F1F">
            <w:pPr>
              <w:pStyle w:val="TableParagraph"/>
              <w:tabs>
                <w:tab w:val="left" w:pos="1481"/>
                <w:tab w:val="left" w:pos="2664"/>
              </w:tabs>
              <w:ind w:left="0"/>
              <w:jc w:val="both"/>
              <w:rPr>
                <w:iCs/>
                <w:sz w:val="26"/>
                <w:szCs w:val="26"/>
                <w:lang w:val="ru-RU"/>
              </w:rPr>
            </w:pPr>
            <w:r w:rsidRPr="00F42F1F">
              <w:rPr>
                <w:rFonts w:eastAsia="Calibri" w:cstheme="minorBidi"/>
                <w:iCs/>
                <w:sz w:val="26"/>
                <w:szCs w:val="26"/>
                <w:lang w:val="ru-RU"/>
              </w:rPr>
              <w:t>- закономерности и тенденции развития корпоративных финансов, финансового обеспечения инвестиционного процесса, финансового менеджмента, поведенческих финансов, оценочной деятельности;</w:t>
            </w:r>
          </w:p>
          <w:p w:rsidR="00F42F1F" w:rsidRPr="00F42F1F" w:rsidRDefault="00F42F1F">
            <w:pPr>
              <w:pStyle w:val="TableParagraph"/>
              <w:tabs>
                <w:tab w:val="left" w:pos="1481"/>
                <w:tab w:val="left" w:pos="2664"/>
              </w:tabs>
              <w:ind w:left="0"/>
              <w:jc w:val="both"/>
              <w:rPr>
                <w:i/>
                <w:iCs/>
                <w:sz w:val="26"/>
                <w:szCs w:val="26"/>
                <w:lang w:val="ru-RU"/>
              </w:rPr>
            </w:pPr>
            <w:r w:rsidRPr="00F42F1F">
              <w:rPr>
                <w:rFonts w:eastAsia="Calibri" w:cstheme="minorBidi"/>
                <w:i/>
                <w:iCs/>
                <w:sz w:val="26"/>
                <w:szCs w:val="26"/>
                <w:lang w:val="ru-RU"/>
              </w:rPr>
              <w:t>уметь:</w:t>
            </w:r>
          </w:p>
          <w:p w:rsidR="00F42F1F" w:rsidRPr="00F42F1F" w:rsidRDefault="00F42F1F">
            <w:pPr>
              <w:pStyle w:val="TableParagraph"/>
              <w:tabs>
                <w:tab w:val="left" w:pos="1481"/>
                <w:tab w:val="left" w:pos="2664"/>
              </w:tabs>
              <w:ind w:left="0"/>
              <w:jc w:val="both"/>
              <w:rPr>
                <w:iCs/>
                <w:sz w:val="26"/>
                <w:szCs w:val="26"/>
                <w:lang w:val="ru-RU"/>
              </w:rPr>
            </w:pPr>
            <w:r w:rsidRPr="00F42F1F">
              <w:rPr>
                <w:rFonts w:eastAsia="Calibri" w:cstheme="minorBidi"/>
                <w:iCs/>
                <w:sz w:val="26"/>
                <w:szCs w:val="26"/>
                <w:lang w:val="ru-RU"/>
              </w:rPr>
              <w:t>- моделировать направления развития корпоративных финансов, финансового обеспечения инвестиционного процесса, финансового менеджмента, поведенческих финансов, оценочной деятельности, обосновывать выбор оптимальных финансовых решений;</w:t>
            </w:r>
          </w:p>
          <w:p w:rsidR="00F42F1F" w:rsidRPr="00F42F1F" w:rsidRDefault="00F42F1F">
            <w:pPr>
              <w:pStyle w:val="TableParagraph"/>
              <w:tabs>
                <w:tab w:val="left" w:pos="1481"/>
                <w:tab w:val="left" w:pos="2664"/>
              </w:tabs>
              <w:ind w:left="0"/>
              <w:jc w:val="both"/>
              <w:rPr>
                <w:i/>
                <w:iCs/>
                <w:sz w:val="26"/>
                <w:szCs w:val="26"/>
                <w:lang w:val="ru-RU"/>
              </w:rPr>
            </w:pPr>
            <w:r w:rsidRPr="00F42F1F">
              <w:rPr>
                <w:rFonts w:eastAsia="Calibri" w:cstheme="minorBidi"/>
                <w:iCs/>
                <w:sz w:val="26"/>
                <w:szCs w:val="26"/>
                <w:lang w:val="ru-RU"/>
              </w:rPr>
              <w:t xml:space="preserve">3. </w:t>
            </w:r>
            <w:r w:rsidRPr="00F42F1F">
              <w:rPr>
                <w:rFonts w:eastAsia="Calibri" w:cstheme="minorBidi"/>
                <w:i/>
                <w:iCs/>
                <w:sz w:val="26"/>
                <w:szCs w:val="26"/>
                <w:lang w:val="ru-RU"/>
              </w:rPr>
              <w:t>знать:</w:t>
            </w:r>
          </w:p>
          <w:p w:rsidR="00F42F1F" w:rsidRPr="00F42F1F" w:rsidRDefault="00F42F1F">
            <w:pPr>
              <w:pStyle w:val="TableParagraph"/>
              <w:tabs>
                <w:tab w:val="left" w:pos="1481"/>
                <w:tab w:val="left" w:pos="2664"/>
              </w:tabs>
              <w:ind w:left="0"/>
              <w:jc w:val="both"/>
              <w:rPr>
                <w:iCs/>
                <w:sz w:val="26"/>
                <w:szCs w:val="26"/>
                <w:lang w:val="ru-RU"/>
              </w:rPr>
            </w:pPr>
            <w:r w:rsidRPr="00F42F1F">
              <w:rPr>
                <w:rFonts w:eastAsia="Calibri" w:cstheme="minorBidi"/>
                <w:iCs/>
                <w:sz w:val="26"/>
                <w:szCs w:val="26"/>
                <w:lang w:val="ru-RU"/>
              </w:rPr>
              <w:t>- методы и инструменты формирования и управления финансовыми инвестициями и инновациями, «зелеными» финансами и экологическим инвестициями;</w:t>
            </w:r>
          </w:p>
          <w:p w:rsidR="00F42F1F" w:rsidRPr="00F42F1F" w:rsidRDefault="00F42F1F">
            <w:pPr>
              <w:pStyle w:val="TableParagraph"/>
              <w:tabs>
                <w:tab w:val="left" w:pos="1481"/>
                <w:tab w:val="left" w:pos="2664"/>
              </w:tabs>
              <w:ind w:left="0"/>
              <w:jc w:val="both"/>
              <w:rPr>
                <w:i/>
                <w:iCs/>
                <w:sz w:val="26"/>
                <w:szCs w:val="26"/>
                <w:lang w:val="ru-RU"/>
              </w:rPr>
            </w:pPr>
            <w:r w:rsidRPr="00F42F1F">
              <w:rPr>
                <w:rFonts w:eastAsia="Calibri" w:cstheme="minorBidi"/>
                <w:i/>
                <w:iCs/>
                <w:sz w:val="26"/>
                <w:szCs w:val="26"/>
                <w:lang w:val="ru-RU"/>
              </w:rPr>
              <w:t>уметь:</w:t>
            </w:r>
          </w:p>
          <w:p w:rsidR="00F42F1F" w:rsidRPr="00F42F1F" w:rsidRDefault="00F42F1F">
            <w:pPr>
              <w:pStyle w:val="TableParagraph"/>
              <w:tabs>
                <w:tab w:val="left" w:pos="1481"/>
                <w:tab w:val="left" w:pos="2664"/>
              </w:tabs>
              <w:ind w:left="0"/>
              <w:jc w:val="both"/>
              <w:rPr>
                <w:iCs/>
                <w:sz w:val="26"/>
                <w:szCs w:val="26"/>
                <w:lang w:val="ru-RU"/>
              </w:rPr>
            </w:pPr>
            <w:r w:rsidRPr="00F42F1F">
              <w:rPr>
                <w:rFonts w:eastAsia="Calibri" w:cstheme="minorBidi"/>
                <w:iCs/>
                <w:sz w:val="26"/>
                <w:szCs w:val="26"/>
                <w:lang w:val="ru-RU"/>
              </w:rPr>
              <w:t xml:space="preserve">- разрабатывать новые подходы, методы и инструменты формирования и управления финансовыми инвестициями и инновациями, «зелеными» </w:t>
            </w:r>
            <w:r w:rsidRPr="00F42F1F">
              <w:rPr>
                <w:rFonts w:eastAsia="Calibri" w:cstheme="minorBidi"/>
                <w:iCs/>
                <w:sz w:val="26"/>
                <w:szCs w:val="26"/>
                <w:lang w:val="ru-RU"/>
              </w:rPr>
              <w:lastRenderedPageBreak/>
              <w:t>финансами и экологическим инвестициями в рамках формирования стратегий корпоративных финансов;</w:t>
            </w:r>
          </w:p>
          <w:p w:rsidR="00F42F1F" w:rsidRPr="00F42F1F" w:rsidRDefault="00F42F1F">
            <w:pPr>
              <w:pStyle w:val="TableParagraph"/>
              <w:tabs>
                <w:tab w:val="left" w:pos="1481"/>
                <w:tab w:val="left" w:pos="2664"/>
              </w:tabs>
              <w:ind w:left="0"/>
              <w:jc w:val="both"/>
              <w:rPr>
                <w:i/>
                <w:iCs/>
                <w:sz w:val="26"/>
                <w:szCs w:val="26"/>
                <w:lang w:val="ru-RU"/>
              </w:rPr>
            </w:pPr>
            <w:r w:rsidRPr="00F42F1F">
              <w:rPr>
                <w:rFonts w:eastAsia="Calibri" w:cstheme="minorBidi"/>
                <w:iCs/>
                <w:sz w:val="26"/>
                <w:szCs w:val="26"/>
                <w:lang w:val="ru-RU"/>
              </w:rPr>
              <w:t>4.</w:t>
            </w:r>
            <w:r w:rsidRPr="00F42F1F">
              <w:rPr>
                <w:rFonts w:eastAsia="Calibri" w:cstheme="minorBidi"/>
                <w:i/>
                <w:iCs/>
                <w:sz w:val="26"/>
                <w:szCs w:val="26"/>
                <w:lang w:val="ru-RU"/>
              </w:rPr>
              <w:t xml:space="preserve"> знать:</w:t>
            </w:r>
          </w:p>
          <w:p w:rsidR="00F42F1F" w:rsidRPr="00F42F1F" w:rsidRDefault="00F42F1F">
            <w:pPr>
              <w:pStyle w:val="TableParagraph"/>
              <w:tabs>
                <w:tab w:val="left" w:pos="1481"/>
                <w:tab w:val="left" w:pos="2664"/>
              </w:tabs>
              <w:ind w:left="0"/>
              <w:jc w:val="both"/>
              <w:rPr>
                <w:iCs/>
                <w:sz w:val="26"/>
                <w:szCs w:val="26"/>
                <w:lang w:val="ru-RU"/>
              </w:rPr>
            </w:pPr>
            <w:r w:rsidRPr="00F42F1F">
              <w:rPr>
                <w:rFonts w:eastAsia="Calibri" w:cstheme="minorBidi"/>
                <w:iCs/>
                <w:sz w:val="26"/>
                <w:szCs w:val="26"/>
                <w:lang w:val="ru-RU"/>
              </w:rPr>
              <w:t>- современные цифровые финансовые технологии для формирования и управления портфелем финансовых активов;</w:t>
            </w:r>
          </w:p>
          <w:p w:rsidR="00F42F1F" w:rsidRPr="00F42F1F" w:rsidRDefault="00F42F1F">
            <w:pPr>
              <w:pStyle w:val="TableParagraph"/>
              <w:tabs>
                <w:tab w:val="left" w:pos="1481"/>
                <w:tab w:val="left" w:pos="2664"/>
              </w:tabs>
              <w:ind w:left="0"/>
              <w:jc w:val="both"/>
              <w:rPr>
                <w:i/>
                <w:iCs/>
                <w:sz w:val="26"/>
                <w:szCs w:val="26"/>
                <w:lang w:val="ru-RU"/>
              </w:rPr>
            </w:pPr>
            <w:r w:rsidRPr="00F42F1F">
              <w:rPr>
                <w:rFonts w:eastAsia="Calibri" w:cstheme="minorBidi"/>
                <w:i/>
                <w:iCs/>
                <w:sz w:val="26"/>
                <w:szCs w:val="26"/>
                <w:lang w:val="ru-RU"/>
              </w:rPr>
              <w:t>уметь:</w:t>
            </w:r>
          </w:p>
          <w:p w:rsidR="00F42F1F" w:rsidRPr="00F42F1F" w:rsidRDefault="00F42F1F">
            <w:pPr>
              <w:pStyle w:val="TableParagraph"/>
              <w:tabs>
                <w:tab w:val="left" w:pos="1481"/>
                <w:tab w:val="left" w:pos="2664"/>
              </w:tabs>
              <w:ind w:left="0"/>
              <w:jc w:val="both"/>
              <w:rPr>
                <w:iCs/>
                <w:sz w:val="26"/>
                <w:szCs w:val="26"/>
                <w:lang w:val="ru-RU"/>
              </w:rPr>
            </w:pPr>
            <w:r w:rsidRPr="00F42F1F">
              <w:rPr>
                <w:rFonts w:eastAsia="Calibri" w:cstheme="minorBidi"/>
                <w:iCs/>
                <w:sz w:val="26"/>
                <w:szCs w:val="26"/>
                <w:lang w:val="ru-RU"/>
              </w:rPr>
              <w:t>- эффективно принимать решения в области корпоративных финансов, инвестиционной и оценочной деятельности.</w:t>
            </w:r>
          </w:p>
        </w:tc>
      </w:tr>
      <w:tr w:rsidR="00F42F1F" w:rsidTr="00F42F1F">
        <w:trPr>
          <w:trHeight w:val="416"/>
        </w:trPr>
        <w:tc>
          <w:tcPr>
            <w:tcW w:w="1559" w:type="dxa"/>
            <w:tcBorders>
              <w:top w:val="single" w:sz="4" w:space="0" w:color="000000"/>
              <w:left w:val="single" w:sz="4" w:space="0" w:color="000000"/>
              <w:bottom w:val="single" w:sz="4" w:space="0" w:color="000000"/>
              <w:right w:val="single" w:sz="4" w:space="0" w:color="000000"/>
            </w:tcBorders>
            <w:hideMark/>
          </w:tcPr>
          <w:p w:rsidR="00F42F1F" w:rsidRPr="00F42F1F" w:rsidRDefault="00F42F1F">
            <w:pPr>
              <w:pStyle w:val="TableParagraph"/>
              <w:ind w:left="0"/>
              <w:jc w:val="center"/>
              <w:rPr>
                <w:sz w:val="26"/>
                <w:szCs w:val="26"/>
              </w:rPr>
            </w:pPr>
            <w:r w:rsidRPr="00F42F1F">
              <w:rPr>
                <w:rFonts w:eastAsia="Calibri" w:cstheme="minorBidi"/>
                <w:sz w:val="26"/>
                <w:szCs w:val="26"/>
              </w:rPr>
              <w:lastRenderedPageBreak/>
              <w:t>ПКС-5</w:t>
            </w:r>
          </w:p>
        </w:tc>
        <w:tc>
          <w:tcPr>
            <w:tcW w:w="2231" w:type="dxa"/>
            <w:tcBorders>
              <w:top w:val="single" w:sz="4" w:space="0" w:color="000000"/>
              <w:left w:val="single" w:sz="4" w:space="0" w:color="000000"/>
              <w:bottom w:val="single" w:sz="4" w:space="0" w:color="000000"/>
              <w:right w:val="single" w:sz="4" w:space="0" w:color="000000"/>
            </w:tcBorders>
            <w:hideMark/>
          </w:tcPr>
          <w:p w:rsidR="00F42F1F" w:rsidRPr="00F42F1F" w:rsidRDefault="00F42F1F">
            <w:pPr>
              <w:pStyle w:val="a3"/>
              <w:spacing w:before="0" w:after="0"/>
              <w:jc w:val="both"/>
              <w:rPr>
                <w:sz w:val="26"/>
                <w:szCs w:val="26"/>
                <w:lang w:val="ru-RU" w:eastAsia="en-US"/>
              </w:rPr>
            </w:pPr>
            <w:r w:rsidRPr="00F42F1F">
              <w:rPr>
                <w:rFonts w:eastAsia="Calibri" w:cstheme="minorBidi"/>
                <w:position w:val="-4"/>
                <w:sz w:val="26"/>
                <w:szCs w:val="26"/>
                <w:lang w:val="ru-RU" w:eastAsia="en-US"/>
              </w:rPr>
              <w:t>Способность научно обосновывать направления совершенствования налоговой политики и выбирать оптимальные инструменты налогового регулирования социально-экономических процессов, разрабатывать методики и пути совершенствования методических подходов в реализации актуальных тенденций взаимодействия субъектов налоговых отношений</w:t>
            </w:r>
          </w:p>
        </w:tc>
        <w:tc>
          <w:tcPr>
            <w:tcW w:w="2753" w:type="dxa"/>
            <w:tcBorders>
              <w:top w:val="single" w:sz="4" w:space="0" w:color="000000"/>
              <w:left w:val="single" w:sz="4" w:space="0" w:color="000000"/>
              <w:bottom w:val="single" w:sz="4" w:space="0" w:color="000000"/>
              <w:right w:val="single" w:sz="4" w:space="0" w:color="000000"/>
            </w:tcBorders>
            <w:hideMark/>
          </w:tcPr>
          <w:p w:rsidR="00F42F1F" w:rsidRPr="00F42F1F" w:rsidRDefault="00F42F1F">
            <w:pPr>
              <w:pStyle w:val="31"/>
              <w:shd w:val="clear" w:color="auto" w:fill="auto"/>
              <w:tabs>
                <w:tab w:val="left" w:pos="368"/>
              </w:tabs>
              <w:spacing w:after="0"/>
              <w:rPr>
                <w:rStyle w:val="21"/>
                <w:rFonts w:eastAsia="Calibri"/>
                <w:sz w:val="26"/>
                <w:szCs w:val="26"/>
              </w:rPr>
            </w:pPr>
            <w:r w:rsidRPr="00F42F1F">
              <w:rPr>
                <w:rStyle w:val="21"/>
                <w:rFonts w:eastAsia="Calibri"/>
                <w:sz w:val="26"/>
                <w:szCs w:val="26"/>
              </w:rPr>
              <w:t>1. Обосновывает направления совершенствования и выбирает эффективные налоговые инструменты в интересах устойчивого развития экономики.</w:t>
            </w:r>
          </w:p>
          <w:p w:rsidR="00F42F1F" w:rsidRPr="00F42F1F" w:rsidRDefault="00F42F1F">
            <w:pPr>
              <w:pStyle w:val="31"/>
              <w:shd w:val="clear" w:color="auto" w:fill="auto"/>
              <w:tabs>
                <w:tab w:val="left" w:pos="368"/>
              </w:tabs>
              <w:spacing w:after="0"/>
              <w:rPr>
                <w:rStyle w:val="21"/>
                <w:rFonts w:eastAsia="Calibri"/>
                <w:sz w:val="26"/>
                <w:szCs w:val="26"/>
              </w:rPr>
            </w:pPr>
            <w:r w:rsidRPr="00F42F1F">
              <w:rPr>
                <w:rStyle w:val="21"/>
                <w:rFonts w:eastAsia="Calibri"/>
                <w:sz w:val="26"/>
                <w:szCs w:val="26"/>
              </w:rPr>
              <w:t>2. Демонстрирует навыки применения механизмов экономического регулирования социально-экономических процессов с помощью налоговых методов.</w:t>
            </w:r>
          </w:p>
          <w:p w:rsidR="00F42F1F" w:rsidRPr="00F42F1F" w:rsidRDefault="00F42F1F">
            <w:pPr>
              <w:pStyle w:val="31"/>
              <w:shd w:val="clear" w:color="auto" w:fill="auto"/>
              <w:tabs>
                <w:tab w:val="left" w:pos="368"/>
              </w:tabs>
              <w:spacing w:after="0"/>
              <w:rPr>
                <w:rFonts w:eastAsia="Calibri"/>
                <w:sz w:val="26"/>
                <w:szCs w:val="26"/>
                <w:lang w:val="ru-RU"/>
              </w:rPr>
            </w:pPr>
            <w:r w:rsidRPr="00F42F1F">
              <w:rPr>
                <w:rStyle w:val="21"/>
                <w:rFonts w:eastAsia="Calibri"/>
                <w:sz w:val="26"/>
                <w:szCs w:val="26"/>
              </w:rPr>
              <w:t>3. Разрабатывает предложения по совершенствованию методического обеспечения взаимодействия субъектов налогового регулирования.</w:t>
            </w:r>
          </w:p>
        </w:tc>
        <w:tc>
          <w:tcPr>
            <w:tcW w:w="3231" w:type="dxa"/>
            <w:tcBorders>
              <w:top w:val="single" w:sz="4" w:space="0" w:color="000000"/>
              <w:left w:val="single" w:sz="4" w:space="0" w:color="000000"/>
              <w:bottom w:val="single" w:sz="4" w:space="0" w:color="000000"/>
              <w:right w:val="single" w:sz="4" w:space="0" w:color="000000"/>
            </w:tcBorders>
            <w:hideMark/>
          </w:tcPr>
          <w:p w:rsidR="00F42F1F" w:rsidRPr="00F42F1F" w:rsidRDefault="00F42F1F">
            <w:pPr>
              <w:pStyle w:val="TableParagraph"/>
              <w:tabs>
                <w:tab w:val="left" w:pos="1481"/>
                <w:tab w:val="left" w:pos="2664"/>
              </w:tabs>
              <w:ind w:left="0"/>
              <w:jc w:val="both"/>
              <w:rPr>
                <w:rFonts w:eastAsiaTheme="minorHAnsi"/>
                <w:iCs/>
                <w:sz w:val="26"/>
                <w:szCs w:val="26"/>
                <w:lang w:val="ru-RU"/>
              </w:rPr>
            </w:pPr>
            <w:r w:rsidRPr="00F42F1F">
              <w:rPr>
                <w:rFonts w:eastAsia="Calibri" w:cstheme="minorBidi"/>
                <w:iCs/>
                <w:sz w:val="26"/>
                <w:szCs w:val="26"/>
                <w:lang w:val="ru-RU"/>
              </w:rPr>
              <w:t>1</w:t>
            </w:r>
            <w:r w:rsidRPr="00F42F1F">
              <w:rPr>
                <w:rFonts w:eastAsia="Calibri" w:cstheme="minorBidi"/>
                <w:i/>
                <w:iCs/>
                <w:sz w:val="26"/>
                <w:szCs w:val="26"/>
                <w:lang w:val="ru-RU"/>
              </w:rPr>
              <w:t>. знать:</w:t>
            </w:r>
          </w:p>
          <w:p w:rsidR="00F42F1F" w:rsidRPr="00F42F1F" w:rsidRDefault="00F42F1F">
            <w:pPr>
              <w:pStyle w:val="a3"/>
              <w:tabs>
                <w:tab w:val="left" w:pos="1481"/>
              </w:tabs>
              <w:spacing w:before="0" w:after="0"/>
              <w:jc w:val="both"/>
              <w:rPr>
                <w:iCs/>
                <w:sz w:val="26"/>
                <w:szCs w:val="26"/>
                <w:lang w:val="ru-RU" w:eastAsia="en-US"/>
              </w:rPr>
            </w:pPr>
            <w:r w:rsidRPr="00F42F1F">
              <w:rPr>
                <w:rFonts w:eastAsia="Calibri" w:cstheme="minorBidi"/>
                <w:iCs/>
                <w:sz w:val="26"/>
                <w:szCs w:val="26"/>
                <w:lang w:val="ru-RU" w:eastAsia="en-US"/>
              </w:rPr>
              <w:t>- направления совершенствования и эффективные налоговые инструменты;</w:t>
            </w:r>
          </w:p>
          <w:p w:rsidR="00F42F1F" w:rsidRPr="00F42F1F" w:rsidRDefault="00F42F1F">
            <w:pPr>
              <w:pStyle w:val="a3"/>
              <w:tabs>
                <w:tab w:val="left" w:pos="1481"/>
              </w:tabs>
              <w:spacing w:before="0" w:after="0"/>
              <w:jc w:val="both"/>
              <w:rPr>
                <w:i/>
                <w:iCs/>
                <w:sz w:val="26"/>
                <w:szCs w:val="26"/>
                <w:lang w:val="ru-RU" w:eastAsia="en-US"/>
              </w:rPr>
            </w:pPr>
            <w:r w:rsidRPr="00F42F1F">
              <w:rPr>
                <w:rFonts w:eastAsia="Calibri" w:cstheme="minorBidi"/>
                <w:i/>
                <w:iCs/>
                <w:sz w:val="26"/>
                <w:szCs w:val="26"/>
                <w:lang w:val="ru-RU" w:eastAsia="en-US"/>
              </w:rPr>
              <w:t>уметь:</w:t>
            </w:r>
          </w:p>
          <w:p w:rsidR="00F42F1F" w:rsidRPr="00F42F1F" w:rsidRDefault="00F42F1F">
            <w:pPr>
              <w:pStyle w:val="a3"/>
              <w:tabs>
                <w:tab w:val="left" w:pos="1481"/>
              </w:tabs>
              <w:spacing w:before="0" w:after="0"/>
              <w:jc w:val="both"/>
              <w:rPr>
                <w:iCs/>
                <w:sz w:val="26"/>
                <w:szCs w:val="26"/>
                <w:lang w:val="ru-RU" w:eastAsia="en-US"/>
              </w:rPr>
            </w:pPr>
            <w:r w:rsidRPr="00F42F1F">
              <w:rPr>
                <w:rFonts w:eastAsia="Calibri" w:cstheme="minorBidi"/>
                <w:iCs/>
                <w:sz w:val="26"/>
                <w:szCs w:val="26"/>
                <w:lang w:val="ru-RU" w:eastAsia="en-US"/>
              </w:rPr>
              <w:t>- обосновывать направления совершенствования и выбирать эффективные налоговые инструменты в интересах устойчивого развития экономики;</w:t>
            </w:r>
          </w:p>
          <w:p w:rsidR="00F42F1F" w:rsidRPr="00F42F1F" w:rsidRDefault="00F42F1F">
            <w:pPr>
              <w:pStyle w:val="a3"/>
              <w:tabs>
                <w:tab w:val="left" w:pos="1481"/>
              </w:tabs>
              <w:spacing w:before="0" w:after="0"/>
              <w:jc w:val="both"/>
              <w:rPr>
                <w:i/>
                <w:iCs/>
                <w:sz w:val="26"/>
                <w:szCs w:val="26"/>
                <w:lang w:val="ru-RU" w:eastAsia="en-US"/>
              </w:rPr>
            </w:pPr>
            <w:r w:rsidRPr="00F42F1F">
              <w:rPr>
                <w:rFonts w:eastAsia="Calibri" w:cstheme="minorBidi"/>
                <w:iCs/>
                <w:sz w:val="26"/>
                <w:szCs w:val="26"/>
                <w:lang w:val="ru-RU" w:eastAsia="en-US"/>
              </w:rPr>
              <w:t xml:space="preserve">2. </w:t>
            </w:r>
            <w:r w:rsidRPr="00F42F1F">
              <w:rPr>
                <w:rFonts w:eastAsia="Calibri" w:cstheme="minorBidi"/>
                <w:i/>
                <w:iCs/>
                <w:sz w:val="26"/>
                <w:szCs w:val="26"/>
                <w:lang w:val="ru-RU" w:eastAsia="en-US"/>
              </w:rPr>
              <w:t>знать:</w:t>
            </w:r>
          </w:p>
          <w:p w:rsidR="00F42F1F" w:rsidRPr="00F42F1F" w:rsidRDefault="00F42F1F">
            <w:pPr>
              <w:pStyle w:val="a3"/>
              <w:tabs>
                <w:tab w:val="left" w:pos="1481"/>
              </w:tabs>
              <w:spacing w:before="0" w:after="0"/>
              <w:jc w:val="both"/>
              <w:rPr>
                <w:iCs/>
                <w:sz w:val="26"/>
                <w:szCs w:val="26"/>
                <w:lang w:val="ru-RU" w:eastAsia="en-US"/>
              </w:rPr>
            </w:pPr>
            <w:r w:rsidRPr="00F42F1F">
              <w:rPr>
                <w:rFonts w:eastAsia="Calibri" w:cstheme="minorBidi"/>
                <w:iCs/>
                <w:sz w:val="26"/>
                <w:szCs w:val="26"/>
                <w:lang w:val="ru-RU" w:eastAsia="en-US"/>
              </w:rPr>
              <w:t>- механизмы экономического регулирования социально-экономических процессов с помощью налоговых методов;</w:t>
            </w:r>
          </w:p>
          <w:p w:rsidR="00F42F1F" w:rsidRPr="00F42F1F" w:rsidRDefault="00F42F1F">
            <w:pPr>
              <w:pStyle w:val="a3"/>
              <w:tabs>
                <w:tab w:val="left" w:pos="1481"/>
              </w:tabs>
              <w:spacing w:before="0" w:after="0"/>
              <w:jc w:val="both"/>
              <w:rPr>
                <w:i/>
                <w:iCs/>
                <w:sz w:val="26"/>
                <w:szCs w:val="26"/>
                <w:lang w:val="ru-RU" w:eastAsia="en-US"/>
              </w:rPr>
            </w:pPr>
            <w:r w:rsidRPr="00F42F1F">
              <w:rPr>
                <w:rFonts w:eastAsia="Calibri" w:cstheme="minorBidi"/>
                <w:i/>
                <w:iCs/>
                <w:sz w:val="26"/>
                <w:szCs w:val="26"/>
                <w:lang w:val="ru-RU" w:eastAsia="en-US"/>
              </w:rPr>
              <w:t>уметь:</w:t>
            </w:r>
          </w:p>
          <w:p w:rsidR="00F42F1F" w:rsidRPr="00F42F1F" w:rsidRDefault="00F42F1F">
            <w:pPr>
              <w:pStyle w:val="a3"/>
              <w:spacing w:before="0" w:after="0"/>
              <w:jc w:val="both"/>
              <w:rPr>
                <w:iCs/>
                <w:sz w:val="26"/>
                <w:szCs w:val="26"/>
                <w:lang w:val="ru-RU" w:eastAsia="en-US"/>
              </w:rPr>
            </w:pPr>
            <w:r w:rsidRPr="00F42F1F">
              <w:rPr>
                <w:rFonts w:eastAsia="Calibri" w:cstheme="minorBidi"/>
                <w:iCs/>
                <w:sz w:val="26"/>
                <w:szCs w:val="26"/>
                <w:lang w:val="ru-RU" w:eastAsia="en-US"/>
              </w:rPr>
              <w:t>- применять механизмы экономического регулирования социально-экономических процессов с помощью налоговых методов;</w:t>
            </w:r>
          </w:p>
          <w:p w:rsidR="00F42F1F" w:rsidRPr="00F42F1F" w:rsidRDefault="00F42F1F">
            <w:pPr>
              <w:pStyle w:val="a3"/>
              <w:spacing w:before="0" w:after="0"/>
              <w:jc w:val="both"/>
              <w:rPr>
                <w:i/>
                <w:iCs/>
                <w:sz w:val="26"/>
                <w:szCs w:val="26"/>
                <w:lang w:val="ru-RU" w:eastAsia="en-US"/>
              </w:rPr>
            </w:pPr>
            <w:r w:rsidRPr="00F42F1F">
              <w:rPr>
                <w:rFonts w:eastAsia="Calibri" w:cstheme="minorBidi"/>
                <w:iCs/>
                <w:sz w:val="26"/>
                <w:szCs w:val="26"/>
                <w:lang w:val="ru-RU" w:eastAsia="en-US"/>
              </w:rPr>
              <w:t>3</w:t>
            </w:r>
            <w:r w:rsidRPr="00F42F1F">
              <w:rPr>
                <w:rFonts w:eastAsia="Calibri" w:cstheme="minorBidi"/>
                <w:i/>
                <w:iCs/>
                <w:sz w:val="26"/>
                <w:szCs w:val="26"/>
                <w:lang w:val="ru-RU" w:eastAsia="en-US"/>
              </w:rPr>
              <w:t>. знать:</w:t>
            </w:r>
          </w:p>
          <w:p w:rsidR="00F42F1F" w:rsidRPr="00F42F1F" w:rsidRDefault="00F42F1F">
            <w:pPr>
              <w:pStyle w:val="TableParagraph"/>
              <w:tabs>
                <w:tab w:val="left" w:pos="1481"/>
                <w:tab w:val="left" w:pos="2664"/>
              </w:tabs>
              <w:ind w:left="0"/>
              <w:jc w:val="both"/>
              <w:rPr>
                <w:iCs/>
                <w:sz w:val="26"/>
                <w:szCs w:val="26"/>
                <w:lang w:val="ru-RU"/>
              </w:rPr>
            </w:pPr>
            <w:r w:rsidRPr="00F42F1F">
              <w:rPr>
                <w:rFonts w:eastAsia="Calibri" w:cstheme="minorBidi"/>
                <w:iCs/>
                <w:sz w:val="26"/>
                <w:szCs w:val="26"/>
                <w:lang w:val="ru-RU"/>
              </w:rPr>
              <w:t xml:space="preserve">- методическое обеспечение взаимодействия субъектов </w:t>
            </w:r>
            <w:r w:rsidRPr="00F42F1F">
              <w:rPr>
                <w:rFonts w:eastAsia="Calibri" w:cstheme="minorBidi"/>
                <w:iCs/>
                <w:sz w:val="26"/>
                <w:szCs w:val="26"/>
                <w:lang w:val="ru-RU"/>
              </w:rPr>
              <w:lastRenderedPageBreak/>
              <w:t>налогового регулирования;</w:t>
            </w:r>
          </w:p>
          <w:p w:rsidR="00F42F1F" w:rsidRPr="00F42F1F" w:rsidRDefault="00F42F1F">
            <w:pPr>
              <w:pStyle w:val="TableParagraph"/>
              <w:tabs>
                <w:tab w:val="left" w:pos="1481"/>
                <w:tab w:val="left" w:pos="2664"/>
              </w:tabs>
              <w:ind w:left="0"/>
              <w:jc w:val="both"/>
              <w:rPr>
                <w:i/>
                <w:iCs/>
                <w:sz w:val="26"/>
                <w:szCs w:val="26"/>
                <w:lang w:val="ru-RU"/>
              </w:rPr>
            </w:pPr>
            <w:r w:rsidRPr="00F42F1F">
              <w:rPr>
                <w:rFonts w:eastAsia="Calibri" w:cstheme="minorBidi"/>
                <w:i/>
                <w:iCs/>
                <w:sz w:val="26"/>
                <w:szCs w:val="26"/>
                <w:lang w:val="ru-RU"/>
              </w:rPr>
              <w:t>уметь:</w:t>
            </w:r>
          </w:p>
          <w:p w:rsidR="00F42F1F" w:rsidRPr="00F42F1F" w:rsidRDefault="00F42F1F">
            <w:pPr>
              <w:pStyle w:val="a3"/>
              <w:tabs>
                <w:tab w:val="left" w:pos="1481"/>
              </w:tabs>
              <w:spacing w:before="0" w:after="0"/>
              <w:jc w:val="both"/>
              <w:rPr>
                <w:iCs/>
                <w:sz w:val="26"/>
                <w:szCs w:val="26"/>
                <w:lang w:val="ru-RU" w:eastAsia="en-US"/>
              </w:rPr>
            </w:pPr>
            <w:r w:rsidRPr="00F42F1F">
              <w:rPr>
                <w:rFonts w:eastAsia="Calibri" w:cstheme="minorBidi"/>
                <w:iCs/>
                <w:sz w:val="26"/>
                <w:szCs w:val="26"/>
                <w:lang w:val="ru-RU" w:eastAsia="en-US"/>
              </w:rPr>
              <w:t>- разрабатывать предложения по совершенствованию методического обеспечения взаимодействия субъектов налогового регулирования.</w:t>
            </w:r>
          </w:p>
        </w:tc>
      </w:tr>
      <w:tr w:rsidR="00F42F1F" w:rsidTr="00F42F1F">
        <w:trPr>
          <w:trHeight w:val="416"/>
        </w:trPr>
        <w:tc>
          <w:tcPr>
            <w:tcW w:w="1559" w:type="dxa"/>
            <w:tcBorders>
              <w:top w:val="single" w:sz="4" w:space="0" w:color="000000"/>
              <w:left w:val="single" w:sz="4" w:space="0" w:color="000000"/>
              <w:bottom w:val="single" w:sz="4" w:space="0" w:color="000000"/>
              <w:right w:val="single" w:sz="4" w:space="0" w:color="000000"/>
            </w:tcBorders>
            <w:hideMark/>
          </w:tcPr>
          <w:p w:rsidR="00F42F1F" w:rsidRPr="00F42F1F" w:rsidRDefault="00F42F1F">
            <w:pPr>
              <w:pStyle w:val="TableParagraph"/>
              <w:ind w:left="0"/>
              <w:jc w:val="center"/>
              <w:rPr>
                <w:sz w:val="26"/>
                <w:szCs w:val="26"/>
              </w:rPr>
            </w:pPr>
            <w:r w:rsidRPr="00F42F1F">
              <w:rPr>
                <w:rFonts w:eastAsia="Calibri" w:cstheme="minorBidi"/>
                <w:sz w:val="26"/>
                <w:szCs w:val="26"/>
              </w:rPr>
              <w:lastRenderedPageBreak/>
              <w:t>ПКС-6</w:t>
            </w:r>
          </w:p>
        </w:tc>
        <w:tc>
          <w:tcPr>
            <w:tcW w:w="2231" w:type="dxa"/>
            <w:tcBorders>
              <w:top w:val="single" w:sz="4" w:space="0" w:color="000000"/>
              <w:left w:val="single" w:sz="4" w:space="0" w:color="000000"/>
              <w:bottom w:val="single" w:sz="4" w:space="0" w:color="000000"/>
              <w:right w:val="single" w:sz="4" w:space="0" w:color="000000"/>
            </w:tcBorders>
            <w:hideMark/>
          </w:tcPr>
          <w:p w:rsidR="00F42F1F" w:rsidRPr="00F42F1F" w:rsidRDefault="00F42F1F">
            <w:pPr>
              <w:pStyle w:val="a3"/>
              <w:spacing w:before="0" w:after="0"/>
              <w:jc w:val="both"/>
              <w:rPr>
                <w:sz w:val="26"/>
                <w:szCs w:val="26"/>
                <w:lang w:val="ru-RU" w:eastAsia="en-US"/>
              </w:rPr>
            </w:pPr>
            <w:r w:rsidRPr="00F42F1F">
              <w:rPr>
                <w:rStyle w:val="21"/>
                <w:rFonts w:eastAsiaTheme="minorHAnsi" w:cstheme="minorBidi"/>
                <w:sz w:val="26"/>
                <w:szCs w:val="26"/>
                <w:lang w:eastAsia="en-US"/>
              </w:rPr>
              <w:t>Способность разрабатывать новые и совершенствовать существующие методы и инструменты налогового администрирования</w:t>
            </w:r>
          </w:p>
        </w:tc>
        <w:tc>
          <w:tcPr>
            <w:tcW w:w="2753" w:type="dxa"/>
            <w:tcBorders>
              <w:top w:val="single" w:sz="4" w:space="0" w:color="000000"/>
              <w:left w:val="single" w:sz="4" w:space="0" w:color="000000"/>
              <w:bottom w:val="single" w:sz="4" w:space="0" w:color="000000"/>
              <w:right w:val="single" w:sz="4" w:space="0" w:color="000000"/>
            </w:tcBorders>
            <w:hideMark/>
          </w:tcPr>
          <w:p w:rsidR="00F42F1F" w:rsidRPr="00F42F1F" w:rsidRDefault="00F42F1F">
            <w:pPr>
              <w:tabs>
                <w:tab w:val="left" w:pos="368"/>
              </w:tabs>
              <w:spacing w:after="0" w:line="240" w:lineRule="auto"/>
              <w:jc w:val="both"/>
              <w:rPr>
                <w:rStyle w:val="21"/>
                <w:rFonts w:eastAsia="Calibri"/>
                <w:sz w:val="26"/>
                <w:szCs w:val="26"/>
              </w:rPr>
            </w:pPr>
            <w:r w:rsidRPr="00F42F1F">
              <w:rPr>
                <w:rStyle w:val="21"/>
                <w:rFonts w:eastAsiaTheme="minorHAnsi" w:cstheme="minorBidi"/>
                <w:sz w:val="26"/>
                <w:szCs w:val="26"/>
              </w:rPr>
              <w:t>1. Выявляет и разрабатывает новые модели взаимодействия субъектов налоговых отношений, совершенствования существующих методов, инструментов и технологий налогового администрирования.</w:t>
            </w:r>
          </w:p>
          <w:p w:rsidR="00F42F1F" w:rsidRPr="00F42F1F" w:rsidRDefault="00F42F1F">
            <w:pPr>
              <w:tabs>
                <w:tab w:val="left" w:pos="368"/>
              </w:tabs>
              <w:spacing w:after="0" w:line="240" w:lineRule="auto"/>
              <w:jc w:val="both"/>
              <w:rPr>
                <w:rFonts w:eastAsia="Calibri"/>
                <w:sz w:val="26"/>
                <w:szCs w:val="26"/>
                <w:lang w:val="ru-RU"/>
              </w:rPr>
            </w:pPr>
            <w:r w:rsidRPr="00F42F1F">
              <w:rPr>
                <w:rStyle w:val="21"/>
                <w:rFonts w:eastAsiaTheme="minorHAnsi" w:cstheme="minorBidi"/>
                <w:sz w:val="26"/>
                <w:szCs w:val="26"/>
              </w:rPr>
              <w:t>2. Разрабатывает предложения по совершенствованию методов, технологий и инструментов налогового администрирования.</w:t>
            </w:r>
          </w:p>
        </w:tc>
        <w:tc>
          <w:tcPr>
            <w:tcW w:w="3231" w:type="dxa"/>
            <w:tcBorders>
              <w:top w:val="single" w:sz="4" w:space="0" w:color="000000"/>
              <w:left w:val="single" w:sz="4" w:space="0" w:color="000000"/>
              <w:bottom w:val="single" w:sz="4" w:space="0" w:color="000000"/>
              <w:right w:val="single" w:sz="4" w:space="0" w:color="000000"/>
            </w:tcBorders>
            <w:hideMark/>
          </w:tcPr>
          <w:p w:rsidR="00F42F1F" w:rsidRPr="00F42F1F" w:rsidRDefault="00F42F1F">
            <w:pPr>
              <w:pStyle w:val="a4"/>
              <w:rPr>
                <w:i/>
                <w:sz w:val="26"/>
                <w:szCs w:val="26"/>
                <w:lang w:val="ru-RU"/>
              </w:rPr>
            </w:pPr>
            <w:r w:rsidRPr="00F42F1F">
              <w:rPr>
                <w:sz w:val="26"/>
                <w:szCs w:val="26"/>
                <w:lang w:val="ru-RU"/>
              </w:rPr>
              <w:t>1.</w:t>
            </w:r>
            <w:r w:rsidRPr="00F42F1F">
              <w:rPr>
                <w:i/>
                <w:sz w:val="26"/>
                <w:szCs w:val="26"/>
                <w:lang w:val="ru-RU"/>
              </w:rPr>
              <w:t xml:space="preserve"> знать:</w:t>
            </w:r>
          </w:p>
          <w:p w:rsidR="00F42F1F" w:rsidRPr="00F42F1F" w:rsidRDefault="00F42F1F">
            <w:pPr>
              <w:pStyle w:val="TableParagraph"/>
              <w:tabs>
                <w:tab w:val="left" w:pos="1481"/>
                <w:tab w:val="left" w:pos="2664"/>
              </w:tabs>
              <w:ind w:left="0"/>
              <w:jc w:val="both"/>
              <w:rPr>
                <w:iCs/>
                <w:sz w:val="26"/>
                <w:szCs w:val="26"/>
                <w:lang w:val="ru-RU"/>
              </w:rPr>
            </w:pPr>
            <w:r w:rsidRPr="00F42F1F">
              <w:rPr>
                <w:rFonts w:eastAsia="Calibri" w:cstheme="minorBidi"/>
                <w:iCs/>
                <w:sz w:val="26"/>
                <w:szCs w:val="26"/>
                <w:lang w:val="ru-RU"/>
              </w:rPr>
              <w:t>- модели взаимодействия субъектов налоговых отношений, совершенствования существующих методов, инструментов и технологий налогового администрирования;</w:t>
            </w:r>
          </w:p>
          <w:p w:rsidR="00F42F1F" w:rsidRPr="00F42F1F" w:rsidRDefault="00F42F1F">
            <w:pPr>
              <w:pStyle w:val="TableParagraph"/>
              <w:tabs>
                <w:tab w:val="left" w:pos="1481"/>
                <w:tab w:val="left" w:pos="2664"/>
              </w:tabs>
              <w:ind w:left="0"/>
              <w:jc w:val="both"/>
              <w:rPr>
                <w:i/>
                <w:iCs/>
                <w:sz w:val="26"/>
                <w:szCs w:val="26"/>
                <w:lang w:val="ru-RU"/>
              </w:rPr>
            </w:pPr>
            <w:r w:rsidRPr="00F42F1F">
              <w:rPr>
                <w:rFonts w:eastAsia="Calibri" w:cstheme="minorBidi"/>
                <w:i/>
                <w:iCs/>
                <w:sz w:val="26"/>
                <w:szCs w:val="26"/>
                <w:lang w:val="ru-RU"/>
              </w:rPr>
              <w:t>уметь:</w:t>
            </w:r>
          </w:p>
          <w:p w:rsidR="00F42F1F" w:rsidRPr="00F42F1F" w:rsidRDefault="00F42F1F">
            <w:pPr>
              <w:pStyle w:val="TableParagraph"/>
              <w:tabs>
                <w:tab w:val="left" w:pos="1481"/>
                <w:tab w:val="left" w:pos="2664"/>
              </w:tabs>
              <w:ind w:left="0"/>
              <w:jc w:val="both"/>
              <w:rPr>
                <w:iCs/>
                <w:sz w:val="26"/>
                <w:szCs w:val="26"/>
                <w:lang w:val="ru-RU"/>
              </w:rPr>
            </w:pPr>
            <w:r w:rsidRPr="00F42F1F">
              <w:rPr>
                <w:rFonts w:eastAsia="Calibri" w:cstheme="minorBidi"/>
                <w:iCs/>
                <w:sz w:val="26"/>
                <w:szCs w:val="26"/>
                <w:lang w:val="ru-RU"/>
              </w:rPr>
              <w:t>- разрабатывать новые модели взаимодействия субъектов налоговых отношений, совершенствования существующих методов, инструментов и технологий налогового администрирования;</w:t>
            </w:r>
          </w:p>
          <w:p w:rsidR="00F42F1F" w:rsidRPr="00F42F1F" w:rsidRDefault="00F42F1F">
            <w:pPr>
              <w:pStyle w:val="TableParagraph"/>
              <w:tabs>
                <w:tab w:val="left" w:pos="1481"/>
                <w:tab w:val="left" w:pos="2664"/>
              </w:tabs>
              <w:ind w:left="0"/>
              <w:jc w:val="both"/>
              <w:rPr>
                <w:i/>
                <w:iCs/>
                <w:sz w:val="26"/>
                <w:szCs w:val="26"/>
                <w:lang w:val="ru-RU"/>
              </w:rPr>
            </w:pPr>
            <w:r w:rsidRPr="00F42F1F">
              <w:rPr>
                <w:rFonts w:eastAsia="Calibri" w:cstheme="minorBidi"/>
                <w:iCs/>
                <w:sz w:val="26"/>
                <w:szCs w:val="26"/>
                <w:lang w:val="ru-RU"/>
              </w:rPr>
              <w:t>2.</w:t>
            </w:r>
            <w:r w:rsidRPr="00F42F1F">
              <w:rPr>
                <w:rFonts w:eastAsia="Calibri" w:cstheme="minorBidi"/>
                <w:i/>
                <w:iCs/>
                <w:sz w:val="26"/>
                <w:szCs w:val="26"/>
                <w:lang w:val="ru-RU"/>
              </w:rPr>
              <w:t xml:space="preserve"> знать:</w:t>
            </w:r>
          </w:p>
          <w:p w:rsidR="00F42F1F" w:rsidRPr="00F42F1F" w:rsidRDefault="00F42F1F">
            <w:pPr>
              <w:pStyle w:val="TableParagraph"/>
              <w:tabs>
                <w:tab w:val="left" w:pos="1481"/>
                <w:tab w:val="left" w:pos="2664"/>
              </w:tabs>
              <w:ind w:left="0"/>
              <w:jc w:val="both"/>
              <w:rPr>
                <w:iCs/>
                <w:sz w:val="26"/>
                <w:szCs w:val="26"/>
                <w:lang w:val="ru-RU"/>
              </w:rPr>
            </w:pPr>
            <w:r w:rsidRPr="00F42F1F">
              <w:rPr>
                <w:rFonts w:eastAsia="Calibri" w:cstheme="minorBidi"/>
                <w:iCs/>
                <w:sz w:val="26"/>
                <w:szCs w:val="26"/>
                <w:lang w:val="ru-RU"/>
              </w:rPr>
              <w:t>- методы, технологии и инструменты налогового администрирования;</w:t>
            </w:r>
          </w:p>
          <w:p w:rsidR="00F42F1F" w:rsidRPr="00F42F1F" w:rsidRDefault="00F42F1F">
            <w:pPr>
              <w:pStyle w:val="TableParagraph"/>
              <w:tabs>
                <w:tab w:val="left" w:pos="1481"/>
                <w:tab w:val="left" w:pos="2664"/>
              </w:tabs>
              <w:ind w:left="0"/>
              <w:jc w:val="both"/>
              <w:rPr>
                <w:i/>
                <w:iCs/>
                <w:sz w:val="26"/>
                <w:szCs w:val="26"/>
                <w:lang w:val="ru-RU"/>
              </w:rPr>
            </w:pPr>
            <w:r w:rsidRPr="00F42F1F">
              <w:rPr>
                <w:rFonts w:eastAsia="Calibri" w:cstheme="minorBidi"/>
                <w:i/>
                <w:iCs/>
                <w:sz w:val="26"/>
                <w:szCs w:val="26"/>
                <w:lang w:val="ru-RU"/>
              </w:rPr>
              <w:t>уметь:</w:t>
            </w:r>
          </w:p>
          <w:p w:rsidR="00F42F1F" w:rsidRPr="00F42F1F" w:rsidRDefault="00F42F1F">
            <w:pPr>
              <w:pStyle w:val="TableParagraph"/>
              <w:tabs>
                <w:tab w:val="left" w:pos="1481"/>
                <w:tab w:val="left" w:pos="2664"/>
              </w:tabs>
              <w:ind w:left="0"/>
              <w:jc w:val="both"/>
              <w:rPr>
                <w:iCs/>
                <w:sz w:val="26"/>
                <w:szCs w:val="26"/>
                <w:lang w:val="ru-RU"/>
              </w:rPr>
            </w:pPr>
            <w:r w:rsidRPr="00F42F1F">
              <w:rPr>
                <w:rFonts w:eastAsia="Calibri" w:cstheme="minorBidi"/>
                <w:iCs/>
                <w:sz w:val="26"/>
                <w:szCs w:val="26"/>
                <w:lang w:val="ru-RU"/>
              </w:rPr>
              <w:t>- разрабатывать предложения по совершенствованию методов, технологий и инструментов налогового администрирования.</w:t>
            </w:r>
          </w:p>
        </w:tc>
      </w:tr>
      <w:tr w:rsidR="00F42F1F" w:rsidTr="00F42F1F">
        <w:trPr>
          <w:trHeight w:val="416"/>
        </w:trPr>
        <w:tc>
          <w:tcPr>
            <w:tcW w:w="1559" w:type="dxa"/>
            <w:tcBorders>
              <w:top w:val="single" w:sz="4" w:space="0" w:color="000000"/>
              <w:left w:val="single" w:sz="4" w:space="0" w:color="000000"/>
              <w:bottom w:val="single" w:sz="4" w:space="0" w:color="000000"/>
              <w:right w:val="single" w:sz="4" w:space="0" w:color="000000"/>
            </w:tcBorders>
            <w:hideMark/>
          </w:tcPr>
          <w:p w:rsidR="00F42F1F" w:rsidRPr="00F42F1F" w:rsidRDefault="00F42F1F">
            <w:pPr>
              <w:pStyle w:val="TableParagraph"/>
              <w:ind w:left="0"/>
              <w:jc w:val="center"/>
              <w:rPr>
                <w:sz w:val="26"/>
                <w:szCs w:val="26"/>
              </w:rPr>
            </w:pPr>
            <w:r w:rsidRPr="00F42F1F">
              <w:rPr>
                <w:rFonts w:eastAsia="Calibri" w:cstheme="minorBidi"/>
                <w:sz w:val="26"/>
                <w:szCs w:val="26"/>
              </w:rPr>
              <w:t>ПКС-7</w:t>
            </w:r>
          </w:p>
        </w:tc>
        <w:tc>
          <w:tcPr>
            <w:tcW w:w="2231" w:type="dxa"/>
            <w:tcBorders>
              <w:top w:val="single" w:sz="4" w:space="0" w:color="000000"/>
              <w:left w:val="single" w:sz="4" w:space="0" w:color="000000"/>
              <w:bottom w:val="single" w:sz="4" w:space="0" w:color="000000"/>
              <w:right w:val="single" w:sz="4" w:space="0" w:color="000000"/>
            </w:tcBorders>
            <w:hideMark/>
          </w:tcPr>
          <w:p w:rsidR="00F42F1F" w:rsidRPr="00F42F1F" w:rsidRDefault="00F42F1F">
            <w:pPr>
              <w:pStyle w:val="a3"/>
              <w:spacing w:before="0" w:after="0"/>
              <w:jc w:val="both"/>
              <w:rPr>
                <w:sz w:val="26"/>
                <w:szCs w:val="26"/>
                <w:lang w:val="ru-RU" w:eastAsia="en-US"/>
              </w:rPr>
            </w:pPr>
            <w:r w:rsidRPr="00F42F1F">
              <w:rPr>
                <w:rFonts w:eastAsia="Calibri" w:cstheme="minorBidi"/>
                <w:color w:val="2C2D2E"/>
                <w:sz w:val="26"/>
                <w:szCs w:val="26"/>
                <w:shd w:val="clear" w:color="auto" w:fill="FFFFFF"/>
                <w:lang w:val="ru-RU" w:eastAsia="en-US"/>
              </w:rPr>
              <w:t xml:space="preserve">Способность анализировать финансовую информацию для разработки управленческих решений и формирования научно обоснованной </w:t>
            </w:r>
            <w:r w:rsidRPr="00F42F1F">
              <w:rPr>
                <w:rFonts w:eastAsia="Calibri" w:cstheme="minorBidi"/>
                <w:color w:val="2C2D2E"/>
                <w:sz w:val="26"/>
                <w:szCs w:val="26"/>
                <w:shd w:val="clear" w:color="auto" w:fill="FFFFFF"/>
                <w:lang w:val="ru-RU" w:eastAsia="en-US"/>
              </w:rPr>
              <w:lastRenderedPageBreak/>
              <w:t>финансовой стратегии и финансовой политики экономических субъектов</w:t>
            </w:r>
          </w:p>
        </w:tc>
        <w:tc>
          <w:tcPr>
            <w:tcW w:w="2753" w:type="dxa"/>
            <w:tcBorders>
              <w:top w:val="single" w:sz="4" w:space="0" w:color="000000"/>
              <w:left w:val="single" w:sz="4" w:space="0" w:color="000000"/>
              <w:bottom w:val="single" w:sz="4" w:space="0" w:color="000000"/>
              <w:right w:val="single" w:sz="4" w:space="0" w:color="000000"/>
            </w:tcBorders>
            <w:hideMark/>
          </w:tcPr>
          <w:p w:rsidR="00F42F1F" w:rsidRPr="00F42F1F" w:rsidRDefault="00F42F1F">
            <w:pPr>
              <w:shd w:val="clear" w:color="auto" w:fill="FFFFFF"/>
              <w:spacing w:after="0" w:line="240" w:lineRule="auto"/>
              <w:jc w:val="both"/>
              <w:rPr>
                <w:rStyle w:val="21"/>
                <w:rFonts w:eastAsia="Calibri"/>
                <w:sz w:val="26"/>
                <w:szCs w:val="26"/>
              </w:rPr>
            </w:pPr>
            <w:r w:rsidRPr="00F42F1F">
              <w:rPr>
                <w:rStyle w:val="21"/>
                <w:rFonts w:eastAsiaTheme="minorHAnsi" w:cstheme="minorBidi"/>
                <w:sz w:val="26"/>
                <w:szCs w:val="26"/>
              </w:rPr>
              <w:lastRenderedPageBreak/>
              <w:t xml:space="preserve">1. Разрабатывает и совершенствует теоретические и методологические подходы к эффективному управлению финансами коммерческих и некоммерческих </w:t>
            </w:r>
            <w:r w:rsidRPr="00F42F1F">
              <w:rPr>
                <w:rStyle w:val="21"/>
                <w:rFonts w:eastAsiaTheme="minorHAnsi" w:cstheme="minorBidi"/>
                <w:sz w:val="26"/>
                <w:szCs w:val="26"/>
              </w:rPr>
              <w:lastRenderedPageBreak/>
              <w:t xml:space="preserve">организаций на основе анализа финансовых метрик, финансовых рисков на микро-, макро- и </w:t>
            </w:r>
            <w:proofErr w:type="spellStart"/>
            <w:r w:rsidRPr="00F42F1F">
              <w:rPr>
                <w:rStyle w:val="21"/>
                <w:rFonts w:eastAsiaTheme="minorHAnsi" w:cstheme="minorBidi"/>
                <w:sz w:val="26"/>
                <w:szCs w:val="26"/>
              </w:rPr>
              <w:t>мезоуровнях</w:t>
            </w:r>
            <w:proofErr w:type="spellEnd"/>
            <w:r w:rsidRPr="00F42F1F">
              <w:rPr>
                <w:rStyle w:val="21"/>
                <w:rFonts w:eastAsiaTheme="minorHAnsi" w:cstheme="minorBidi"/>
                <w:sz w:val="26"/>
                <w:szCs w:val="26"/>
              </w:rPr>
              <w:t>.</w:t>
            </w:r>
          </w:p>
          <w:p w:rsidR="00F42F1F" w:rsidRPr="00F42F1F" w:rsidRDefault="00F42F1F">
            <w:pPr>
              <w:shd w:val="clear" w:color="auto" w:fill="FFFFFF"/>
              <w:spacing w:after="0" w:line="240" w:lineRule="auto"/>
              <w:jc w:val="both"/>
              <w:rPr>
                <w:rFonts w:eastAsia="Calibri"/>
                <w:sz w:val="26"/>
                <w:szCs w:val="26"/>
                <w:lang w:val="ru-RU"/>
              </w:rPr>
            </w:pPr>
            <w:r w:rsidRPr="00F42F1F">
              <w:rPr>
                <w:rStyle w:val="21"/>
                <w:rFonts w:eastAsiaTheme="minorHAnsi" w:cstheme="minorBidi"/>
                <w:sz w:val="26"/>
                <w:szCs w:val="26"/>
              </w:rPr>
              <w:t>2. Анализирует финансовую отчетность, стратегические документы организации, тенденции финансовых рынков, определяет закономерности их развития в целях разработки научно обоснованной финансовой стратегии и финансовой политики экономических субъектов.</w:t>
            </w:r>
          </w:p>
        </w:tc>
        <w:tc>
          <w:tcPr>
            <w:tcW w:w="3231" w:type="dxa"/>
            <w:tcBorders>
              <w:top w:val="single" w:sz="4" w:space="0" w:color="000000"/>
              <w:left w:val="single" w:sz="4" w:space="0" w:color="000000"/>
              <w:bottom w:val="single" w:sz="4" w:space="0" w:color="000000"/>
              <w:right w:val="single" w:sz="4" w:space="0" w:color="000000"/>
            </w:tcBorders>
            <w:hideMark/>
          </w:tcPr>
          <w:p w:rsidR="00F42F1F" w:rsidRPr="00F42F1F" w:rsidRDefault="00F42F1F">
            <w:pPr>
              <w:pStyle w:val="a4"/>
              <w:rPr>
                <w:i/>
                <w:sz w:val="26"/>
                <w:szCs w:val="26"/>
                <w:lang w:val="ru-RU"/>
              </w:rPr>
            </w:pPr>
            <w:r w:rsidRPr="00F42F1F">
              <w:rPr>
                <w:sz w:val="26"/>
                <w:szCs w:val="26"/>
                <w:lang w:val="ru-RU"/>
              </w:rPr>
              <w:lastRenderedPageBreak/>
              <w:t>1.</w:t>
            </w:r>
            <w:r w:rsidRPr="00F42F1F">
              <w:rPr>
                <w:i/>
                <w:sz w:val="26"/>
                <w:szCs w:val="26"/>
                <w:lang w:val="ru-RU"/>
              </w:rPr>
              <w:t xml:space="preserve"> знать:</w:t>
            </w:r>
          </w:p>
          <w:p w:rsidR="00F42F1F" w:rsidRPr="00F42F1F" w:rsidRDefault="00F42F1F">
            <w:pPr>
              <w:pStyle w:val="TableParagraph"/>
              <w:tabs>
                <w:tab w:val="left" w:pos="1481"/>
                <w:tab w:val="left" w:pos="2664"/>
              </w:tabs>
              <w:ind w:left="0"/>
              <w:jc w:val="both"/>
              <w:rPr>
                <w:iCs/>
                <w:sz w:val="26"/>
                <w:szCs w:val="26"/>
                <w:lang w:val="ru-RU"/>
              </w:rPr>
            </w:pPr>
            <w:r w:rsidRPr="00F42F1F">
              <w:rPr>
                <w:rFonts w:eastAsia="Calibri" w:cstheme="minorBidi"/>
                <w:iCs/>
                <w:sz w:val="26"/>
                <w:szCs w:val="26"/>
                <w:lang w:val="ru-RU"/>
              </w:rPr>
              <w:t xml:space="preserve">- теоретические и методологические подходы к эффективному управлению финансами коммерческих и некоммерческих организаций на основе анализа финансовых метрик, финансовых </w:t>
            </w:r>
            <w:r w:rsidRPr="00F42F1F">
              <w:rPr>
                <w:rFonts w:eastAsia="Calibri" w:cstheme="minorBidi"/>
                <w:iCs/>
                <w:sz w:val="26"/>
                <w:szCs w:val="26"/>
                <w:lang w:val="ru-RU"/>
              </w:rPr>
              <w:lastRenderedPageBreak/>
              <w:t xml:space="preserve">рисков на микро-, макро- и </w:t>
            </w:r>
            <w:proofErr w:type="spellStart"/>
            <w:r w:rsidRPr="00F42F1F">
              <w:rPr>
                <w:rFonts w:eastAsia="Calibri" w:cstheme="minorBidi"/>
                <w:iCs/>
                <w:sz w:val="26"/>
                <w:szCs w:val="26"/>
                <w:lang w:val="ru-RU"/>
              </w:rPr>
              <w:t>мезоуровнях</w:t>
            </w:r>
            <w:proofErr w:type="spellEnd"/>
            <w:r w:rsidRPr="00F42F1F">
              <w:rPr>
                <w:rFonts w:eastAsia="Calibri" w:cstheme="minorBidi"/>
                <w:iCs/>
                <w:sz w:val="26"/>
                <w:szCs w:val="26"/>
                <w:lang w:val="ru-RU"/>
              </w:rPr>
              <w:t>;</w:t>
            </w:r>
          </w:p>
          <w:p w:rsidR="00F42F1F" w:rsidRPr="00F42F1F" w:rsidRDefault="00F42F1F">
            <w:pPr>
              <w:pStyle w:val="TableParagraph"/>
              <w:tabs>
                <w:tab w:val="left" w:pos="1481"/>
                <w:tab w:val="left" w:pos="2664"/>
              </w:tabs>
              <w:ind w:left="0"/>
              <w:jc w:val="both"/>
              <w:rPr>
                <w:i/>
                <w:iCs/>
                <w:sz w:val="26"/>
                <w:szCs w:val="26"/>
                <w:lang w:val="ru-RU"/>
              </w:rPr>
            </w:pPr>
            <w:r w:rsidRPr="00F42F1F">
              <w:rPr>
                <w:rFonts w:eastAsia="Calibri" w:cstheme="minorBidi"/>
                <w:i/>
                <w:iCs/>
                <w:sz w:val="26"/>
                <w:szCs w:val="26"/>
                <w:lang w:val="ru-RU"/>
              </w:rPr>
              <w:t>уметь:</w:t>
            </w:r>
          </w:p>
          <w:p w:rsidR="00F42F1F" w:rsidRPr="00F42F1F" w:rsidRDefault="00F42F1F">
            <w:pPr>
              <w:pStyle w:val="TableParagraph"/>
              <w:tabs>
                <w:tab w:val="left" w:pos="1481"/>
                <w:tab w:val="left" w:pos="2664"/>
              </w:tabs>
              <w:ind w:left="0"/>
              <w:jc w:val="both"/>
              <w:rPr>
                <w:iCs/>
                <w:sz w:val="26"/>
                <w:szCs w:val="26"/>
                <w:lang w:val="ru-RU"/>
              </w:rPr>
            </w:pPr>
            <w:r w:rsidRPr="00F42F1F">
              <w:rPr>
                <w:rFonts w:eastAsia="Calibri" w:cstheme="minorBidi"/>
                <w:iCs/>
                <w:sz w:val="26"/>
                <w:szCs w:val="26"/>
                <w:lang w:val="ru-RU"/>
              </w:rPr>
              <w:t xml:space="preserve">- разрабатывать и совершенствовать теоретические и методологические подходы к эффективному управлению финансами коммерческих и некоммерческих организаций на основе анализа финансовых метрик, финансовых рисков на микро-, макро- и </w:t>
            </w:r>
            <w:proofErr w:type="spellStart"/>
            <w:r w:rsidRPr="00F42F1F">
              <w:rPr>
                <w:rFonts w:eastAsia="Calibri" w:cstheme="minorBidi"/>
                <w:iCs/>
                <w:sz w:val="26"/>
                <w:szCs w:val="26"/>
                <w:lang w:val="ru-RU"/>
              </w:rPr>
              <w:t>мезоуровнях</w:t>
            </w:r>
            <w:proofErr w:type="spellEnd"/>
            <w:r w:rsidRPr="00F42F1F">
              <w:rPr>
                <w:rFonts w:eastAsia="Calibri" w:cstheme="minorBidi"/>
                <w:iCs/>
                <w:sz w:val="26"/>
                <w:szCs w:val="26"/>
                <w:lang w:val="ru-RU"/>
              </w:rPr>
              <w:t>;</w:t>
            </w:r>
          </w:p>
          <w:p w:rsidR="00F42F1F" w:rsidRPr="00F42F1F" w:rsidRDefault="00F42F1F">
            <w:pPr>
              <w:pStyle w:val="TableParagraph"/>
              <w:tabs>
                <w:tab w:val="left" w:pos="1481"/>
                <w:tab w:val="left" w:pos="2664"/>
              </w:tabs>
              <w:ind w:left="0"/>
              <w:jc w:val="both"/>
              <w:rPr>
                <w:i/>
                <w:iCs/>
                <w:sz w:val="26"/>
                <w:szCs w:val="26"/>
                <w:lang w:val="ru-RU"/>
              </w:rPr>
            </w:pPr>
            <w:r w:rsidRPr="00F42F1F">
              <w:rPr>
                <w:rFonts w:eastAsia="Calibri" w:cstheme="minorBidi"/>
                <w:iCs/>
                <w:sz w:val="26"/>
                <w:szCs w:val="26"/>
                <w:lang w:val="ru-RU"/>
              </w:rPr>
              <w:t>2.</w:t>
            </w:r>
            <w:r w:rsidRPr="00F42F1F">
              <w:rPr>
                <w:rFonts w:eastAsia="Calibri" w:cstheme="minorBidi"/>
                <w:i/>
                <w:iCs/>
                <w:sz w:val="26"/>
                <w:szCs w:val="26"/>
                <w:lang w:val="ru-RU"/>
              </w:rPr>
              <w:t xml:space="preserve"> знать:</w:t>
            </w:r>
          </w:p>
          <w:p w:rsidR="00F42F1F" w:rsidRPr="00F42F1F" w:rsidRDefault="00F42F1F">
            <w:pPr>
              <w:pStyle w:val="TableParagraph"/>
              <w:tabs>
                <w:tab w:val="left" w:pos="1481"/>
                <w:tab w:val="left" w:pos="2664"/>
              </w:tabs>
              <w:ind w:left="0"/>
              <w:jc w:val="both"/>
              <w:rPr>
                <w:iCs/>
                <w:sz w:val="26"/>
                <w:szCs w:val="26"/>
                <w:lang w:val="ru-RU"/>
              </w:rPr>
            </w:pPr>
            <w:r w:rsidRPr="00F42F1F">
              <w:rPr>
                <w:rFonts w:eastAsia="Calibri" w:cstheme="minorBidi"/>
                <w:iCs/>
                <w:sz w:val="26"/>
                <w:szCs w:val="26"/>
                <w:lang w:val="ru-RU"/>
              </w:rPr>
              <w:t>- тенденции финансовых рынков, закономерности их развития;</w:t>
            </w:r>
          </w:p>
          <w:p w:rsidR="00F42F1F" w:rsidRPr="00F42F1F" w:rsidRDefault="00F42F1F">
            <w:pPr>
              <w:pStyle w:val="TableParagraph"/>
              <w:tabs>
                <w:tab w:val="left" w:pos="1481"/>
                <w:tab w:val="left" w:pos="2664"/>
              </w:tabs>
              <w:ind w:left="0"/>
              <w:jc w:val="both"/>
              <w:rPr>
                <w:i/>
                <w:iCs/>
                <w:sz w:val="26"/>
                <w:szCs w:val="26"/>
                <w:lang w:val="ru-RU"/>
              </w:rPr>
            </w:pPr>
            <w:r w:rsidRPr="00F42F1F">
              <w:rPr>
                <w:rFonts w:eastAsia="Calibri" w:cstheme="minorBidi"/>
                <w:i/>
                <w:iCs/>
                <w:sz w:val="26"/>
                <w:szCs w:val="26"/>
                <w:lang w:val="ru-RU"/>
              </w:rPr>
              <w:t>уметь:</w:t>
            </w:r>
          </w:p>
          <w:p w:rsidR="00F42F1F" w:rsidRPr="00F42F1F" w:rsidRDefault="00F42F1F">
            <w:pPr>
              <w:pStyle w:val="TableParagraph"/>
              <w:tabs>
                <w:tab w:val="left" w:pos="1481"/>
                <w:tab w:val="left" w:pos="2664"/>
              </w:tabs>
              <w:ind w:left="0"/>
              <w:jc w:val="both"/>
              <w:rPr>
                <w:iCs/>
                <w:sz w:val="26"/>
                <w:szCs w:val="26"/>
                <w:lang w:val="ru-RU"/>
              </w:rPr>
            </w:pPr>
            <w:r w:rsidRPr="00F42F1F">
              <w:rPr>
                <w:rFonts w:eastAsia="Calibri" w:cstheme="minorBidi"/>
                <w:iCs/>
                <w:sz w:val="26"/>
                <w:szCs w:val="26"/>
                <w:lang w:val="ru-RU"/>
              </w:rPr>
              <w:t>- анализировать финансовую отчетность, стратегические документы организации, тенденции финансовых рынков, определять закономерности их развития в целях разработки научно обоснованной финансовой стратегии и финансовой политики экономических субъектов.</w:t>
            </w:r>
          </w:p>
        </w:tc>
      </w:tr>
    </w:tbl>
    <w:p w:rsidR="00F42F1F" w:rsidRDefault="00F42F1F" w:rsidP="00F42F1F">
      <w:pPr>
        <w:pStyle w:val="Style14"/>
        <w:widowControl/>
        <w:spacing w:line="360" w:lineRule="auto"/>
        <w:ind w:firstLine="708"/>
        <w:rPr>
          <w:sz w:val="28"/>
          <w:szCs w:val="28"/>
          <w:lang w:val="ru-RU"/>
        </w:rPr>
      </w:pPr>
    </w:p>
    <w:p w:rsidR="00F42F1F" w:rsidRDefault="00F42F1F" w:rsidP="00F42F1F">
      <w:pPr>
        <w:pStyle w:val="a5"/>
        <w:tabs>
          <w:tab w:val="left" w:pos="0"/>
        </w:tabs>
        <w:spacing w:before="280" w:beforeAutospacing="0" w:after="0" w:afterAutospacing="0" w:line="360" w:lineRule="auto"/>
        <w:jc w:val="both"/>
        <w:rPr>
          <w:rFonts w:eastAsia="Arial Unicode MS"/>
          <w:b/>
          <w:color w:val="000000"/>
          <w:sz w:val="28"/>
          <w:szCs w:val="28"/>
          <w:lang w:val="ru-RU" w:eastAsia="ru-RU"/>
        </w:rPr>
      </w:pPr>
      <w:r>
        <w:rPr>
          <w:rFonts w:eastAsia="Arial Unicode MS"/>
          <w:b/>
          <w:color w:val="000000"/>
          <w:sz w:val="28"/>
          <w:szCs w:val="28"/>
          <w:lang w:val="ru-RU" w:eastAsia="ru-RU"/>
        </w:rPr>
        <w:t>2. Содержание программы кандидатского экзамена</w:t>
      </w:r>
    </w:p>
    <w:p w:rsidR="00F42F1F" w:rsidRDefault="00F42F1F" w:rsidP="00F42F1F">
      <w:pPr>
        <w:pStyle w:val="Default"/>
        <w:spacing w:line="360" w:lineRule="auto"/>
        <w:jc w:val="center"/>
        <w:rPr>
          <w:b/>
          <w:color w:val="auto"/>
          <w:sz w:val="28"/>
          <w:szCs w:val="28"/>
        </w:rPr>
      </w:pPr>
      <w:r>
        <w:rPr>
          <w:b/>
          <w:color w:val="auto"/>
          <w:sz w:val="28"/>
          <w:szCs w:val="28"/>
        </w:rPr>
        <w:t>Тема 1. Теория и методология финансовых исследований</w:t>
      </w:r>
    </w:p>
    <w:p w:rsidR="00F42F1F" w:rsidRDefault="00F42F1F" w:rsidP="00F42F1F">
      <w:pPr>
        <w:spacing w:after="0" w:line="360" w:lineRule="auto"/>
        <w:ind w:firstLine="709"/>
        <w:jc w:val="both"/>
        <w:rPr>
          <w:rFonts w:ascii="Times New Roman" w:hAnsi="Times New Roman"/>
          <w:sz w:val="28"/>
          <w:szCs w:val="28"/>
        </w:rPr>
      </w:pPr>
      <w:r>
        <w:rPr>
          <w:rFonts w:ascii="Times New Roman" w:hAnsi="Times New Roman"/>
          <w:sz w:val="28"/>
          <w:szCs w:val="28"/>
        </w:rPr>
        <w:t>Теоретические подходы и методологические основы функционирования и развития финансов государственного сектора. Концепции государственных финансов.</w:t>
      </w:r>
    </w:p>
    <w:p w:rsidR="00F42F1F" w:rsidRDefault="00F42F1F" w:rsidP="00F42F1F">
      <w:pPr>
        <w:spacing w:after="0" w:line="360" w:lineRule="auto"/>
        <w:ind w:firstLine="709"/>
        <w:jc w:val="both"/>
        <w:rPr>
          <w:rFonts w:ascii="Times New Roman" w:eastAsia="Microsoft Sans Serif" w:hAnsi="Times New Roman"/>
          <w:sz w:val="28"/>
          <w:szCs w:val="28"/>
        </w:rPr>
      </w:pPr>
      <w:r>
        <w:rPr>
          <w:rFonts w:ascii="Times New Roman" w:eastAsia="Microsoft Sans Serif" w:hAnsi="Times New Roman"/>
          <w:sz w:val="28"/>
          <w:szCs w:val="28"/>
        </w:rPr>
        <w:t>Теория и методология исследования современной казначейской системы исполнения бюджета.</w:t>
      </w:r>
    </w:p>
    <w:p w:rsidR="00F42F1F" w:rsidRDefault="00F42F1F" w:rsidP="00F42F1F">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Теория и методология исследования современных денежной, платежной, кредитной, банковской систем.</w:t>
      </w:r>
    </w:p>
    <w:p w:rsidR="00F42F1F" w:rsidRDefault="00F42F1F" w:rsidP="00F42F1F">
      <w:pPr>
        <w:spacing w:after="0" w:line="360" w:lineRule="auto"/>
        <w:ind w:firstLine="709"/>
        <w:jc w:val="both"/>
        <w:rPr>
          <w:rFonts w:ascii="Times New Roman" w:hAnsi="Times New Roman"/>
          <w:sz w:val="28"/>
          <w:szCs w:val="28"/>
        </w:rPr>
      </w:pPr>
      <w:r>
        <w:rPr>
          <w:rFonts w:ascii="Times New Roman" w:hAnsi="Times New Roman"/>
          <w:sz w:val="28"/>
          <w:szCs w:val="28"/>
        </w:rPr>
        <w:t>Теория и методология исследования рынков долговых и долевых ценных бумаг, производных финансовых инструментов.</w:t>
      </w:r>
    </w:p>
    <w:p w:rsidR="00F42F1F" w:rsidRDefault="00F42F1F" w:rsidP="00F42F1F">
      <w:pPr>
        <w:spacing w:after="0" w:line="360" w:lineRule="auto"/>
        <w:ind w:firstLine="709"/>
        <w:jc w:val="both"/>
        <w:rPr>
          <w:rFonts w:ascii="Times New Roman" w:hAnsi="Times New Roman"/>
          <w:sz w:val="28"/>
          <w:szCs w:val="28"/>
        </w:rPr>
      </w:pPr>
      <w:r>
        <w:rPr>
          <w:rFonts w:ascii="Times New Roman" w:hAnsi="Times New Roman"/>
          <w:sz w:val="28"/>
          <w:szCs w:val="28"/>
        </w:rPr>
        <w:t>Теоретические исследования налогов: классические, неоклассические, теория оптимального налогообложения и другие.</w:t>
      </w:r>
    </w:p>
    <w:p w:rsidR="00F42F1F" w:rsidRDefault="00F42F1F" w:rsidP="00F42F1F">
      <w:pPr>
        <w:spacing w:after="0" w:line="360" w:lineRule="auto"/>
        <w:ind w:firstLine="709"/>
        <w:jc w:val="both"/>
        <w:rPr>
          <w:rFonts w:ascii="Times New Roman" w:hAnsi="Times New Roman"/>
          <w:sz w:val="28"/>
          <w:szCs w:val="28"/>
        </w:rPr>
      </w:pPr>
      <w:r>
        <w:rPr>
          <w:rFonts w:ascii="Times New Roman" w:hAnsi="Times New Roman"/>
          <w:sz w:val="28"/>
          <w:szCs w:val="28"/>
        </w:rPr>
        <w:t xml:space="preserve">Теория, методология и концептуальные основы финансов хозяйствующих субъектов. </w:t>
      </w:r>
    </w:p>
    <w:p w:rsidR="00F42F1F" w:rsidRDefault="00F42F1F" w:rsidP="00F42F1F">
      <w:pPr>
        <w:spacing w:after="0" w:line="360" w:lineRule="auto"/>
        <w:ind w:firstLine="709"/>
        <w:jc w:val="both"/>
        <w:rPr>
          <w:rFonts w:ascii="Times New Roman" w:hAnsi="Times New Roman"/>
          <w:sz w:val="28"/>
          <w:szCs w:val="28"/>
        </w:rPr>
      </w:pPr>
      <w:r>
        <w:rPr>
          <w:rFonts w:ascii="Times New Roman" w:hAnsi="Times New Roman"/>
          <w:sz w:val="28"/>
          <w:szCs w:val="28"/>
        </w:rPr>
        <w:t>Влияние страховой системы на воспроизводственный процесс и социально-экономическое развитие общества. Страхование и экономический рост.</w:t>
      </w:r>
    </w:p>
    <w:p w:rsidR="00F42F1F" w:rsidRDefault="00F42F1F" w:rsidP="00F42F1F">
      <w:pPr>
        <w:spacing w:after="0" w:line="360" w:lineRule="auto"/>
        <w:ind w:firstLine="709"/>
        <w:jc w:val="both"/>
        <w:rPr>
          <w:rFonts w:ascii="Times New Roman" w:hAnsi="Times New Roman"/>
          <w:sz w:val="28"/>
          <w:szCs w:val="28"/>
        </w:rPr>
      </w:pPr>
    </w:p>
    <w:p w:rsidR="00F42F1F" w:rsidRDefault="00F42F1F" w:rsidP="00F42F1F">
      <w:pPr>
        <w:spacing w:after="0" w:line="360" w:lineRule="auto"/>
        <w:jc w:val="center"/>
        <w:rPr>
          <w:rFonts w:ascii="Times New Roman" w:hAnsi="Times New Roman"/>
          <w:b/>
          <w:sz w:val="28"/>
          <w:szCs w:val="28"/>
        </w:rPr>
      </w:pPr>
      <w:r>
        <w:rPr>
          <w:rFonts w:ascii="Times New Roman" w:hAnsi="Times New Roman"/>
          <w:b/>
          <w:sz w:val="28"/>
          <w:szCs w:val="28"/>
        </w:rPr>
        <w:t>Тема 2. Денежная система и механизмы денежного обращения. Денежно-кредитное регулирование</w:t>
      </w:r>
    </w:p>
    <w:p w:rsidR="00F42F1F" w:rsidRDefault="00F42F1F" w:rsidP="00F42F1F">
      <w:pPr>
        <w:spacing w:after="0" w:line="360" w:lineRule="auto"/>
        <w:ind w:firstLine="709"/>
        <w:jc w:val="both"/>
        <w:rPr>
          <w:rFonts w:ascii="Times New Roman" w:hAnsi="Times New Roman"/>
          <w:sz w:val="28"/>
          <w:szCs w:val="28"/>
        </w:rPr>
      </w:pPr>
      <w:r>
        <w:rPr>
          <w:rFonts w:ascii="Times New Roman" w:hAnsi="Times New Roman"/>
          <w:sz w:val="28"/>
          <w:szCs w:val="28"/>
        </w:rPr>
        <w:t>Теория, методология и концептуальные основы формирования и функционирования денежной системы. Концептуальные подходы к определению денежной системы. Трансформации</w:t>
      </w:r>
      <w:r>
        <w:rPr>
          <w:rFonts w:ascii="Times New Roman" w:hAnsi="Times New Roman"/>
          <w:b/>
          <w:sz w:val="28"/>
          <w:szCs w:val="28"/>
        </w:rPr>
        <w:t xml:space="preserve"> </w:t>
      </w:r>
      <w:r>
        <w:rPr>
          <w:rFonts w:ascii="Times New Roman" w:hAnsi="Times New Roman"/>
          <w:sz w:val="28"/>
          <w:szCs w:val="28"/>
        </w:rPr>
        <w:t xml:space="preserve">денежной системы в связи с </w:t>
      </w:r>
      <w:proofErr w:type="spellStart"/>
      <w:r>
        <w:rPr>
          <w:rFonts w:ascii="Times New Roman" w:hAnsi="Times New Roman"/>
          <w:sz w:val="28"/>
          <w:szCs w:val="28"/>
        </w:rPr>
        <w:t>диджитализацией</w:t>
      </w:r>
      <w:proofErr w:type="spellEnd"/>
      <w:r>
        <w:rPr>
          <w:rFonts w:ascii="Times New Roman" w:hAnsi="Times New Roman"/>
          <w:sz w:val="28"/>
          <w:szCs w:val="28"/>
        </w:rPr>
        <w:t xml:space="preserve"> финансового рынка и экономики.</w:t>
      </w:r>
    </w:p>
    <w:p w:rsidR="00F42F1F" w:rsidRDefault="00F42F1F" w:rsidP="00F42F1F">
      <w:pPr>
        <w:spacing w:after="0" w:line="360" w:lineRule="auto"/>
        <w:ind w:firstLine="709"/>
        <w:jc w:val="both"/>
        <w:textAlignment w:val="baseline"/>
        <w:rPr>
          <w:rStyle w:val="a7"/>
          <w:i w:val="0"/>
        </w:rPr>
      </w:pPr>
      <w:r>
        <w:rPr>
          <w:rFonts w:ascii="Times New Roman" w:eastAsia="Calibri" w:hAnsi="Times New Roman"/>
          <w:sz w:val="28"/>
          <w:szCs w:val="28"/>
        </w:rPr>
        <w:t>Основные концепции в исследовании сущности, форм и видов денег. Воспроизводственный и функциональный подход в исследованиях денежного феномена.</w:t>
      </w:r>
      <w:r>
        <w:rPr>
          <w:rFonts w:ascii="Times New Roman" w:hAnsi="Times New Roman"/>
          <w:b/>
          <w:sz w:val="28"/>
          <w:szCs w:val="28"/>
        </w:rPr>
        <w:t xml:space="preserve"> </w:t>
      </w:r>
      <w:r>
        <w:rPr>
          <w:rFonts w:ascii="Times New Roman" w:hAnsi="Times New Roman"/>
          <w:sz w:val="28"/>
          <w:szCs w:val="28"/>
        </w:rPr>
        <w:t>Методологические подходы к оценке функций денег.</w:t>
      </w:r>
      <w:r>
        <w:rPr>
          <w:rFonts w:ascii="Times New Roman" w:hAnsi="Times New Roman"/>
          <w:b/>
          <w:sz w:val="28"/>
          <w:szCs w:val="28"/>
        </w:rPr>
        <w:t xml:space="preserve"> </w:t>
      </w:r>
      <w:r>
        <w:rPr>
          <w:rFonts w:ascii="Times New Roman" w:hAnsi="Times New Roman"/>
          <w:sz w:val="28"/>
          <w:szCs w:val="28"/>
        </w:rPr>
        <w:t>Современные</w:t>
      </w:r>
      <w:r>
        <w:rPr>
          <w:rFonts w:ascii="Times New Roman" w:hAnsi="Times New Roman"/>
          <w:iCs/>
          <w:sz w:val="28"/>
          <w:szCs w:val="28"/>
        </w:rPr>
        <w:t xml:space="preserve"> </w:t>
      </w:r>
      <w:r>
        <w:rPr>
          <w:rStyle w:val="a7"/>
          <w:rFonts w:ascii="Times New Roman" w:eastAsiaTheme="majorEastAsia" w:hAnsi="Times New Roman"/>
          <w:sz w:val="28"/>
          <w:szCs w:val="28"/>
        </w:rPr>
        <w:t>формы денег: сравнительная характеристика</w:t>
      </w:r>
      <w:r>
        <w:rPr>
          <w:rStyle w:val="a7"/>
          <w:rFonts w:ascii="Times New Roman" w:hAnsi="Times New Roman"/>
          <w:sz w:val="28"/>
          <w:szCs w:val="28"/>
        </w:rPr>
        <w:t xml:space="preserve">. </w:t>
      </w:r>
      <w:proofErr w:type="spellStart"/>
      <w:r>
        <w:rPr>
          <w:rStyle w:val="a7"/>
          <w:rFonts w:ascii="Times New Roman" w:hAnsi="Times New Roman"/>
          <w:sz w:val="28"/>
          <w:szCs w:val="28"/>
        </w:rPr>
        <w:t>Фиатные</w:t>
      </w:r>
      <w:proofErr w:type="spellEnd"/>
      <w:r>
        <w:rPr>
          <w:rStyle w:val="a7"/>
          <w:rFonts w:ascii="Times New Roman" w:hAnsi="Times New Roman"/>
          <w:sz w:val="28"/>
          <w:szCs w:val="28"/>
        </w:rPr>
        <w:t xml:space="preserve"> и </w:t>
      </w:r>
      <w:proofErr w:type="spellStart"/>
      <w:r>
        <w:rPr>
          <w:rStyle w:val="a7"/>
          <w:rFonts w:ascii="Times New Roman" w:hAnsi="Times New Roman"/>
          <w:sz w:val="28"/>
          <w:szCs w:val="28"/>
        </w:rPr>
        <w:t>нефиатные</w:t>
      </w:r>
      <w:proofErr w:type="spellEnd"/>
      <w:r>
        <w:rPr>
          <w:rStyle w:val="a7"/>
          <w:rFonts w:ascii="Times New Roman" w:hAnsi="Times New Roman"/>
          <w:sz w:val="28"/>
          <w:szCs w:val="28"/>
        </w:rPr>
        <w:t xml:space="preserve"> цифровые деньги. Дискуссионные вопросы содержания </w:t>
      </w:r>
      <w:proofErr w:type="spellStart"/>
      <w:r>
        <w:rPr>
          <w:rStyle w:val="a7"/>
          <w:rFonts w:ascii="Times New Roman" w:hAnsi="Times New Roman"/>
          <w:sz w:val="28"/>
          <w:szCs w:val="28"/>
        </w:rPr>
        <w:t>криптоактивов</w:t>
      </w:r>
      <w:proofErr w:type="spellEnd"/>
      <w:r>
        <w:rPr>
          <w:rStyle w:val="a7"/>
          <w:rFonts w:ascii="Times New Roman" w:hAnsi="Times New Roman"/>
          <w:sz w:val="28"/>
          <w:szCs w:val="28"/>
        </w:rPr>
        <w:t>.</w:t>
      </w:r>
    </w:p>
    <w:p w:rsidR="00F42F1F" w:rsidRDefault="00F42F1F" w:rsidP="00F42F1F">
      <w:pPr>
        <w:spacing w:after="0" w:line="360" w:lineRule="auto"/>
        <w:ind w:firstLine="709"/>
        <w:jc w:val="both"/>
        <w:textAlignment w:val="baseline"/>
        <w:rPr>
          <w:rFonts w:eastAsia="Calibri"/>
        </w:rPr>
      </w:pPr>
      <w:r>
        <w:rPr>
          <w:rFonts w:ascii="Times New Roman" w:hAnsi="Times New Roman"/>
          <w:sz w:val="28"/>
          <w:szCs w:val="28"/>
        </w:rPr>
        <w:t>Законы денежного обращения и их изложение в различных теориях: дискуссионная постановка проблемы.</w:t>
      </w:r>
    </w:p>
    <w:p w:rsidR="00F42F1F" w:rsidRDefault="00F42F1F" w:rsidP="00F42F1F">
      <w:pPr>
        <w:spacing w:after="0" w:line="360" w:lineRule="auto"/>
        <w:ind w:firstLine="709"/>
        <w:jc w:val="both"/>
        <w:rPr>
          <w:rFonts w:ascii="Times New Roman" w:hAnsi="Times New Roman"/>
          <w:sz w:val="28"/>
          <w:szCs w:val="28"/>
        </w:rPr>
      </w:pPr>
      <w:r>
        <w:rPr>
          <w:rFonts w:ascii="Times New Roman" w:hAnsi="Times New Roman"/>
          <w:sz w:val="28"/>
          <w:szCs w:val="28"/>
        </w:rPr>
        <w:t xml:space="preserve">Механизм наличного и безналичного денежного оборота. Влияние финансового рынка на состояние денежного оборота. Денежные и платежные средства. </w:t>
      </w:r>
      <w:r>
        <w:rPr>
          <w:rFonts w:ascii="Times New Roman" w:eastAsia="Calibri" w:hAnsi="Times New Roman"/>
          <w:iCs/>
          <w:sz w:val="28"/>
          <w:szCs w:val="28"/>
        </w:rPr>
        <w:t>Платежная система как элемент денежного оборота.</w:t>
      </w:r>
      <w:r w:rsidRPr="00F42F1F">
        <w:rPr>
          <w:rStyle w:val="20"/>
          <w:sz w:val="28"/>
          <w:szCs w:val="28"/>
          <w:lang w:val="ru-RU"/>
        </w:rPr>
        <w:t xml:space="preserve"> </w:t>
      </w:r>
      <w:r>
        <w:rPr>
          <w:rStyle w:val="a7"/>
          <w:rFonts w:ascii="Times New Roman" w:eastAsiaTheme="majorEastAsia" w:hAnsi="Times New Roman"/>
          <w:sz w:val="28"/>
          <w:szCs w:val="28"/>
        </w:rPr>
        <w:t xml:space="preserve">Формирование </w:t>
      </w:r>
      <w:r>
        <w:rPr>
          <w:rStyle w:val="a7"/>
          <w:rFonts w:ascii="Times New Roman" w:eastAsiaTheme="majorEastAsia" w:hAnsi="Times New Roman"/>
          <w:sz w:val="28"/>
          <w:szCs w:val="28"/>
        </w:rPr>
        <w:lastRenderedPageBreak/>
        <w:t>эффективной платежной системы</w:t>
      </w:r>
      <w:r>
        <w:rPr>
          <w:rStyle w:val="a7"/>
          <w:rFonts w:ascii="Times New Roman" w:hAnsi="Times New Roman"/>
          <w:sz w:val="28"/>
          <w:szCs w:val="28"/>
        </w:rPr>
        <w:t>. Новации национальной платежной системы.</w:t>
      </w:r>
    </w:p>
    <w:p w:rsidR="00F42F1F" w:rsidRDefault="00F42F1F" w:rsidP="00F42F1F">
      <w:pPr>
        <w:spacing w:after="0" w:line="360" w:lineRule="auto"/>
        <w:ind w:firstLine="709"/>
        <w:jc w:val="both"/>
        <w:rPr>
          <w:rFonts w:ascii="Times New Roman" w:eastAsia="Calibri" w:hAnsi="Times New Roman"/>
          <w:sz w:val="28"/>
          <w:szCs w:val="28"/>
        </w:rPr>
      </w:pPr>
      <w:r>
        <w:rPr>
          <w:rFonts w:ascii="Times New Roman" w:hAnsi="Times New Roman"/>
          <w:sz w:val="28"/>
          <w:szCs w:val="28"/>
        </w:rPr>
        <w:t>Анализ денежных потоков в экономике.</w:t>
      </w:r>
      <w:r w:rsidRPr="00F42F1F">
        <w:rPr>
          <w:rStyle w:val="20"/>
          <w:sz w:val="28"/>
          <w:szCs w:val="28"/>
          <w:lang w:val="ru-RU"/>
        </w:rPr>
        <w:t xml:space="preserve"> </w:t>
      </w:r>
      <w:r>
        <w:rPr>
          <w:rStyle w:val="a7"/>
          <w:rFonts w:ascii="Times New Roman" w:eastAsiaTheme="majorEastAsia" w:hAnsi="Times New Roman"/>
          <w:sz w:val="28"/>
          <w:szCs w:val="28"/>
        </w:rPr>
        <w:t>Формирование спроса на деньги и предложения денег: обеспечение необходимого равновесия</w:t>
      </w:r>
      <w:r>
        <w:rPr>
          <w:rStyle w:val="a7"/>
          <w:rFonts w:ascii="Times New Roman" w:hAnsi="Times New Roman"/>
          <w:sz w:val="28"/>
          <w:szCs w:val="28"/>
        </w:rPr>
        <w:t xml:space="preserve">. </w:t>
      </w:r>
      <w:r>
        <w:rPr>
          <w:rFonts w:ascii="Times New Roman" w:hAnsi="Times New Roman"/>
          <w:sz w:val="28"/>
          <w:szCs w:val="28"/>
        </w:rPr>
        <w:t xml:space="preserve">Основы денежной эмиссии и эмиссионной политики Банка России. </w:t>
      </w:r>
      <w:r>
        <w:rPr>
          <w:rStyle w:val="a7"/>
          <w:rFonts w:ascii="Times New Roman" w:eastAsiaTheme="majorEastAsia" w:hAnsi="Times New Roman"/>
          <w:sz w:val="28"/>
          <w:szCs w:val="28"/>
        </w:rPr>
        <w:t>Проблемы инфляции и обесценения национальной валюты</w:t>
      </w:r>
      <w:r>
        <w:rPr>
          <w:rFonts w:ascii="Times New Roman" w:hAnsi="Times New Roman"/>
          <w:sz w:val="28"/>
          <w:szCs w:val="28"/>
        </w:rPr>
        <w:t xml:space="preserve"> </w:t>
      </w:r>
    </w:p>
    <w:p w:rsidR="00F42F1F" w:rsidRDefault="00F42F1F" w:rsidP="00F42F1F">
      <w:pPr>
        <w:spacing w:after="0" w:line="360" w:lineRule="auto"/>
        <w:ind w:firstLine="709"/>
        <w:jc w:val="both"/>
        <w:rPr>
          <w:rStyle w:val="10"/>
          <w:rFonts w:eastAsiaTheme="majorEastAsia"/>
          <w:bCs/>
          <w:i w:val="0"/>
        </w:rPr>
      </w:pPr>
      <w:r>
        <w:rPr>
          <w:rStyle w:val="a7"/>
          <w:rFonts w:ascii="Times New Roman" w:eastAsiaTheme="majorEastAsia" w:hAnsi="Times New Roman"/>
          <w:sz w:val="28"/>
          <w:szCs w:val="28"/>
        </w:rPr>
        <w:t>Механизмы денежно-кредитного регулирования</w:t>
      </w:r>
      <w:r>
        <w:rPr>
          <w:rStyle w:val="a7"/>
          <w:rFonts w:ascii="Times New Roman" w:hAnsi="Times New Roman"/>
          <w:sz w:val="28"/>
          <w:szCs w:val="28"/>
        </w:rPr>
        <w:t xml:space="preserve">. </w:t>
      </w:r>
      <w:r>
        <w:rPr>
          <w:rStyle w:val="a7"/>
          <w:rFonts w:ascii="Times New Roman" w:eastAsiaTheme="majorEastAsia" w:hAnsi="Times New Roman"/>
          <w:sz w:val="28"/>
          <w:szCs w:val="28"/>
        </w:rPr>
        <w:t>Инструменты и методы денежно-кредитного регулирования: теория, методология и базовые концепции.</w:t>
      </w:r>
      <w:r>
        <w:rPr>
          <w:rFonts w:ascii="Times New Roman" w:hAnsi="Times New Roman"/>
          <w:bCs/>
          <w:sz w:val="28"/>
          <w:szCs w:val="28"/>
        </w:rPr>
        <w:t xml:space="preserve"> </w:t>
      </w:r>
      <w:r>
        <w:rPr>
          <w:rStyle w:val="10"/>
          <w:rFonts w:eastAsiaTheme="majorEastAsia"/>
          <w:bCs/>
          <w:sz w:val="28"/>
          <w:szCs w:val="28"/>
        </w:rPr>
        <w:t xml:space="preserve">Современные каналы трансмиссионного механизма денежно-кредитной политики и особенности их реализации. </w:t>
      </w:r>
      <w:r>
        <w:rPr>
          <w:rStyle w:val="10"/>
          <w:bCs/>
          <w:sz w:val="28"/>
          <w:szCs w:val="28"/>
        </w:rPr>
        <w:t xml:space="preserve">Критерии и методы повышения эффективности денежно-кредитной политики. </w:t>
      </w:r>
      <w:r>
        <w:rPr>
          <w:rStyle w:val="10"/>
          <w:rFonts w:eastAsiaTheme="majorEastAsia"/>
          <w:bCs/>
          <w:sz w:val="28"/>
          <w:szCs w:val="28"/>
        </w:rPr>
        <w:t>Приоритеты современной денежно-кредитной политики и реакция реального сектора на ее осуществление.</w:t>
      </w:r>
    </w:p>
    <w:p w:rsidR="00F42F1F" w:rsidRDefault="00F42F1F" w:rsidP="00F42F1F">
      <w:pPr>
        <w:spacing w:after="0" w:line="360" w:lineRule="auto"/>
        <w:ind w:firstLine="709"/>
        <w:jc w:val="both"/>
      </w:pPr>
      <w:r>
        <w:rPr>
          <w:rStyle w:val="a7"/>
          <w:rFonts w:ascii="Times New Roman" w:eastAsiaTheme="majorEastAsia" w:hAnsi="Times New Roman"/>
          <w:sz w:val="28"/>
          <w:szCs w:val="28"/>
        </w:rPr>
        <w:t>Регулирование кредитно-финансовых институтов</w:t>
      </w:r>
      <w:r>
        <w:rPr>
          <w:rStyle w:val="a7"/>
          <w:rFonts w:ascii="Times New Roman" w:hAnsi="Times New Roman"/>
          <w:sz w:val="28"/>
          <w:szCs w:val="28"/>
        </w:rPr>
        <w:t xml:space="preserve">. Концепция и </w:t>
      </w:r>
      <w:r>
        <w:rPr>
          <w:rFonts w:ascii="Times New Roman" w:hAnsi="Times New Roman"/>
          <w:bCs/>
          <w:sz w:val="28"/>
          <w:szCs w:val="28"/>
        </w:rPr>
        <w:t>механизмы пропорционального регулирования финансово-кредитных институтов.</w:t>
      </w:r>
    </w:p>
    <w:p w:rsidR="00F42F1F" w:rsidRDefault="00F42F1F" w:rsidP="00F42F1F">
      <w:pPr>
        <w:spacing w:after="0" w:line="360" w:lineRule="auto"/>
        <w:ind w:firstLine="709"/>
        <w:jc w:val="both"/>
        <w:rPr>
          <w:rFonts w:ascii="Times New Roman" w:hAnsi="Times New Roman"/>
          <w:iCs/>
          <w:sz w:val="28"/>
          <w:szCs w:val="28"/>
        </w:rPr>
      </w:pPr>
      <w:r>
        <w:rPr>
          <w:rStyle w:val="a7"/>
          <w:rFonts w:ascii="Times New Roman" w:eastAsiaTheme="majorEastAsia" w:hAnsi="Times New Roman"/>
          <w:sz w:val="28"/>
          <w:szCs w:val="28"/>
        </w:rPr>
        <w:t xml:space="preserve">Надзор за деятельностью кредитно-финансовых институтов. </w:t>
      </w:r>
      <w:r>
        <w:rPr>
          <w:rFonts w:ascii="Times New Roman" w:hAnsi="Times New Roman"/>
          <w:iCs/>
          <w:sz w:val="28"/>
          <w:szCs w:val="28"/>
        </w:rPr>
        <w:t>Система банковского надзора и ее элементы. Принципы эффективного банковского надзора и их реализация в России.</w:t>
      </w:r>
    </w:p>
    <w:p w:rsidR="00F42F1F" w:rsidRDefault="00F42F1F" w:rsidP="00F42F1F">
      <w:pPr>
        <w:spacing w:after="0" w:line="360" w:lineRule="auto"/>
        <w:ind w:firstLine="709"/>
        <w:jc w:val="both"/>
        <w:rPr>
          <w:rFonts w:ascii="Times New Roman" w:hAnsi="Times New Roman"/>
          <w:iCs/>
          <w:sz w:val="28"/>
          <w:szCs w:val="28"/>
        </w:rPr>
      </w:pPr>
    </w:p>
    <w:p w:rsidR="00F42F1F" w:rsidRDefault="00F42F1F" w:rsidP="00F42F1F">
      <w:pPr>
        <w:spacing w:after="0" w:line="360" w:lineRule="auto"/>
        <w:jc w:val="center"/>
        <w:rPr>
          <w:rFonts w:ascii="Times New Roman" w:hAnsi="Times New Roman"/>
          <w:b/>
          <w:sz w:val="28"/>
          <w:szCs w:val="28"/>
        </w:rPr>
      </w:pPr>
      <w:r>
        <w:rPr>
          <w:rFonts w:ascii="Times New Roman" w:hAnsi="Times New Roman"/>
          <w:b/>
          <w:sz w:val="28"/>
          <w:szCs w:val="28"/>
        </w:rPr>
        <w:t>Тема 3. Кредитные отношения. Банки и иные кредитные организации</w:t>
      </w:r>
    </w:p>
    <w:p w:rsidR="00F42F1F" w:rsidRDefault="00F42F1F" w:rsidP="00F42F1F">
      <w:pPr>
        <w:pStyle w:val="Default"/>
        <w:spacing w:line="360" w:lineRule="auto"/>
        <w:ind w:firstLine="709"/>
        <w:jc w:val="both"/>
        <w:rPr>
          <w:color w:val="auto"/>
          <w:sz w:val="28"/>
          <w:szCs w:val="28"/>
        </w:rPr>
      </w:pPr>
      <w:r>
        <w:rPr>
          <w:color w:val="auto"/>
          <w:sz w:val="28"/>
          <w:szCs w:val="28"/>
        </w:rPr>
        <w:t xml:space="preserve">Проблемы обеспечения сопряженности денежно-кредитной и банковской </w:t>
      </w:r>
      <w:proofErr w:type="spellStart"/>
      <w:r>
        <w:rPr>
          <w:color w:val="auto"/>
          <w:sz w:val="28"/>
          <w:szCs w:val="28"/>
        </w:rPr>
        <w:t>макрополитики</w:t>
      </w:r>
      <w:proofErr w:type="spellEnd"/>
      <w:r>
        <w:rPr>
          <w:color w:val="auto"/>
          <w:sz w:val="28"/>
          <w:szCs w:val="28"/>
        </w:rPr>
        <w:t xml:space="preserve"> и </w:t>
      </w:r>
      <w:proofErr w:type="spellStart"/>
      <w:r>
        <w:rPr>
          <w:color w:val="auto"/>
          <w:sz w:val="28"/>
          <w:szCs w:val="28"/>
        </w:rPr>
        <w:t>микроподхода</w:t>
      </w:r>
      <w:proofErr w:type="spellEnd"/>
      <w:r>
        <w:rPr>
          <w:color w:val="auto"/>
          <w:sz w:val="28"/>
          <w:szCs w:val="28"/>
        </w:rPr>
        <w:t xml:space="preserve"> к развитию банковской системы Российской Федерации. </w:t>
      </w:r>
    </w:p>
    <w:p w:rsidR="00F42F1F" w:rsidRDefault="00F42F1F" w:rsidP="00F42F1F">
      <w:pPr>
        <w:pStyle w:val="Default"/>
        <w:spacing w:line="360" w:lineRule="auto"/>
        <w:ind w:firstLine="709"/>
        <w:jc w:val="both"/>
        <w:rPr>
          <w:color w:val="auto"/>
          <w:sz w:val="28"/>
          <w:szCs w:val="28"/>
        </w:rPr>
      </w:pPr>
      <w:r>
        <w:rPr>
          <w:color w:val="auto"/>
          <w:sz w:val="28"/>
          <w:szCs w:val="28"/>
        </w:rPr>
        <w:t xml:space="preserve">Экономическая основа банковской деятельности: понятие, цели и виды деятельности. Банковская и небанковская деятельность, специфика банковской деятельности. Правовая основа деятельности коммерческих банков: состав и содержание банковского законодательства, взаимоотношения коммерческих банков с Центральным Банком. </w:t>
      </w:r>
    </w:p>
    <w:p w:rsidR="00F42F1F" w:rsidRDefault="00F42F1F" w:rsidP="00F42F1F">
      <w:pPr>
        <w:pStyle w:val="Default"/>
        <w:spacing w:line="360" w:lineRule="auto"/>
        <w:ind w:firstLine="709"/>
        <w:jc w:val="both"/>
        <w:rPr>
          <w:color w:val="auto"/>
          <w:sz w:val="28"/>
          <w:szCs w:val="28"/>
        </w:rPr>
      </w:pPr>
      <w:r>
        <w:rPr>
          <w:color w:val="auto"/>
          <w:sz w:val="28"/>
          <w:szCs w:val="28"/>
        </w:rPr>
        <w:t>Модели банковской деятельности: понятие, их типология и риски.</w:t>
      </w:r>
    </w:p>
    <w:p w:rsidR="00F42F1F" w:rsidRDefault="00F42F1F" w:rsidP="00F42F1F">
      <w:pPr>
        <w:pStyle w:val="Default"/>
        <w:spacing w:line="360" w:lineRule="auto"/>
        <w:ind w:firstLine="709"/>
        <w:jc w:val="both"/>
        <w:rPr>
          <w:color w:val="auto"/>
          <w:sz w:val="28"/>
          <w:szCs w:val="28"/>
        </w:rPr>
      </w:pPr>
      <w:r>
        <w:rPr>
          <w:color w:val="auto"/>
          <w:sz w:val="28"/>
          <w:szCs w:val="28"/>
        </w:rPr>
        <w:lastRenderedPageBreak/>
        <w:t xml:space="preserve">Пассивные операции коммерческих банков, виды пассивных операций. Собственные средства банка: понятие и структура, источники формирования. Особенности структуры капитала в коммерческом банке. Проблемы повышения капитализации в банковском секторе. </w:t>
      </w:r>
    </w:p>
    <w:p w:rsidR="00F42F1F" w:rsidRDefault="00F42F1F" w:rsidP="00F42F1F">
      <w:pPr>
        <w:pStyle w:val="Default"/>
        <w:spacing w:line="360" w:lineRule="auto"/>
        <w:ind w:firstLine="709"/>
        <w:jc w:val="both"/>
        <w:rPr>
          <w:color w:val="auto"/>
          <w:sz w:val="28"/>
          <w:szCs w:val="28"/>
        </w:rPr>
      </w:pPr>
      <w:r>
        <w:rPr>
          <w:color w:val="auto"/>
          <w:sz w:val="28"/>
          <w:szCs w:val="28"/>
        </w:rPr>
        <w:t xml:space="preserve">Понятие активов и активных операций коммерческого банка. Оценка качества банковских активов, критерии и показатели оценки. Понятие кредитного портфеля коммерческого банка, способы управления качеством кредитного портфеля. Понятие и причины возникновения проблемных ссуд, индикаторы признаков проблемной ссудной задолженности. Управление проблемными кредитами. </w:t>
      </w:r>
    </w:p>
    <w:p w:rsidR="00F42F1F" w:rsidRDefault="00F42F1F" w:rsidP="00F42F1F">
      <w:pPr>
        <w:pStyle w:val="Default"/>
        <w:spacing w:line="360" w:lineRule="auto"/>
        <w:ind w:firstLine="709"/>
        <w:jc w:val="both"/>
        <w:rPr>
          <w:color w:val="auto"/>
          <w:sz w:val="28"/>
          <w:szCs w:val="28"/>
        </w:rPr>
      </w:pPr>
      <w:r>
        <w:rPr>
          <w:color w:val="auto"/>
          <w:sz w:val="28"/>
          <w:szCs w:val="28"/>
        </w:rPr>
        <w:t>Кредитоспособность заемщика: понятие, современные методы оценки.</w:t>
      </w:r>
    </w:p>
    <w:p w:rsidR="00F42F1F" w:rsidRDefault="00F42F1F" w:rsidP="00F42F1F">
      <w:pPr>
        <w:pStyle w:val="Default"/>
        <w:spacing w:line="360" w:lineRule="auto"/>
        <w:ind w:firstLine="709"/>
        <w:jc w:val="both"/>
        <w:rPr>
          <w:color w:val="auto"/>
          <w:sz w:val="28"/>
          <w:szCs w:val="28"/>
        </w:rPr>
      </w:pPr>
      <w:r>
        <w:rPr>
          <w:color w:val="auto"/>
          <w:sz w:val="28"/>
          <w:szCs w:val="28"/>
        </w:rPr>
        <w:t>Классификация банковских кредитов по различным критериям. Виды банковских ссуд. Характеристика элементов системы банковского кредитования: субъекты и объекты кредитования, обеспечение кредита. Характеристика первичных и вторичных источников погашения банковских ссуд, их соотношение и порядок использования. Понятие и классификация форм обеспечения возвратности кредита, сфера их применения.</w:t>
      </w:r>
    </w:p>
    <w:p w:rsidR="00F42F1F" w:rsidRDefault="00F42F1F" w:rsidP="00F42F1F">
      <w:pPr>
        <w:pStyle w:val="Default"/>
        <w:spacing w:line="360" w:lineRule="auto"/>
        <w:ind w:firstLine="709"/>
        <w:jc w:val="both"/>
        <w:rPr>
          <w:color w:val="auto"/>
          <w:sz w:val="28"/>
          <w:szCs w:val="28"/>
        </w:rPr>
      </w:pPr>
      <w:r>
        <w:rPr>
          <w:color w:val="auto"/>
          <w:sz w:val="28"/>
          <w:szCs w:val="28"/>
        </w:rPr>
        <w:t>Существенные и потенциальные риски банковской деятельности, управления рисками в системе банковского менеджмента. Управление активами и пассивами в коммерческом банке.</w:t>
      </w:r>
    </w:p>
    <w:p w:rsidR="00F42F1F" w:rsidRDefault="00F42F1F" w:rsidP="00F42F1F">
      <w:pPr>
        <w:pStyle w:val="Default"/>
        <w:spacing w:line="360" w:lineRule="auto"/>
        <w:ind w:firstLine="709"/>
        <w:jc w:val="both"/>
        <w:rPr>
          <w:color w:val="auto"/>
          <w:sz w:val="28"/>
          <w:szCs w:val="28"/>
        </w:rPr>
      </w:pPr>
      <w:r>
        <w:rPr>
          <w:color w:val="auto"/>
          <w:sz w:val="28"/>
          <w:szCs w:val="28"/>
        </w:rPr>
        <w:t>Понятие ликвидности коммерческого банка. Внутренние факторы, определяющие ликвидность банка. Риски несбалансированной ликвидности и методы оценки и управления ими.</w:t>
      </w:r>
    </w:p>
    <w:p w:rsidR="00F42F1F" w:rsidRDefault="00F42F1F" w:rsidP="00F42F1F">
      <w:pPr>
        <w:pStyle w:val="Default"/>
        <w:spacing w:line="360" w:lineRule="auto"/>
        <w:ind w:firstLine="709"/>
        <w:jc w:val="both"/>
        <w:rPr>
          <w:color w:val="auto"/>
          <w:sz w:val="28"/>
          <w:szCs w:val="28"/>
        </w:rPr>
      </w:pPr>
      <w:r>
        <w:rPr>
          <w:color w:val="auto"/>
          <w:sz w:val="28"/>
          <w:szCs w:val="28"/>
        </w:rPr>
        <w:t xml:space="preserve">Источники доходов коммерческого банка, оценка их уровня и сопутствующих им рисков. Расходы банков, их структура, методы и показатели оценки. Модель формирования прибыли банка, маржа прибыли, коэффициенты прибыльности, факторный анализ уровня прибыли. </w:t>
      </w:r>
    </w:p>
    <w:p w:rsidR="00F42F1F" w:rsidRDefault="00F42F1F" w:rsidP="00F42F1F">
      <w:pPr>
        <w:pStyle w:val="Default"/>
        <w:spacing w:line="360" w:lineRule="auto"/>
        <w:ind w:firstLine="709"/>
        <w:jc w:val="both"/>
        <w:rPr>
          <w:color w:val="auto"/>
          <w:sz w:val="28"/>
          <w:szCs w:val="28"/>
        </w:rPr>
      </w:pPr>
      <w:r>
        <w:rPr>
          <w:color w:val="auto"/>
          <w:sz w:val="28"/>
          <w:szCs w:val="28"/>
        </w:rPr>
        <w:t xml:space="preserve">Понятие системы риск-менеджмента: характеристика ее элементов. </w:t>
      </w:r>
    </w:p>
    <w:p w:rsidR="00F42F1F" w:rsidRDefault="00F42F1F" w:rsidP="00F42F1F">
      <w:pPr>
        <w:pStyle w:val="Default"/>
        <w:spacing w:line="360" w:lineRule="auto"/>
        <w:ind w:firstLine="709"/>
        <w:jc w:val="both"/>
        <w:rPr>
          <w:color w:val="auto"/>
          <w:sz w:val="28"/>
          <w:szCs w:val="28"/>
        </w:rPr>
      </w:pPr>
      <w:r>
        <w:rPr>
          <w:color w:val="auto"/>
          <w:sz w:val="28"/>
          <w:szCs w:val="28"/>
        </w:rPr>
        <w:t xml:space="preserve">Финансовая устойчивость коммерческого банка, понятие, индикаторы обнаружения финансовых проблем. </w:t>
      </w:r>
    </w:p>
    <w:p w:rsidR="00F42F1F" w:rsidRDefault="00F42F1F" w:rsidP="00F42F1F">
      <w:pPr>
        <w:pStyle w:val="Default"/>
        <w:spacing w:line="360" w:lineRule="auto"/>
        <w:ind w:firstLine="709"/>
        <w:jc w:val="both"/>
        <w:rPr>
          <w:color w:val="auto"/>
          <w:sz w:val="28"/>
          <w:szCs w:val="28"/>
        </w:rPr>
      </w:pPr>
      <w:r>
        <w:rPr>
          <w:color w:val="auto"/>
          <w:sz w:val="28"/>
          <w:szCs w:val="28"/>
        </w:rPr>
        <w:lastRenderedPageBreak/>
        <w:t xml:space="preserve">Причины кризисных явлений в банковском секторе, способы идентификации кризисов на ранних стадиях. </w:t>
      </w:r>
    </w:p>
    <w:p w:rsidR="00F42F1F" w:rsidRDefault="00F42F1F" w:rsidP="00F42F1F">
      <w:pPr>
        <w:pStyle w:val="Default"/>
        <w:spacing w:line="360" w:lineRule="auto"/>
        <w:ind w:firstLine="709"/>
        <w:jc w:val="both"/>
        <w:rPr>
          <w:color w:val="auto"/>
          <w:sz w:val="28"/>
          <w:szCs w:val="28"/>
        </w:rPr>
      </w:pPr>
      <w:r>
        <w:rPr>
          <w:color w:val="auto"/>
          <w:sz w:val="28"/>
          <w:szCs w:val="28"/>
        </w:rPr>
        <w:t>Антикризисные механизмы управления в коммерческом банке. Модели антикризисного управления. Современный механизм финансового оздоровления кредитных организаций: содержание, практическая реализация и эффективность.</w:t>
      </w:r>
    </w:p>
    <w:p w:rsidR="00F42F1F" w:rsidRDefault="00F42F1F" w:rsidP="00F42F1F">
      <w:pPr>
        <w:pStyle w:val="Default"/>
        <w:spacing w:line="360" w:lineRule="auto"/>
        <w:ind w:firstLine="709"/>
        <w:jc w:val="both"/>
        <w:rPr>
          <w:color w:val="auto"/>
          <w:sz w:val="28"/>
          <w:szCs w:val="28"/>
        </w:rPr>
      </w:pPr>
      <w:r>
        <w:rPr>
          <w:color w:val="auto"/>
          <w:sz w:val="28"/>
          <w:szCs w:val="28"/>
        </w:rPr>
        <w:t>Новации в регулировании банковской деятельности на макро и микроуровнях.</w:t>
      </w:r>
    </w:p>
    <w:p w:rsidR="00F42F1F" w:rsidRDefault="00F42F1F" w:rsidP="00F42F1F">
      <w:pPr>
        <w:pStyle w:val="Default"/>
        <w:spacing w:line="360" w:lineRule="auto"/>
        <w:ind w:firstLine="709"/>
        <w:jc w:val="both"/>
        <w:rPr>
          <w:color w:val="auto"/>
          <w:sz w:val="28"/>
          <w:szCs w:val="28"/>
        </w:rPr>
      </w:pPr>
    </w:p>
    <w:p w:rsidR="00F42F1F" w:rsidRDefault="00F42F1F" w:rsidP="00F42F1F">
      <w:pPr>
        <w:spacing w:after="0" w:line="360" w:lineRule="auto"/>
        <w:jc w:val="center"/>
        <w:rPr>
          <w:rFonts w:ascii="Times New Roman" w:hAnsi="Times New Roman"/>
          <w:b/>
          <w:bCs/>
          <w:iCs/>
          <w:sz w:val="28"/>
          <w:szCs w:val="28"/>
          <w:highlight w:val="white"/>
        </w:rPr>
      </w:pPr>
      <w:r>
        <w:rPr>
          <w:rFonts w:ascii="Times New Roman" w:hAnsi="Times New Roman"/>
          <w:b/>
          <w:sz w:val="28"/>
          <w:szCs w:val="28"/>
        </w:rPr>
        <w:t xml:space="preserve">Тема 4. </w:t>
      </w:r>
      <w:r>
        <w:rPr>
          <w:rFonts w:ascii="Times New Roman" w:hAnsi="Times New Roman"/>
          <w:b/>
          <w:bCs/>
          <w:iCs/>
          <w:sz w:val="28"/>
          <w:szCs w:val="28"/>
          <w:shd w:val="clear" w:color="auto" w:fill="FFFFFF"/>
        </w:rPr>
        <w:t>Финансовые рынки и финансовый инжиниринг</w:t>
      </w:r>
    </w:p>
    <w:p w:rsidR="00F42F1F" w:rsidRDefault="00F42F1F" w:rsidP="00F42F1F">
      <w:pPr>
        <w:spacing w:after="0" w:line="360" w:lineRule="auto"/>
        <w:ind w:firstLine="709"/>
        <w:jc w:val="both"/>
        <w:rPr>
          <w:rFonts w:ascii="Times New Roman" w:hAnsi="Times New Roman"/>
          <w:sz w:val="28"/>
          <w:szCs w:val="28"/>
        </w:rPr>
      </w:pPr>
      <w:r>
        <w:rPr>
          <w:rFonts w:ascii="Times New Roman" w:hAnsi="Times New Roman"/>
          <w:sz w:val="28"/>
          <w:szCs w:val="28"/>
        </w:rPr>
        <w:t>Финансовая система и финансовый рынок. Финансовые институты и рынки. Типы финансовых систем (основанные на банках и основанные на рынках ценных бумаг). Соотношение рынка ценных бумаг и банков в перераспределении денежных ресурсов. Современное представление о роли финансового рынка в перераспределении капитала.</w:t>
      </w:r>
    </w:p>
    <w:p w:rsidR="00F42F1F" w:rsidRDefault="00F42F1F" w:rsidP="00F42F1F">
      <w:pPr>
        <w:spacing w:after="0" w:line="360" w:lineRule="auto"/>
        <w:ind w:firstLine="709"/>
        <w:jc w:val="both"/>
        <w:rPr>
          <w:rFonts w:ascii="Times New Roman" w:hAnsi="Times New Roman"/>
          <w:sz w:val="28"/>
          <w:szCs w:val="28"/>
        </w:rPr>
      </w:pPr>
      <w:r>
        <w:rPr>
          <w:rFonts w:ascii="Times New Roman" w:hAnsi="Times New Roman"/>
          <w:sz w:val="28"/>
          <w:szCs w:val="28"/>
        </w:rPr>
        <w:t>Рынок ценных бумаг в системе финансовых рынков. Классификации рынков ценных бумаг по различным признакам. Производные финансовые инструменты, как продукты финансового инжиниринга: эволюция, роль в экономической системе.</w:t>
      </w:r>
    </w:p>
    <w:p w:rsidR="00F42F1F" w:rsidRDefault="00F42F1F" w:rsidP="00F42F1F">
      <w:pPr>
        <w:spacing w:after="0" w:line="360" w:lineRule="auto"/>
        <w:ind w:firstLine="709"/>
        <w:jc w:val="both"/>
        <w:rPr>
          <w:rFonts w:ascii="Times New Roman" w:hAnsi="Times New Roman"/>
          <w:sz w:val="28"/>
          <w:szCs w:val="28"/>
        </w:rPr>
      </w:pPr>
      <w:r>
        <w:rPr>
          <w:rFonts w:ascii="Times New Roman" w:hAnsi="Times New Roman"/>
          <w:sz w:val="28"/>
          <w:szCs w:val="28"/>
        </w:rPr>
        <w:t>Современная структура российского рынка ценных бумаг, субъекты рынка и их взаимодействие. Эмитенты и инвесторы. Профессиональные участники рынка ценных бумаг. Регулятивная и правовая инфраструктура рынка. Информационная инфраструктура рынка. Торговая, расчетно-депозитарная и регистрационная сеть рынка ценных бумаг.</w:t>
      </w:r>
    </w:p>
    <w:p w:rsidR="00F42F1F" w:rsidRDefault="00F42F1F" w:rsidP="00F42F1F">
      <w:pPr>
        <w:spacing w:after="0" w:line="360" w:lineRule="auto"/>
        <w:ind w:firstLine="709"/>
        <w:jc w:val="both"/>
        <w:rPr>
          <w:rFonts w:ascii="Times New Roman" w:hAnsi="Times New Roman"/>
          <w:sz w:val="28"/>
          <w:szCs w:val="28"/>
        </w:rPr>
      </w:pPr>
      <w:r>
        <w:rPr>
          <w:rFonts w:ascii="Times New Roman" w:hAnsi="Times New Roman"/>
          <w:sz w:val="28"/>
          <w:szCs w:val="28"/>
        </w:rPr>
        <w:t>Современное состояние рынка ценных бумаг в России, основные проблемы развития рынка.</w:t>
      </w:r>
    </w:p>
    <w:p w:rsidR="00F42F1F" w:rsidRDefault="00F42F1F" w:rsidP="00F42F1F">
      <w:pPr>
        <w:spacing w:after="0" w:line="360" w:lineRule="auto"/>
        <w:ind w:firstLine="709"/>
        <w:jc w:val="both"/>
        <w:rPr>
          <w:rFonts w:ascii="Times New Roman" w:hAnsi="Times New Roman"/>
          <w:sz w:val="28"/>
          <w:szCs w:val="28"/>
        </w:rPr>
      </w:pPr>
      <w:r>
        <w:rPr>
          <w:rFonts w:ascii="Times New Roman" w:hAnsi="Times New Roman"/>
          <w:sz w:val="28"/>
          <w:szCs w:val="28"/>
        </w:rPr>
        <w:t xml:space="preserve">Ключевые тенденции в развитии современных рынков ценных бумаг. Секьюритизация финансовых активов. Глобализация и интернационализация рынков капитала. Биржа как центральный элемент торгово-расчетной инфраструктуры рынка ценных бумаг. </w:t>
      </w:r>
    </w:p>
    <w:p w:rsidR="00F42F1F" w:rsidRDefault="00F42F1F" w:rsidP="00F42F1F">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Современные тенденции развития финансовых рынков в мировой практике. Модели регулирования финансовых рынков.</w:t>
      </w:r>
    </w:p>
    <w:p w:rsidR="00F42F1F" w:rsidRDefault="00F42F1F" w:rsidP="00F42F1F">
      <w:pPr>
        <w:spacing w:after="0" w:line="360" w:lineRule="auto"/>
        <w:ind w:firstLine="709"/>
        <w:jc w:val="both"/>
        <w:rPr>
          <w:rFonts w:ascii="Times New Roman" w:hAnsi="Times New Roman"/>
          <w:sz w:val="28"/>
          <w:szCs w:val="28"/>
        </w:rPr>
      </w:pPr>
    </w:p>
    <w:p w:rsidR="00F42F1F" w:rsidRDefault="00F42F1F" w:rsidP="00F42F1F">
      <w:pPr>
        <w:spacing w:after="0" w:line="360" w:lineRule="auto"/>
        <w:jc w:val="center"/>
        <w:rPr>
          <w:rFonts w:ascii="Times New Roman" w:hAnsi="Times New Roman"/>
          <w:b/>
          <w:sz w:val="28"/>
          <w:szCs w:val="28"/>
        </w:rPr>
      </w:pPr>
      <w:r>
        <w:rPr>
          <w:rFonts w:ascii="Times New Roman" w:hAnsi="Times New Roman"/>
          <w:b/>
          <w:sz w:val="28"/>
          <w:szCs w:val="28"/>
        </w:rPr>
        <w:t>Тема 5. Государственные и муниципальные финансы</w:t>
      </w:r>
    </w:p>
    <w:p w:rsidR="00F42F1F" w:rsidRDefault="00F42F1F" w:rsidP="00F42F1F">
      <w:pPr>
        <w:spacing w:after="0" w:line="360" w:lineRule="auto"/>
        <w:ind w:firstLine="709"/>
        <w:jc w:val="both"/>
        <w:rPr>
          <w:rFonts w:ascii="Times New Roman" w:hAnsi="Times New Roman"/>
          <w:sz w:val="28"/>
          <w:szCs w:val="28"/>
        </w:rPr>
      </w:pPr>
      <w:r>
        <w:rPr>
          <w:rFonts w:ascii="Times New Roman" w:hAnsi="Times New Roman"/>
          <w:sz w:val="28"/>
          <w:szCs w:val="28"/>
        </w:rPr>
        <w:t>Государственные и муниципальные финансы, их состав и принципы организации. Региональные финансовые системы, их отличительные особенности, проблемы интеграции в национальную финансовую систему. Система государственных и муниципальных финансов в России, ее роль в регулировании финансовых отношений. Правовое обеспечение функционирования государственных и муниципальных финансов в России. Влияние глобализации экономических процессов на государственные и муниципальные финансы. Трансформация государственных и муниципальных финансов в условиях цифровой экономики.</w:t>
      </w:r>
    </w:p>
    <w:p w:rsidR="00F42F1F" w:rsidRDefault="00F42F1F" w:rsidP="00F42F1F">
      <w:pPr>
        <w:pStyle w:val="16pt"/>
        <w:widowControl w:val="0"/>
        <w:rPr>
          <w:sz w:val="28"/>
          <w:szCs w:val="28"/>
        </w:rPr>
      </w:pPr>
      <w:r>
        <w:rPr>
          <w:sz w:val="28"/>
          <w:szCs w:val="28"/>
        </w:rPr>
        <w:t>Бюджетная политика государства, факторы, ее определяющие. Цели, задачи, направления и условия реализации бюджетной политики Российской Федерации.</w:t>
      </w:r>
    </w:p>
    <w:p w:rsidR="00F42F1F" w:rsidRDefault="00F42F1F" w:rsidP="00F42F1F">
      <w:pPr>
        <w:pStyle w:val="16pt"/>
        <w:widowControl w:val="0"/>
        <w:rPr>
          <w:sz w:val="28"/>
          <w:szCs w:val="28"/>
        </w:rPr>
      </w:pPr>
      <w:r>
        <w:rPr>
          <w:sz w:val="28"/>
          <w:szCs w:val="28"/>
        </w:rPr>
        <w:t>Бюджетная система как элемент бюджетного устройства государства. Тенденции развития бюджетных систем федеративных и унитарных государств. Особенности функционирования бюджетной системы Российской Федерации.</w:t>
      </w:r>
    </w:p>
    <w:p w:rsidR="00F42F1F" w:rsidRDefault="00F42F1F" w:rsidP="00F42F1F">
      <w:pPr>
        <w:pStyle w:val="16pt"/>
        <w:widowControl w:val="0"/>
        <w:rPr>
          <w:sz w:val="28"/>
          <w:szCs w:val="28"/>
        </w:rPr>
      </w:pPr>
      <w:r>
        <w:rPr>
          <w:sz w:val="28"/>
          <w:szCs w:val="28"/>
        </w:rPr>
        <w:t>Бюджетный федерализм, его значение и модели. Реализация принципов бюджетного федерализма в России. Межбюджетные отношения, факторы, влияющие на их организацию. Направления модернизации межбюджетных отношений в России.</w:t>
      </w:r>
    </w:p>
    <w:p w:rsidR="00F42F1F" w:rsidRDefault="00F42F1F" w:rsidP="00F42F1F">
      <w:pPr>
        <w:pStyle w:val="16pt"/>
        <w:widowControl w:val="0"/>
        <w:rPr>
          <w:sz w:val="28"/>
          <w:szCs w:val="28"/>
        </w:rPr>
      </w:pPr>
      <w:r>
        <w:rPr>
          <w:sz w:val="28"/>
          <w:szCs w:val="28"/>
        </w:rPr>
        <w:t>Доходы бюджетов, особенности их формирования на разных уровнях. Резервы роста доходов бюджетов. Расходы бюджетов бюджетной системы государства, их формы. Современные подходы и направления повышения эффективности расходов бюджетов. Оценка эффективности расходов бюджетов, ее критерии. Сбалансированность бюджетов, ее обеспечение.</w:t>
      </w:r>
    </w:p>
    <w:p w:rsidR="00F42F1F" w:rsidRDefault="00F42F1F" w:rsidP="00F42F1F">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 xml:space="preserve">Бюджетный процесс, его этапы. Оценка качества бюджетного </w:t>
      </w:r>
      <w:r>
        <w:rPr>
          <w:rFonts w:ascii="Times New Roman" w:hAnsi="Times New Roman"/>
          <w:sz w:val="28"/>
          <w:szCs w:val="28"/>
        </w:rPr>
        <w:lastRenderedPageBreak/>
        <w:t>процесса, ее критерии. Тенденции в организации бюджетного процесса в Российской Федерации и зарубежных государствах. Реформирование бюджетного процесса в Российской Федерации. Инициативное бюджетирование: практики, разновидности, тенденции, новации государственного регулирования.</w:t>
      </w:r>
    </w:p>
    <w:p w:rsidR="00F42F1F" w:rsidRDefault="00F42F1F" w:rsidP="00F42F1F">
      <w:pPr>
        <w:widowControl w:val="0"/>
        <w:spacing w:after="0" w:line="360" w:lineRule="auto"/>
        <w:ind w:firstLine="709"/>
        <w:jc w:val="both"/>
        <w:rPr>
          <w:rFonts w:ascii="Times New Roman" w:hAnsi="Times New Roman"/>
          <w:sz w:val="28"/>
          <w:szCs w:val="28"/>
        </w:rPr>
      </w:pPr>
    </w:p>
    <w:p w:rsidR="00F42F1F" w:rsidRDefault="00F42F1F" w:rsidP="00F42F1F">
      <w:pPr>
        <w:spacing w:after="0" w:line="360" w:lineRule="auto"/>
        <w:jc w:val="center"/>
        <w:rPr>
          <w:rFonts w:ascii="Times New Roman" w:hAnsi="Times New Roman"/>
          <w:b/>
          <w:sz w:val="28"/>
          <w:szCs w:val="28"/>
        </w:rPr>
      </w:pPr>
      <w:r>
        <w:rPr>
          <w:rFonts w:ascii="Times New Roman" w:hAnsi="Times New Roman"/>
          <w:b/>
          <w:sz w:val="28"/>
          <w:szCs w:val="28"/>
        </w:rPr>
        <w:t>Тема 6. Казначейство и казначейская система исполнения бюджетов</w:t>
      </w:r>
    </w:p>
    <w:p w:rsidR="00F42F1F" w:rsidRDefault="00F42F1F" w:rsidP="00F42F1F">
      <w:pPr>
        <w:spacing w:after="0" w:line="360" w:lineRule="auto"/>
        <w:ind w:firstLine="709"/>
        <w:jc w:val="both"/>
        <w:rPr>
          <w:rFonts w:ascii="Times New Roman" w:eastAsiaTheme="minorEastAsia" w:hAnsi="Times New Roman"/>
          <w:sz w:val="28"/>
          <w:szCs w:val="28"/>
          <w:lang w:eastAsia="ru-RU"/>
        </w:rPr>
      </w:pPr>
      <w:r>
        <w:rPr>
          <w:rFonts w:ascii="Times New Roman" w:eastAsiaTheme="minorEastAsia" w:hAnsi="Times New Roman"/>
          <w:sz w:val="28"/>
          <w:szCs w:val="28"/>
          <w:lang w:eastAsia="ru-RU"/>
        </w:rPr>
        <w:t>Казначейское обслуживание исполнения бюджетов бюджетной системы Российской Федерации. Учёт обязательств и санкционирование расходов бюджета. Правила составления и ведения сводной бюджетной росписи федерального бюджета. Утверждение (изменение) и доведение лимитов бюджетных обязательств. Постановка на учёт бюджетных и денежных обязательств. Предельные объемы финансирования расходов: порядок определения, распределения, изменения, отмены. Порядок санкционирования операций, связанных с оплатой денежных обязательств получателей средств бюджета Российской Федерации (местного бюджета), бюджета государственного внебюджетного фонда Российской Федерации. Порядок приема и исполнения распоряжений о совершении казначейских платежей. Основы функционирования и структура единого счета бюджета. Виды единых счетов бюджетов.</w:t>
      </w:r>
    </w:p>
    <w:p w:rsidR="00F42F1F" w:rsidRDefault="00F42F1F" w:rsidP="00F42F1F">
      <w:pPr>
        <w:spacing w:after="0" w:line="360" w:lineRule="auto"/>
        <w:ind w:firstLine="709"/>
        <w:jc w:val="both"/>
        <w:rPr>
          <w:rFonts w:ascii="Times New Roman" w:eastAsiaTheme="minorEastAsia" w:hAnsi="Times New Roman"/>
          <w:sz w:val="28"/>
          <w:szCs w:val="28"/>
          <w:lang w:eastAsia="ru-RU"/>
        </w:rPr>
      </w:pPr>
      <w:r>
        <w:rPr>
          <w:rFonts w:ascii="Times New Roman" w:eastAsiaTheme="minorEastAsia" w:hAnsi="Times New Roman"/>
          <w:sz w:val="28"/>
          <w:szCs w:val="28"/>
          <w:lang w:eastAsia="ru-RU"/>
        </w:rPr>
        <w:t>Распределение доходов между бюджетами бюджетной системы Российской Федерации. Ведение общефедеральных реестров. Особенности функционирования единого налогового счета. Учет поступлений и распределение единого налогового платежа.</w:t>
      </w:r>
    </w:p>
    <w:p w:rsidR="00F42F1F" w:rsidRDefault="00F42F1F" w:rsidP="00F42F1F">
      <w:pPr>
        <w:spacing w:after="0" w:line="360" w:lineRule="auto"/>
        <w:ind w:firstLine="709"/>
        <w:jc w:val="both"/>
        <w:rPr>
          <w:rFonts w:ascii="Times New Roman" w:eastAsiaTheme="minorEastAsia" w:hAnsi="Times New Roman"/>
          <w:sz w:val="28"/>
          <w:szCs w:val="28"/>
          <w:lang w:eastAsia="ru-RU"/>
        </w:rPr>
      </w:pPr>
      <w:r>
        <w:rPr>
          <w:rFonts w:ascii="Times New Roman" w:eastAsiaTheme="minorEastAsia" w:hAnsi="Times New Roman"/>
          <w:sz w:val="28"/>
          <w:szCs w:val="28"/>
          <w:lang w:eastAsia="ru-RU"/>
        </w:rPr>
        <w:t xml:space="preserve">Основы казначейского обслуживания. Виды казначейских счетов, порядок их открытия и закрытия. Виды денежных средств на казначейских счетах. Казначейское обслуживание единого счета бюджета. Казначейские счета для осуществления и отражения операций по учету и распределению поступлений. Казначейское обслуживание операций со средствами, поступающими во временное распоряжение получателей бюджетных </w:t>
      </w:r>
      <w:r>
        <w:rPr>
          <w:rFonts w:ascii="Times New Roman" w:eastAsiaTheme="minorEastAsia" w:hAnsi="Times New Roman"/>
          <w:sz w:val="28"/>
          <w:szCs w:val="28"/>
          <w:lang w:eastAsia="ru-RU"/>
        </w:rPr>
        <w:lastRenderedPageBreak/>
        <w:t>средств. Казначейское обслуживание операций со средствами бюджетных и автономных учреждений. Казначейское обслуживание операций со средствами юридических лиц, не являющихся участниками бюджетного процесса. Казначейское обслуживание операций со средствами Фонда национального благосостояния. Казначейское обслуживание операций с денежными средствами участников казначейского сопровождения. Обеспечение наличными денежными средствами участников системы казначейских платежей.</w:t>
      </w:r>
    </w:p>
    <w:p w:rsidR="00F42F1F" w:rsidRDefault="00F42F1F" w:rsidP="00F42F1F">
      <w:pPr>
        <w:spacing w:after="0" w:line="360" w:lineRule="auto"/>
        <w:ind w:firstLine="709"/>
        <w:jc w:val="both"/>
        <w:rPr>
          <w:rFonts w:ascii="Times New Roman" w:eastAsiaTheme="minorEastAsia" w:hAnsi="Times New Roman"/>
          <w:sz w:val="28"/>
          <w:szCs w:val="28"/>
          <w:lang w:eastAsia="ru-RU"/>
        </w:rPr>
      </w:pPr>
      <w:r>
        <w:rPr>
          <w:rFonts w:ascii="Times New Roman" w:eastAsiaTheme="minorEastAsia" w:hAnsi="Times New Roman"/>
          <w:sz w:val="28"/>
          <w:szCs w:val="28"/>
          <w:lang w:eastAsia="ru-RU"/>
        </w:rPr>
        <w:t xml:space="preserve">Виды лицевых счетов, порядок открытия, переоформления и закрытия.  Документооборот и сверка операций, учтенных на лицевых счетах, с клиентами. </w:t>
      </w:r>
    </w:p>
    <w:p w:rsidR="00F42F1F" w:rsidRDefault="00F42F1F" w:rsidP="00F42F1F">
      <w:pPr>
        <w:spacing w:after="0" w:line="360" w:lineRule="auto"/>
        <w:ind w:firstLine="709"/>
        <w:jc w:val="both"/>
        <w:rPr>
          <w:rFonts w:ascii="Times New Roman" w:eastAsiaTheme="minorEastAsia" w:hAnsi="Times New Roman"/>
          <w:sz w:val="28"/>
          <w:szCs w:val="28"/>
          <w:lang w:eastAsia="ru-RU"/>
        </w:rPr>
      </w:pPr>
      <w:r>
        <w:rPr>
          <w:rFonts w:ascii="Times New Roman" w:eastAsiaTheme="minorEastAsia" w:hAnsi="Times New Roman"/>
          <w:sz w:val="28"/>
          <w:szCs w:val="28"/>
          <w:lang w:eastAsia="ru-RU"/>
        </w:rPr>
        <w:t>Распоряжения о совершении казначейского платежа. Проверка Распоряжений на совершение казначейских платежей. Порядок осуществления казначейских платежей. Казначейское обслуживание исполнения федерального бюджета. Базовый и полный порядок казначейского обслуживания исполнения бюджетов субъектов Российской Федерации (местных бюджетов), бюджетов государственных внебюджетных фондов. Уточнение операций при казначейском обслуживании исполнения бюджетов. Предоставление информации об операциях по казначейскому обслуживанию исполнения бюджетов субъектов Российской Федерации (местных бюджетов), бюджетов государственных внебюджетных фондов.</w:t>
      </w:r>
    </w:p>
    <w:p w:rsidR="00F42F1F" w:rsidRDefault="00F42F1F" w:rsidP="00F42F1F">
      <w:pPr>
        <w:spacing w:after="0" w:line="360" w:lineRule="auto"/>
        <w:ind w:firstLine="709"/>
        <w:jc w:val="both"/>
        <w:rPr>
          <w:rFonts w:ascii="Times New Roman" w:eastAsiaTheme="minorEastAsia" w:hAnsi="Times New Roman"/>
          <w:sz w:val="28"/>
          <w:szCs w:val="28"/>
          <w:lang w:eastAsia="ru-RU"/>
        </w:rPr>
      </w:pPr>
      <w:r>
        <w:rPr>
          <w:rFonts w:ascii="Times New Roman" w:eastAsiaTheme="minorEastAsia" w:hAnsi="Times New Roman"/>
          <w:sz w:val="28"/>
          <w:szCs w:val="28"/>
          <w:lang w:eastAsia="ru-RU"/>
        </w:rPr>
        <w:t xml:space="preserve">Система казначейских платежей: основы функционирования, участники порядок осуществления. Взаимодействие с платежными системами и перспективы развития платежных технологий. Правовой статус и механизм функционирования единого казначейского счета (ЕКС). Основы прогнозирования движения средств на ЕКС. Управление остатками средств на ЕКС. Финансовые инструменты размещения временно свободных остатков средств ЕКС и механизмы их использования. Проведение операций по размещению средств на банковских депозитах в кредитных организациях. Проведение операций покупки (продажи) ценных бумаг не на </w:t>
      </w:r>
      <w:r>
        <w:rPr>
          <w:rFonts w:ascii="Times New Roman" w:eastAsiaTheme="minorEastAsia" w:hAnsi="Times New Roman"/>
          <w:sz w:val="28"/>
          <w:szCs w:val="28"/>
          <w:lang w:eastAsia="ru-RU"/>
        </w:rPr>
        <w:lastRenderedPageBreak/>
        <w:t xml:space="preserve">организованных торгах по договорам РЕПО. Проведение операций покупки (продажи) ценных бумаг на организованных торгах по договорам РЕПО. Проведение операций купли-продажи иностранной валюты и производных финансовых инструментов. Проведение операций по заключению договоров банковского вклада (депозита) с центральным контрагентом. </w:t>
      </w:r>
    </w:p>
    <w:p w:rsidR="00F42F1F" w:rsidRDefault="00F42F1F" w:rsidP="00F42F1F">
      <w:pPr>
        <w:spacing w:after="0" w:line="360" w:lineRule="auto"/>
        <w:ind w:firstLine="709"/>
        <w:jc w:val="both"/>
        <w:rPr>
          <w:rFonts w:ascii="Times New Roman" w:eastAsiaTheme="minorEastAsia" w:hAnsi="Times New Roman"/>
          <w:sz w:val="28"/>
          <w:szCs w:val="28"/>
          <w:lang w:eastAsia="ru-RU"/>
        </w:rPr>
      </w:pPr>
      <w:r>
        <w:rPr>
          <w:rFonts w:ascii="Times New Roman" w:eastAsiaTheme="minorEastAsia" w:hAnsi="Times New Roman"/>
          <w:sz w:val="28"/>
          <w:szCs w:val="28"/>
          <w:lang w:eastAsia="ru-RU"/>
        </w:rPr>
        <w:t>Бюджетный мониторинг в системе казначейских платежей: сущность, механизм проведения, особенности осуществления межведомственного взаимодействия, использование информационных технологий. Классификатор признаков финансовых нарушений участников казначейского сопровождения. Меры реагирования по результатам бюджетного мониторинга.</w:t>
      </w:r>
    </w:p>
    <w:p w:rsidR="00F42F1F" w:rsidRDefault="00F42F1F" w:rsidP="00F42F1F">
      <w:pPr>
        <w:spacing w:after="0" w:line="360" w:lineRule="auto"/>
        <w:ind w:firstLine="709"/>
        <w:jc w:val="both"/>
        <w:rPr>
          <w:rFonts w:ascii="Times New Roman" w:eastAsiaTheme="minorEastAsia" w:hAnsi="Times New Roman"/>
          <w:sz w:val="28"/>
          <w:szCs w:val="28"/>
          <w:lang w:eastAsia="ru-RU"/>
        </w:rPr>
      </w:pPr>
      <w:r>
        <w:rPr>
          <w:rFonts w:ascii="Times New Roman" w:eastAsiaTheme="minorEastAsia" w:hAnsi="Times New Roman"/>
          <w:sz w:val="28"/>
          <w:szCs w:val="28"/>
          <w:lang w:eastAsia="ru-RU"/>
        </w:rPr>
        <w:t>Казначейское сопровождение. Виды целевых средств, подлежащих казначейскому сопровождению. Расширенное казначейское сопровождение: порядок и случаи осуществления, порядок осуществления и направления проверок. Казначейское обслуживание операций со средствами участников казначейского сопровождения. Санкционирование операций со средствами участников казначейского сопровождения. Казначейское обеспечение обязательств: правила выдачи (перевода, отзыва) и сроки проведения операций с казначейским обеспечением обязательств. Процесс исполнения казначейского обеспечения обязательств при казначейском сопровождении. Особенности обеспечения казначейского сопровождения средств государственного оборонного заказа.</w:t>
      </w:r>
    </w:p>
    <w:p w:rsidR="00F42F1F" w:rsidRDefault="00F42F1F" w:rsidP="00F42F1F">
      <w:pPr>
        <w:spacing w:after="0" w:line="360" w:lineRule="auto"/>
        <w:ind w:firstLine="709"/>
        <w:jc w:val="both"/>
        <w:rPr>
          <w:rFonts w:ascii="Times New Roman" w:eastAsiaTheme="minorEastAsia" w:hAnsi="Times New Roman"/>
          <w:sz w:val="28"/>
          <w:szCs w:val="28"/>
          <w:lang w:eastAsia="ru-RU"/>
        </w:rPr>
      </w:pPr>
      <w:r>
        <w:rPr>
          <w:rFonts w:ascii="Times New Roman" w:eastAsiaTheme="minorEastAsia" w:hAnsi="Times New Roman"/>
          <w:sz w:val="28"/>
          <w:szCs w:val="28"/>
          <w:lang w:eastAsia="ru-RU"/>
        </w:rPr>
        <w:t>Полномочия Федерального казначейства по созданию и развитию государственных информационных систем.</w:t>
      </w:r>
    </w:p>
    <w:p w:rsidR="00F42F1F" w:rsidRDefault="00F42F1F" w:rsidP="00F42F1F">
      <w:pPr>
        <w:spacing w:after="0" w:line="360" w:lineRule="auto"/>
        <w:ind w:firstLine="709"/>
        <w:jc w:val="both"/>
        <w:rPr>
          <w:rFonts w:ascii="Times New Roman" w:eastAsiaTheme="minorEastAsia" w:hAnsi="Times New Roman"/>
          <w:sz w:val="28"/>
          <w:szCs w:val="28"/>
          <w:lang w:eastAsia="ru-RU"/>
        </w:rPr>
      </w:pPr>
    </w:p>
    <w:p w:rsidR="00F42F1F" w:rsidRDefault="00F42F1F" w:rsidP="00F42F1F">
      <w:pPr>
        <w:spacing w:after="0" w:line="360" w:lineRule="auto"/>
        <w:jc w:val="center"/>
        <w:rPr>
          <w:rFonts w:ascii="Times New Roman" w:hAnsi="Times New Roman"/>
          <w:b/>
          <w:sz w:val="28"/>
          <w:szCs w:val="28"/>
        </w:rPr>
      </w:pPr>
      <w:r>
        <w:rPr>
          <w:rFonts w:ascii="Times New Roman" w:hAnsi="Times New Roman"/>
          <w:b/>
          <w:sz w:val="28"/>
          <w:szCs w:val="28"/>
        </w:rPr>
        <w:t>Тема 7. Налогообложение и налоговое администрирования: теория и практика</w:t>
      </w:r>
    </w:p>
    <w:p w:rsidR="00F42F1F" w:rsidRDefault="00F42F1F" w:rsidP="00F42F1F">
      <w:pPr>
        <w:spacing w:after="0" w:line="360" w:lineRule="auto"/>
        <w:ind w:firstLine="709"/>
        <w:jc w:val="both"/>
        <w:rPr>
          <w:rFonts w:ascii="Times New Roman" w:hAnsi="Times New Roman"/>
          <w:sz w:val="28"/>
          <w:szCs w:val="28"/>
        </w:rPr>
      </w:pPr>
      <w:r>
        <w:rPr>
          <w:rFonts w:ascii="Times New Roman" w:hAnsi="Times New Roman"/>
          <w:sz w:val="28"/>
          <w:szCs w:val="28"/>
        </w:rPr>
        <w:t xml:space="preserve">Теория налогов и роль налоговых методов и инструментов в воспроизводственном процессе. Влияние налогов на факторы </w:t>
      </w:r>
      <w:r>
        <w:rPr>
          <w:rFonts w:ascii="Times New Roman" w:hAnsi="Times New Roman"/>
          <w:sz w:val="28"/>
          <w:szCs w:val="28"/>
        </w:rPr>
        <w:lastRenderedPageBreak/>
        <w:t>воспроизводственного процесса: личное потребление, сбережения, инвестиции, совокупный спрос и предложение.</w:t>
      </w:r>
    </w:p>
    <w:p w:rsidR="00F42F1F" w:rsidRDefault="00F42F1F" w:rsidP="00F42F1F">
      <w:pPr>
        <w:spacing w:after="0" w:line="360" w:lineRule="auto"/>
        <w:ind w:firstLine="709"/>
        <w:jc w:val="both"/>
        <w:rPr>
          <w:rFonts w:ascii="Times New Roman" w:hAnsi="Times New Roman"/>
          <w:sz w:val="28"/>
          <w:szCs w:val="28"/>
        </w:rPr>
      </w:pPr>
      <w:r>
        <w:rPr>
          <w:rFonts w:ascii="Times New Roman" w:hAnsi="Times New Roman"/>
          <w:sz w:val="28"/>
          <w:szCs w:val="28"/>
        </w:rPr>
        <w:t xml:space="preserve">Налоговая система государства: понятие, факторы развития, состав и структура. Научная классификация налогов и ее отражение в налоговой системе Российской Федерации. Принципы налогообложения и их реализация в организации налоговой системы Российской Федерации. Понятие налоговой нагрузки и подходы к ее определению. </w:t>
      </w:r>
    </w:p>
    <w:p w:rsidR="00F42F1F" w:rsidRDefault="00F42F1F" w:rsidP="00F42F1F">
      <w:pPr>
        <w:spacing w:after="0" w:line="360" w:lineRule="auto"/>
        <w:ind w:firstLine="709"/>
        <w:jc w:val="both"/>
        <w:rPr>
          <w:rFonts w:ascii="Times New Roman" w:hAnsi="Times New Roman"/>
          <w:sz w:val="28"/>
          <w:szCs w:val="28"/>
        </w:rPr>
      </w:pPr>
      <w:r>
        <w:rPr>
          <w:rFonts w:ascii="Times New Roman" w:hAnsi="Times New Roman"/>
          <w:sz w:val="28"/>
          <w:szCs w:val="28"/>
        </w:rPr>
        <w:t xml:space="preserve">Прямое налогообложение и его роль в стимулировании инвестиционной деятельности и развитии человеческого капитала. Налоговые льготы как инструмент экономического стимулирования социально-экономического развития общества. ОЭЗ, СЭЗ, РИП, ТОР, СПИК и их значение в развитии региональной экономики. </w:t>
      </w:r>
    </w:p>
    <w:p w:rsidR="00F42F1F" w:rsidRDefault="00F42F1F" w:rsidP="00F42F1F">
      <w:pPr>
        <w:spacing w:after="0" w:line="360" w:lineRule="auto"/>
        <w:ind w:firstLine="709"/>
        <w:jc w:val="both"/>
        <w:rPr>
          <w:rFonts w:ascii="Times New Roman" w:hAnsi="Times New Roman"/>
          <w:sz w:val="28"/>
          <w:szCs w:val="28"/>
        </w:rPr>
      </w:pPr>
      <w:r>
        <w:rPr>
          <w:rFonts w:ascii="Times New Roman" w:hAnsi="Times New Roman"/>
          <w:sz w:val="28"/>
          <w:szCs w:val="28"/>
        </w:rPr>
        <w:t>Концепция справедливого налогообложения и ее реализация в налогообложении доходов и имущества физических лиц в Российской Федерации. Дискуссионные вопросы и современная практика перехода от пропорциональной к прогрессивным налоговым ставкам по подоходному налогу с физических лиц. Налог на профессиональный доход.</w:t>
      </w:r>
    </w:p>
    <w:p w:rsidR="00F42F1F" w:rsidRDefault="00F42F1F" w:rsidP="00F42F1F">
      <w:pPr>
        <w:spacing w:after="0" w:line="360" w:lineRule="auto"/>
        <w:ind w:firstLine="709"/>
        <w:jc w:val="both"/>
        <w:rPr>
          <w:rFonts w:ascii="Times New Roman" w:hAnsi="Times New Roman"/>
          <w:sz w:val="28"/>
          <w:szCs w:val="28"/>
        </w:rPr>
      </w:pPr>
      <w:r>
        <w:rPr>
          <w:rFonts w:ascii="Times New Roman" w:hAnsi="Times New Roman"/>
          <w:sz w:val="28"/>
          <w:szCs w:val="28"/>
        </w:rPr>
        <w:t>Косвенное налогообложение. Состав косвенных налогов в российской налоговой системе. Косвенные налоги как фактор инфляционных процессов. Социально-экономические последствия изменения ставок НДС и индивидуальных акцизов.</w:t>
      </w:r>
    </w:p>
    <w:p w:rsidR="00F42F1F" w:rsidRDefault="00F42F1F" w:rsidP="00F42F1F">
      <w:pPr>
        <w:shd w:val="clear" w:color="auto" w:fill="FFFFFF"/>
        <w:spacing w:after="0" w:line="360" w:lineRule="auto"/>
        <w:ind w:firstLine="709"/>
        <w:jc w:val="both"/>
        <w:rPr>
          <w:rFonts w:ascii="Times New Roman" w:hAnsi="Times New Roman"/>
          <w:sz w:val="28"/>
          <w:szCs w:val="28"/>
        </w:rPr>
      </w:pPr>
      <w:r>
        <w:rPr>
          <w:rFonts w:ascii="Times New Roman" w:hAnsi="Times New Roman"/>
          <w:sz w:val="28"/>
          <w:szCs w:val="28"/>
        </w:rPr>
        <w:t>Налоговый контроль как центральное звено в системе налогового администрирования. Современные технологии налоговое администрирования как фактор обеспечения равных конкурентных условий деятельности налогоплательщиков и предупреждения использования налогоплательщиками агрессивных механизмов минимизации налоговых платежей.</w:t>
      </w:r>
    </w:p>
    <w:p w:rsidR="00F42F1F" w:rsidRDefault="00F42F1F" w:rsidP="00F42F1F">
      <w:pPr>
        <w:spacing w:after="0" w:line="360" w:lineRule="auto"/>
        <w:ind w:firstLine="709"/>
        <w:jc w:val="both"/>
        <w:rPr>
          <w:rFonts w:ascii="Times New Roman" w:hAnsi="Times New Roman"/>
          <w:sz w:val="28"/>
          <w:szCs w:val="28"/>
        </w:rPr>
      </w:pPr>
      <w:r>
        <w:rPr>
          <w:rFonts w:ascii="Times New Roman" w:hAnsi="Times New Roman"/>
          <w:sz w:val="28"/>
          <w:szCs w:val="28"/>
        </w:rPr>
        <w:t xml:space="preserve">Пути повышения результативности камеральных налоговых проверок. Новые технологии отбора налогоплательщиков для проведения выездных проверок: использование данных камерального контроля и риск-анализа для </w:t>
      </w:r>
      <w:r>
        <w:rPr>
          <w:rFonts w:ascii="Times New Roman" w:hAnsi="Times New Roman"/>
          <w:sz w:val="28"/>
          <w:szCs w:val="28"/>
        </w:rPr>
        <w:lastRenderedPageBreak/>
        <w:t>выбора объекта выездного налогового контроля, построение моделей деятельности отдельных групп налогоплательщиков.</w:t>
      </w:r>
    </w:p>
    <w:p w:rsidR="00F42F1F" w:rsidRDefault="00F42F1F" w:rsidP="00F42F1F">
      <w:pPr>
        <w:shd w:val="clear" w:color="auto" w:fill="FFFFFF"/>
        <w:spacing w:after="0" w:line="360" w:lineRule="auto"/>
        <w:ind w:firstLine="709"/>
        <w:jc w:val="both"/>
        <w:rPr>
          <w:rFonts w:ascii="Times New Roman" w:hAnsi="Times New Roman"/>
          <w:sz w:val="28"/>
          <w:szCs w:val="28"/>
        </w:rPr>
      </w:pPr>
      <w:r>
        <w:rPr>
          <w:rFonts w:ascii="Times New Roman" w:hAnsi="Times New Roman"/>
          <w:sz w:val="28"/>
          <w:szCs w:val="28"/>
        </w:rPr>
        <w:t>Налоговый мониторинг как развивающаяся форма налогового контроля. Бесконтактные технологии взаимодействия налоговых органов и налогоплательщиков: возможности и целесообразность в условиях экономической турбулентности.</w:t>
      </w:r>
    </w:p>
    <w:p w:rsidR="00F42F1F" w:rsidRDefault="00F42F1F" w:rsidP="00F42F1F">
      <w:pPr>
        <w:shd w:val="clear" w:color="auto" w:fill="FFFFFF"/>
        <w:spacing w:after="0" w:line="360" w:lineRule="auto"/>
        <w:ind w:firstLine="709"/>
        <w:jc w:val="both"/>
        <w:rPr>
          <w:rFonts w:ascii="Times New Roman" w:hAnsi="Times New Roman"/>
          <w:sz w:val="28"/>
          <w:szCs w:val="28"/>
        </w:rPr>
      </w:pPr>
      <w:r>
        <w:rPr>
          <w:rFonts w:ascii="Times New Roman" w:hAnsi="Times New Roman"/>
          <w:sz w:val="28"/>
          <w:szCs w:val="28"/>
        </w:rPr>
        <w:t>Противодействие формированию «центров прибыли» в низконалоговых юрисдикциях и регионах страны с целью минимизации налоговых платежей в национальный бюджет: зарубежный (план ОЭСР – BEPS) и российский опыт.</w:t>
      </w:r>
    </w:p>
    <w:p w:rsidR="00F42F1F" w:rsidRDefault="00F42F1F" w:rsidP="00F42F1F">
      <w:pPr>
        <w:shd w:val="clear" w:color="auto" w:fill="FFFFFF"/>
        <w:spacing w:after="0" w:line="360" w:lineRule="auto"/>
        <w:ind w:firstLine="709"/>
        <w:jc w:val="both"/>
        <w:rPr>
          <w:rFonts w:ascii="Times New Roman" w:hAnsi="Times New Roman"/>
          <w:sz w:val="28"/>
          <w:szCs w:val="28"/>
        </w:rPr>
      </w:pPr>
    </w:p>
    <w:p w:rsidR="00F42F1F" w:rsidRDefault="00F42F1F" w:rsidP="00F42F1F">
      <w:pPr>
        <w:spacing w:after="0" w:line="360" w:lineRule="auto"/>
        <w:jc w:val="center"/>
        <w:rPr>
          <w:rFonts w:ascii="Times New Roman" w:hAnsi="Times New Roman"/>
          <w:b/>
          <w:sz w:val="28"/>
          <w:szCs w:val="28"/>
        </w:rPr>
      </w:pPr>
      <w:r>
        <w:rPr>
          <w:rFonts w:ascii="Times New Roman" w:hAnsi="Times New Roman"/>
          <w:b/>
          <w:sz w:val="28"/>
          <w:szCs w:val="28"/>
        </w:rPr>
        <w:t>Тема 8. Рынок страховых услуг</w:t>
      </w:r>
    </w:p>
    <w:p w:rsidR="00F42F1F" w:rsidRDefault="00F42F1F" w:rsidP="00F42F1F">
      <w:pPr>
        <w:spacing w:after="0" w:line="360" w:lineRule="auto"/>
        <w:ind w:firstLine="709"/>
        <w:jc w:val="both"/>
        <w:rPr>
          <w:rFonts w:ascii="Times New Roman" w:hAnsi="Times New Roman"/>
          <w:sz w:val="28"/>
          <w:szCs w:val="28"/>
        </w:rPr>
      </w:pPr>
      <w:r>
        <w:rPr>
          <w:rFonts w:ascii="Times New Roman" w:hAnsi="Times New Roman"/>
          <w:sz w:val="28"/>
          <w:szCs w:val="28"/>
        </w:rPr>
        <w:t xml:space="preserve">Генезис теории и методологии страхования. Современные процессы глобализации и кумуляция риска. Риск как основа страховых отношений. Роль страхования в управлении рисками. Страховой рынок России. Воздействие страхования на социум. Система страхования социальных рисков. </w:t>
      </w:r>
    </w:p>
    <w:p w:rsidR="00F42F1F" w:rsidRDefault="00F42F1F" w:rsidP="00F42F1F">
      <w:pPr>
        <w:spacing w:after="0" w:line="360" w:lineRule="auto"/>
        <w:ind w:firstLine="709"/>
        <w:jc w:val="both"/>
        <w:rPr>
          <w:rFonts w:ascii="Times New Roman" w:hAnsi="Times New Roman"/>
          <w:sz w:val="28"/>
          <w:szCs w:val="28"/>
        </w:rPr>
      </w:pPr>
      <w:r>
        <w:rPr>
          <w:rFonts w:ascii="Times New Roman" w:hAnsi="Times New Roman"/>
          <w:sz w:val="28"/>
          <w:szCs w:val="28"/>
        </w:rPr>
        <w:t>Страховые интересы различных групп страхователей и их влияние на формирование страхового рынка. Развитие страхования в России. Трансформация страхования в условиях цифровой экономики.</w:t>
      </w:r>
    </w:p>
    <w:p w:rsidR="00F42F1F" w:rsidRDefault="00F42F1F" w:rsidP="00F42F1F">
      <w:pPr>
        <w:spacing w:after="0" w:line="360" w:lineRule="auto"/>
        <w:ind w:firstLine="709"/>
        <w:jc w:val="both"/>
        <w:rPr>
          <w:rFonts w:ascii="Times New Roman" w:hAnsi="Times New Roman"/>
          <w:sz w:val="28"/>
          <w:szCs w:val="28"/>
        </w:rPr>
      </w:pPr>
      <w:r>
        <w:rPr>
          <w:rFonts w:ascii="Times New Roman" w:hAnsi="Times New Roman"/>
          <w:sz w:val="28"/>
          <w:szCs w:val="28"/>
        </w:rPr>
        <w:t xml:space="preserve">Страховая услуга как товар. Технические, экономические и юридические составляющие страховой услуги. Спрос на страховую услугу и особенности ее предложения на отечественном рынке. </w:t>
      </w:r>
    </w:p>
    <w:p w:rsidR="00F42F1F" w:rsidRDefault="00F42F1F" w:rsidP="00F42F1F">
      <w:pPr>
        <w:spacing w:after="0" w:line="360" w:lineRule="auto"/>
        <w:ind w:firstLine="709"/>
        <w:jc w:val="both"/>
        <w:rPr>
          <w:rFonts w:ascii="Times New Roman" w:hAnsi="Times New Roman"/>
          <w:sz w:val="28"/>
          <w:szCs w:val="28"/>
        </w:rPr>
      </w:pPr>
      <w:r>
        <w:rPr>
          <w:rFonts w:ascii="Times New Roman" w:hAnsi="Times New Roman"/>
          <w:sz w:val="28"/>
          <w:szCs w:val="28"/>
        </w:rPr>
        <w:t>Объекты страхования и страховые риски. Страховая защита интересов юридических и физических лиц, связанных с владением, пользованием и распоряжением имуществом; связанных с ответственностью за нанесение вреда третьим лицам; связанных с жизнью, здоровьем и трудоспособностью граждан. Развитие видов страхования, на которые выдается лицензия в Российской Федерации; характеристики социально значимых видов страхования.</w:t>
      </w:r>
    </w:p>
    <w:p w:rsidR="00F42F1F" w:rsidRDefault="00F42F1F" w:rsidP="00F42F1F">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Новые направления в формировании страховой услуги в условиях цифровой экономики. Социальное значение и особенности проведения обязательного страхования. Добровольное страхование. Баланс страховых интересов. Объём ответственности страховщика. Тарифные ставки: структура и тарифная политика по отдельным видам. Страховая премия как плата за страховую услугу.</w:t>
      </w:r>
    </w:p>
    <w:p w:rsidR="00F42F1F" w:rsidRDefault="00F42F1F" w:rsidP="00F42F1F">
      <w:pPr>
        <w:spacing w:after="0" w:line="360" w:lineRule="auto"/>
        <w:ind w:firstLine="709"/>
        <w:jc w:val="both"/>
        <w:rPr>
          <w:rFonts w:ascii="Times New Roman" w:hAnsi="Times New Roman"/>
          <w:sz w:val="28"/>
          <w:szCs w:val="28"/>
        </w:rPr>
      </w:pPr>
      <w:r>
        <w:rPr>
          <w:rFonts w:ascii="Times New Roman" w:hAnsi="Times New Roman"/>
          <w:sz w:val="28"/>
          <w:szCs w:val="28"/>
        </w:rPr>
        <w:t>Формы организации и функциональная структура страховщика. Финансовый потенциал страховой организации. Денежные потоки страховщика. Экономическая природа и виды страховых резервов. Гарантии устойчивости страховых организаций в условиях волатильного рынка. Собственный капитал и страховые резервы в страховом деле. Роль страховщиков как институциональных инвесторов. Управление активами страховой организации в России.</w:t>
      </w:r>
    </w:p>
    <w:p w:rsidR="00F42F1F" w:rsidRDefault="00F42F1F" w:rsidP="00F42F1F">
      <w:pPr>
        <w:spacing w:after="0" w:line="360" w:lineRule="auto"/>
        <w:ind w:firstLine="709"/>
        <w:jc w:val="both"/>
        <w:rPr>
          <w:rFonts w:ascii="Times New Roman" w:hAnsi="Times New Roman"/>
          <w:sz w:val="28"/>
          <w:szCs w:val="28"/>
        </w:rPr>
      </w:pPr>
      <w:r>
        <w:rPr>
          <w:rFonts w:ascii="Times New Roman" w:hAnsi="Times New Roman"/>
          <w:sz w:val="28"/>
          <w:szCs w:val="28"/>
        </w:rPr>
        <w:t>Нормативная база функционирования страхового рынка. Регулирование и саморегулирование страховой деятельности в России: основные направления совершенствования. Антимонопольное регулирование и протекционизм в страховании. Социальные аспекты регулирования страховой деятельности; защита интересов страхователей. Страховой надзор в Российской Федерации. Платежеспособность страховой организации: российская и зарубежные системы контроля. Процедура банкротства и передача страхового портфеля при банкротстве страховых организаций. Профессиональные и базовые стандарты в страховании. Регулирование деятельности страховых посредников.</w:t>
      </w:r>
    </w:p>
    <w:p w:rsidR="00F42F1F" w:rsidRDefault="00F42F1F" w:rsidP="00F42F1F">
      <w:pPr>
        <w:spacing w:after="0" w:line="360" w:lineRule="auto"/>
        <w:ind w:firstLine="709"/>
        <w:jc w:val="both"/>
        <w:rPr>
          <w:rFonts w:ascii="Times New Roman" w:hAnsi="Times New Roman"/>
          <w:sz w:val="28"/>
          <w:szCs w:val="28"/>
        </w:rPr>
      </w:pPr>
      <w:r>
        <w:rPr>
          <w:rFonts w:ascii="Times New Roman" w:hAnsi="Times New Roman"/>
          <w:sz w:val="28"/>
          <w:szCs w:val="28"/>
        </w:rPr>
        <w:t xml:space="preserve">Новые явления на мировом страховом рынке. Влияние цифровизации на институциональные преобразования страхового рынка России. Страховые организации в России: финансовая характеристика и территориальное размещение. Экономико-статистические показатели, характеризующие состояние и тенденции развития национального страхования в России. Повышение емкости национального рынка перестрахования в России. Процессы централизации и концентрации страхового капитала в России. </w:t>
      </w:r>
      <w:r>
        <w:rPr>
          <w:rFonts w:ascii="Times New Roman" w:hAnsi="Times New Roman"/>
          <w:sz w:val="28"/>
          <w:szCs w:val="28"/>
        </w:rPr>
        <w:lastRenderedPageBreak/>
        <w:t>Интеграция страхового рынка России в мировой страховой рынок. Перестрахование как инструмент обеспечения финансовой устойчивости страховой организации и национальной страховой системы. Сотрудничество страховых организаций и банков: синергетический эффект и проблемы.</w:t>
      </w:r>
    </w:p>
    <w:p w:rsidR="00F42F1F" w:rsidRDefault="00F42F1F" w:rsidP="00F42F1F">
      <w:pPr>
        <w:spacing w:after="0" w:line="360" w:lineRule="auto"/>
        <w:ind w:firstLine="709"/>
        <w:jc w:val="both"/>
        <w:rPr>
          <w:rFonts w:ascii="Times New Roman" w:hAnsi="Times New Roman"/>
          <w:sz w:val="28"/>
          <w:szCs w:val="28"/>
        </w:rPr>
      </w:pPr>
    </w:p>
    <w:p w:rsidR="00F42F1F" w:rsidRDefault="00F42F1F" w:rsidP="00F42F1F">
      <w:pPr>
        <w:pStyle w:val="Default"/>
        <w:spacing w:line="360" w:lineRule="auto"/>
        <w:jc w:val="center"/>
        <w:rPr>
          <w:b/>
          <w:color w:val="auto"/>
          <w:sz w:val="28"/>
          <w:szCs w:val="28"/>
        </w:rPr>
      </w:pPr>
      <w:r>
        <w:rPr>
          <w:b/>
          <w:color w:val="auto"/>
          <w:sz w:val="28"/>
          <w:szCs w:val="28"/>
        </w:rPr>
        <w:t>Тема 9. Финансы хозяйствующих субъектов</w:t>
      </w:r>
    </w:p>
    <w:p w:rsidR="00F42F1F" w:rsidRDefault="00F42F1F" w:rsidP="00F42F1F">
      <w:pPr>
        <w:pStyle w:val="Default"/>
        <w:spacing w:line="360" w:lineRule="auto"/>
        <w:ind w:firstLine="709"/>
        <w:jc w:val="both"/>
        <w:rPr>
          <w:color w:val="auto"/>
          <w:sz w:val="28"/>
          <w:szCs w:val="28"/>
        </w:rPr>
      </w:pPr>
      <w:r>
        <w:rPr>
          <w:color w:val="auto"/>
          <w:sz w:val="28"/>
          <w:szCs w:val="28"/>
        </w:rPr>
        <w:t>Корпоративные финансы как область знаний. Содержание базовых концепций и современных теорий корпоративных финансов. Инвестиционные и финансовые стратегии развития хозяйствующего субъекта, их цели, методы и инструменты реализации, влияние факторов на выбор стратегий.</w:t>
      </w:r>
    </w:p>
    <w:p w:rsidR="00F42F1F" w:rsidRDefault="00F42F1F" w:rsidP="00F42F1F">
      <w:pPr>
        <w:pStyle w:val="Default"/>
        <w:spacing w:line="360" w:lineRule="auto"/>
        <w:ind w:firstLine="709"/>
        <w:jc w:val="both"/>
        <w:rPr>
          <w:color w:val="auto"/>
          <w:sz w:val="28"/>
          <w:szCs w:val="28"/>
        </w:rPr>
      </w:pPr>
      <w:r>
        <w:rPr>
          <w:color w:val="auto"/>
          <w:sz w:val="28"/>
          <w:szCs w:val="28"/>
        </w:rPr>
        <w:t>Система финансового контроля в корпорациях: содержание, формы, методы и инструменты реализации.</w:t>
      </w:r>
    </w:p>
    <w:p w:rsidR="00F42F1F" w:rsidRDefault="00F42F1F" w:rsidP="00F42F1F">
      <w:pPr>
        <w:pStyle w:val="Default"/>
        <w:spacing w:line="360" w:lineRule="auto"/>
        <w:ind w:firstLine="709"/>
        <w:jc w:val="both"/>
        <w:rPr>
          <w:color w:val="auto"/>
          <w:sz w:val="28"/>
          <w:szCs w:val="28"/>
        </w:rPr>
      </w:pPr>
      <w:r>
        <w:rPr>
          <w:color w:val="auto"/>
          <w:sz w:val="28"/>
          <w:szCs w:val="28"/>
        </w:rPr>
        <w:t>Особенности проектного финансирования, его преимущества и риски для участников, возможности использования корпорациями в современных условиях.</w:t>
      </w:r>
    </w:p>
    <w:p w:rsidR="00F42F1F" w:rsidRDefault="00F42F1F" w:rsidP="00F42F1F">
      <w:pPr>
        <w:pStyle w:val="Default"/>
        <w:spacing w:line="360" w:lineRule="auto"/>
        <w:ind w:firstLine="709"/>
        <w:jc w:val="both"/>
        <w:rPr>
          <w:color w:val="auto"/>
          <w:sz w:val="28"/>
          <w:szCs w:val="28"/>
        </w:rPr>
      </w:pPr>
      <w:r>
        <w:rPr>
          <w:color w:val="auto"/>
          <w:sz w:val="28"/>
          <w:szCs w:val="28"/>
        </w:rPr>
        <w:t>Венчурное финансирование и венчурное инвестирование как направления деятельности хозяйствующего субъекта.</w:t>
      </w:r>
    </w:p>
    <w:p w:rsidR="00F42F1F" w:rsidRDefault="00F42F1F" w:rsidP="00F42F1F">
      <w:pPr>
        <w:pStyle w:val="Default"/>
        <w:spacing w:line="360" w:lineRule="auto"/>
        <w:ind w:firstLine="709"/>
        <w:jc w:val="both"/>
        <w:rPr>
          <w:color w:val="auto"/>
          <w:sz w:val="28"/>
          <w:szCs w:val="28"/>
        </w:rPr>
      </w:pPr>
      <w:r>
        <w:rPr>
          <w:color w:val="auto"/>
          <w:sz w:val="28"/>
          <w:szCs w:val="28"/>
        </w:rPr>
        <w:t>Финансовые риски деятельности хозяйствующего субъекта, методы их идентификации, измерения и оценки. Финансовый риск-менеджмент в корпорации, его содержание.</w:t>
      </w:r>
    </w:p>
    <w:p w:rsidR="00F42F1F" w:rsidRDefault="00F42F1F" w:rsidP="00F42F1F">
      <w:pPr>
        <w:pStyle w:val="Default"/>
        <w:spacing w:line="360" w:lineRule="auto"/>
        <w:ind w:firstLine="709"/>
        <w:jc w:val="both"/>
        <w:rPr>
          <w:color w:val="auto"/>
          <w:sz w:val="28"/>
          <w:szCs w:val="28"/>
        </w:rPr>
      </w:pPr>
      <w:r>
        <w:rPr>
          <w:color w:val="auto"/>
          <w:sz w:val="28"/>
          <w:szCs w:val="28"/>
        </w:rPr>
        <w:t>методы их идентификации, измерения и оценки. Финансовый риск-менеджмент в корпорации, его содержание.</w:t>
      </w:r>
    </w:p>
    <w:p w:rsidR="00F42F1F" w:rsidRDefault="00F42F1F" w:rsidP="00F42F1F">
      <w:pPr>
        <w:pStyle w:val="Default"/>
        <w:spacing w:line="360" w:lineRule="auto"/>
        <w:ind w:firstLine="709"/>
        <w:jc w:val="both"/>
        <w:rPr>
          <w:color w:val="auto"/>
          <w:sz w:val="28"/>
          <w:szCs w:val="28"/>
        </w:rPr>
      </w:pPr>
    </w:p>
    <w:p w:rsidR="00F42F1F" w:rsidRDefault="00F42F1F" w:rsidP="00F42F1F">
      <w:pPr>
        <w:pStyle w:val="Default"/>
        <w:spacing w:line="360" w:lineRule="auto"/>
        <w:jc w:val="center"/>
        <w:rPr>
          <w:b/>
          <w:color w:val="auto"/>
          <w:sz w:val="28"/>
          <w:szCs w:val="28"/>
        </w:rPr>
      </w:pPr>
      <w:r>
        <w:rPr>
          <w:b/>
          <w:color w:val="auto"/>
          <w:sz w:val="28"/>
          <w:szCs w:val="28"/>
        </w:rPr>
        <w:t>Тема 10. Оценочная и инвестиционная деятельность</w:t>
      </w:r>
    </w:p>
    <w:p w:rsidR="00F42F1F" w:rsidRDefault="00F42F1F" w:rsidP="00F42F1F">
      <w:pPr>
        <w:pStyle w:val="Default"/>
        <w:spacing w:line="360" w:lineRule="auto"/>
        <w:ind w:firstLine="709"/>
        <w:jc w:val="both"/>
        <w:rPr>
          <w:color w:val="auto"/>
          <w:sz w:val="28"/>
          <w:szCs w:val="28"/>
        </w:rPr>
      </w:pPr>
      <w:r>
        <w:rPr>
          <w:color w:val="auto"/>
          <w:sz w:val="28"/>
          <w:szCs w:val="28"/>
        </w:rPr>
        <w:t>Оценочная деятельность, ее содержание. Международные и отечественные стандарты оценки. Цели оценки и виды стоимости. Оценка стоимости предприятия (бизнеса), активов и прав.</w:t>
      </w:r>
    </w:p>
    <w:p w:rsidR="00F42F1F" w:rsidRDefault="00F42F1F" w:rsidP="00F42F1F">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Понятие финансовых инвестиций и финансовых инноваций. Традиционные виды финансовых инвестиций, перспективы их </w:t>
      </w:r>
      <w:r>
        <w:rPr>
          <w:rFonts w:ascii="Times New Roman" w:hAnsi="Times New Roman"/>
          <w:sz w:val="28"/>
          <w:szCs w:val="28"/>
        </w:rPr>
        <w:lastRenderedPageBreak/>
        <w:t>использования корпорациями. Виды финансовых инноваций для использования в современной корпоративной практике.</w:t>
      </w:r>
    </w:p>
    <w:p w:rsidR="00F42F1F" w:rsidRDefault="00F42F1F" w:rsidP="00F42F1F">
      <w:pPr>
        <w:pStyle w:val="Default"/>
        <w:spacing w:line="360" w:lineRule="auto"/>
        <w:ind w:firstLine="709"/>
        <w:jc w:val="both"/>
        <w:rPr>
          <w:color w:val="auto"/>
          <w:sz w:val="28"/>
          <w:szCs w:val="28"/>
        </w:rPr>
      </w:pPr>
      <w:r>
        <w:rPr>
          <w:color w:val="auto"/>
          <w:sz w:val="28"/>
          <w:szCs w:val="28"/>
        </w:rPr>
        <w:t>Оценка стоимости финансовых активов. Управление портфелем финансовых активов. Инвестиционные решения в финансовой сфере.</w:t>
      </w:r>
    </w:p>
    <w:p w:rsidR="00F42F1F" w:rsidRDefault="00F42F1F" w:rsidP="00F42F1F">
      <w:pPr>
        <w:pStyle w:val="Default"/>
        <w:spacing w:line="360" w:lineRule="auto"/>
        <w:ind w:firstLine="709"/>
        <w:jc w:val="both"/>
        <w:rPr>
          <w:color w:val="auto"/>
          <w:sz w:val="28"/>
          <w:szCs w:val="28"/>
        </w:rPr>
      </w:pPr>
      <w:r>
        <w:rPr>
          <w:color w:val="auto"/>
          <w:sz w:val="28"/>
          <w:szCs w:val="28"/>
        </w:rPr>
        <w:t>Поведенческие финансы как область знаний: основные понятия, теории, использование в оценочной и инвестиционной деятельности.</w:t>
      </w:r>
    </w:p>
    <w:p w:rsidR="00F42F1F" w:rsidRDefault="00F42F1F" w:rsidP="00F42F1F">
      <w:pPr>
        <w:spacing w:after="0" w:line="360" w:lineRule="auto"/>
        <w:ind w:firstLine="709"/>
        <w:jc w:val="both"/>
        <w:rPr>
          <w:rFonts w:ascii="Times New Roman" w:hAnsi="Times New Roman"/>
          <w:sz w:val="28"/>
          <w:szCs w:val="28"/>
        </w:rPr>
      </w:pPr>
      <w:r>
        <w:rPr>
          <w:rFonts w:ascii="Times New Roman" w:hAnsi="Times New Roman"/>
          <w:sz w:val="28"/>
          <w:szCs w:val="28"/>
        </w:rPr>
        <w:t>Финансы устойчивого развития: содержание, принципы, направления, инструменты. «Зеленые» финансы как источники финансирования, экологические инвестиции как направления инвестирования корпорации.</w:t>
      </w:r>
    </w:p>
    <w:p w:rsidR="00F42F1F" w:rsidRDefault="00F42F1F" w:rsidP="00F42F1F">
      <w:pPr>
        <w:spacing w:after="0" w:line="360" w:lineRule="auto"/>
        <w:ind w:firstLine="709"/>
        <w:jc w:val="both"/>
        <w:rPr>
          <w:rFonts w:ascii="Times New Roman" w:hAnsi="Times New Roman"/>
          <w:sz w:val="28"/>
          <w:szCs w:val="28"/>
        </w:rPr>
      </w:pPr>
    </w:p>
    <w:p w:rsidR="00F42F1F" w:rsidRDefault="00F42F1F" w:rsidP="00F42F1F">
      <w:pPr>
        <w:spacing w:after="0" w:line="360" w:lineRule="auto"/>
        <w:jc w:val="center"/>
        <w:rPr>
          <w:rFonts w:ascii="Times New Roman" w:hAnsi="Times New Roman"/>
          <w:b/>
          <w:bCs/>
          <w:sz w:val="28"/>
          <w:szCs w:val="28"/>
        </w:rPr>
      </w:pPr>
      <w:r>
        <w:rPr>
          <w:rFonts w:ascii="Times New Roman" w:hAnsi="Times New Roman"/>
          <w:b/>
          <w:bCs/>
          <w:sz w:val="28"/>
          <w:szCs w:val="28"/>
        </w:rPr>
        <w:t>Тема 11. Теория, методология и практика финансового менеджмента и управление эффективностью бизнеса</w:t>
      </w:r>
    </w:p>
    <w:p w:rsidR="00F42F1F" w:rsidRDefault="00F42F1F" w:rsidP="00F42F1F">
      <w:pPr>
        <w:spacing w:after="0" w:line="360" w:lineRule="auto"/>
        <w:ind w:firstLine="709"/>
        <w:jc w:val="both"/>
        <w:rPr>
          <w:rFonts w:ascii="Times New Roman" w:hAnsi="Times New Roman"/>
          <w:sz w:val="28"/>
          <w:szCs w:val="28"/>
        </w:rPr>
      </w:pPr>
      <w:r>
        <w:rPr>
          <w:rFonts w:ascii="Times New Roman" w:hAnsi="Times New Roman"/>
          <w:sz w:val="28"/>
          <w:szCs w:val="28"/>
        </w:rPr>
        <w:t xml:space="preserve">Организационный аспект финансового механизма организации. Методология системного </w:t>
      </w:r>
      <w:r>
        <w:rPr>
          <w:rFonts w:ascii="Times New Roman" w:hAnsi="Times New Roman"/>
          <w:sz w:val="28"/>
          <w:szCs w:val="28"/>
          <w:lang w:val="en-US"/>
        </w:rPr>
        <w:t>VBM</w:t>
      </w:r>
      <w:r>
        <w:rPr>
          <w:rFonts w:ascii="Times New Roman" w:hAnsi="Times New Roman"/>
          <w:sz w:val="28"/>
          <w:szCs w:val="28"/>
        </w:rPr>
        <w:t xml:space="preserve">-анализа и практика моделирования деятельности организации. Интеграция концепции денежного потока в </w:t>
      </w:r>
      <w:r>
        <w:rPr>
          <w:rFonts w:ascii="Times New Roman" w:hAnsi="Times New Roman"/>
          <w:sz w:val="28"/>
          <w:szCs w:val="28"/>
          <w:lang w:val="en-US"/>
        </w:rPr>
        <w:t>VBM</w:t>
      </w:r>
      <w:r>
        <w:rPr>
          <w:rFonts w:ascii="Times New Roman" w:hAnsi="Times New Roman"/>
          <w:sz w:val="28"/>
          <w:szCs w:val="28"/>
        </w:rPr>
        <w:t>-анализ.</w:t>
      </w:r>
    </w:p>
    <w:p w:rsidR="00F42F1F" w:rsidRDefault="00F42F1F" w:rsidP="00F42F1F">
      <w:pPr>
        <w:spacing w:after="0" w:line="360" w:lineRule="auto"/>
        <w:ind w:firstLine="709"/>
        <w:jc w:val="both"/>
        <w:rPr>
          <w:rFonts w:ascii="Times New Roman" w:hAnsi="Times New Roman"/>
          <w:sz w:val="28"/>
          <w:szCs w:val="28"/>
        </w:rPr>
      </w:pPr>
      <w:r>
        <w:rPr>
          <w:rFonts w:ascii="Times New Roman" w:hAnsi="Times New Roman"/>
          <w:sz w:val="28"/>
          <w:szCs w:val="28"/>
        </w:rPr>
        <w:t>Методология формирования системы аналитических финансовых документов для информационного обеспечения финансового управления организацией.</w:t>
      </w:r>
    </w:p>
    <w:p w:rsidR="00F42F1F" w:rsidRDefault="00F42F1F" w:rsidP="00F42F1F">
      <w:pPr>
        <w:spacing w:after="0" w:line="360" w:lineRule="auto"/>
        <w:ind w:firstLine="709"/>
        <w:jc w:val="both"/>
        <w:rPr>
          <w:rFonts w:ascii="Times New Roman" w:hAnsi="Times New Roman"/>
          <w:sz w:val="28"/>
          <w:szCs w:val="28"/>
        </w:rPr>
      </w:pPr>
      <w:r>
        <w:rPr>
          <w:rFonts w:ascii="Times New Roman" w:hAnsi="Times New Roman"/>
          <w:sz w:val="28"/>
          <w:szCs w:val="28"/>
        </w:rPr>
        <w:t>Теория и практика управления рабочим капиталом. Научные представления о природе, элементах и значения рабочего капитала; подходах к управлению запасами, дебиторской задолженностью, кредиторской задолженностью, денежными средствами. Определение потребностей в рабочем капитале и стратегии финансирования. Направления повышения эффективности управления рабочим капиталом.</w:t>
      </w:r>
    </w:p>
    <w:p w:rsidR="00F42F1F" w:rsidRDefault="00F42F1F" w:rsidP="00F42F1F">
      <w:pPr>
        <w:spacing w:after="0" w:line="360" w:lineRule="auto"/>
        <w:ind w:firstLine="709"/>
        <w:jc w:val="both"/>
        <w:rPr>
          <w:rFonts w:ascii="Times New Roman" w:hAnsi="Times New Roman"/>
          <w:sz w:val="28"/>
          <w:szCs w:val="28"/>
        </w:rPr>
      </w:pPr>
      <w:r>
        <w:rPr>
          <w:rFonts w:ascii="Times New Roman" w:hAnsi="Times New Roman"/>
          <w:sz w:val="28"/>
          <w:szCs w:val="28"/>
        </w:rPr>
        <w:t>Стратегические инвестиционные и финансовые решения. Специфические инвестиционные решения (аренда или покупка, замена активов, нормирование капитала). Концепция устойчивого роста и практика формирования финансовых стратегий организации. Возможности неорганического роста организаций.</w:t>
      </w:r>
    </w:p>
    <w:p w:rsidR="00F42F1F" w:rsidRDefault="00F42F1F" w:rsidP="00F42F1F">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Особенности финансового менеджмента транснациональной компании (ТНК). Менеджмент инвестиций ТНК в реальные активы.</w:t>
      </w:r>
    </w:p>
    <w:p w:rsidR="00F42F1F" w:rsidRDefault="00F42F1F" w:rsidP="00F42F1F">
      <w:pPr>
        <w:spacing w:after="0" w:line="360" w:lineRule="auto"/>
        <w:ind w:firstLine="709"/>
        <w:jc w:val="both"/>
        <w:rPr>
          <w:rFonts w:ascii="Times New Roman" w:hAnsi="Times New Roman"/>
          <w:sz w:val="28"/>
          <w:szCs w:val="28"/>
        </w:rPr>
      </w:pPr>
      <w:r>
        <w:rPr>
          <w:rFonts w:ascii="Times New Roman" w:hAnsi="Times New Roman"/>
          <w:sz w:val="28"/>
          <w:szCs w:val="28"/>
        </w:rPr>
        <w:t>Методология управления эффективностью бизнеса.</w:t>
      </w:r>
    </w:p>
    <w:p w:rsidR="00F42F1F" w:rsidRDefault="00F42F1F" w:rsidP="00F42F1F">
      <w:pPr>
        <w:spacing w:after="0" w:line="360" w:lineRule="auto"/>
        <w:ind w:firstLine="709"/>
        <w:jc w:val="both"/>
        <w:rPr>
          <w:rFonts w:ascii="Times New Roman" w:hAnsi="Times New Roman"/>
          <w:sz w:val="28"/>
          <w:szCs w:val="28"/>
        </w:rPr>
      </w:pPr>
    </w:p>
    <w:p w:rsidR="00F42F1F" w:rsidRDefault="00F42F1F" w:rsidP="00F42F1F">
      <w:pPr>
        <w:pStyle w:val="Default"/>
        <w:spacing w:line="360" w:lineRule="auto"/>
        <w:jc w:val="center"/>
        <w:rPr>
          <w:b/>
          <w:color w:val="auto"/>
          <w:sz w:val="28"/>
          <w:szCs w:val="28"/>
        </w:rPr>
      </w:pPr>
      <w:r>
        <w:rPr>
          <w:b/>
          <w:color w:val="auto"/>
          <w:sz w:val="28"/>
          <w:szCs w:val="28"/>
        </w:rPr>
        <w:t>Тема 12. Финансовые технологии</w:t>
      </w:r>
    </w:p>
    <w:p w:rsidR="00F42F1F" w:rsidRDefault="00F42F1F" w:rsidP="00F42F1F">
      <w:pPr>
        <w:pStyle w:val="Default"/>
        <w:spacing w:line="360" w:lineRule="auto"/>
        <w:ind w:firstLine="709"/>
        <w:jc w:val="both"/>
        <w:rPr>
          <w:color w:val="auto"/>
          <w:sz w:val="28"/>
          <w:szCs w:val="28"/>
        </w:rPr>
      </w:pPr>
      <w:r>
        <w:rPr>
          <w:color w:val="auto"/>
          <w:sz w:val="28"/>
          <w:szCs w:val="28"/>
        </w:rPr>
        <w:t>Финансовые технологии в управлении бюджетами публично-правовых образований, их характеристика.</w:t>
      </w:r>
    </w:p>
    <w:p w:rsidR="00F42F1F" w:rsidRDefault="00F42F1F" w:rsidP="00F42F1F">
      <w:pPr>
        <w:spacing w:after="0" w:line="360" w:lineRule="auto"/>
        <w:ind w:firstLine="709"/>
        <w:jc w:val="both"/>
        <w:rPr>
          <w:rFonts w:ascii="Times New Roman" w:eastAsia="Microsoft Sans Serif" w:hAnsi="Times New Roman"/>
          <w:sz w:val="28"/>
          <w:szCs w:val="28"/>
        </w:rPr>
      </w:pPr>
      <w:r>
        <w:rPr>
          <w:rFonts w:ascii="Times New Roman" w:eastAsia="Microsoft Sans Serif" w:hAnsi="Times New Roman"/>
          <w:sz w:val="28"/>
          <w:szCs w:val="28"/>
        </w:rPr>
        <w:t>Развитие онлайн-сервисов казначейского обслуживания исполнения бюджетов. Информационные системы, используемые в целях казначейского обслуживания исполнения бюджетов бюджетной системы Российской Федерации, их состав и назначение. Цифровое казначейство.</w:t>
      </w:r>
    </w:p>
    <w:p w:rsidR="00F42F1F" w:rsidRDefault="00F42F1F" w:rsidP="00F42F1F">
      <w:pPr>
        <w:pStyle w:val="Default"/>
        <w:spacing w:line="360" w:lineRule="auto"/>
        <w:ind w:firstLine="709"/>
        <w:jc w:val="both"/>
        <w:rPr>
          <w:color w:val="auto"/>
          <w:sz w:val="28"/>
          <w:szCs w:val="28"/>
        </w:rPr>
      </w:pPr>
      <w:r>
        <w:rPr>
          <w:color w:val="auto"/>
          <w:sz w:val="28"/>
          <w:szCs w:val="28"/>
        </w:rPr>
        <w:t>Финансовые технологии в платежной индустрии.</w:t>
      </w:r>
    </w:p>
    <w:p w:rsidR="00F42F1F" w:rsidRDefault="00F42F1F" w:rsidP="00F42F1F">
      <w:pPr>
        <w:pStyle w:val="Default"/>
        <w:spacing w:line="360" w:lineRule="auto"/>
        <w:ind w:firstLine="709"/>
        <w:jc w:val="both"/>
        <w:rPr>
          <w:color w:val="auto"/>
          <w:sz w:val="28"/>
          <w:szCs w:val="28"/>
        </w:rPr>
      </w:pPr>
      <w:r>
        <w:rPr>
          <w:color w:val="auto"/>
          <w:sz w:val="28"/>
          <w:szCs w:val="28"/>
        </w:rPr>
        <w:t>Финансовые технологии в современных корпоративных финансах и оценочной деятельности, их характеристика.</w:t>
      </w:r>
    </w:p>
    <w:p w:rsidR="00F42F1F" w:rsidRDefault="00F42F1F" w:rsidP="00F42F1F">
      <w:pPr>
        <w:pStyle w:val="Default"/>
        <w:spacing w:line="360" w:lineRule="auto"/>
        <w:ind w:firstLine="709"/>
        <w:jc w:val="both"/>
        <w:rPr>
          <w:color w:val="auto"/>
          <w:sz w:val="28"/>
          <w:szCs w:val="28"/>
        </w:rPr>
      </w:pPr>
      <w:r>
        <w:rPr>
          <w:color w:val="auto"/>
          <w:sz w:val="28"/>
          <w:szCs w:val="28"/>
        </w:rPr>
        <w:t>Интегрирование финансовых технологий в деятельность кредитных организаций. Нео-банки, особенности применяемых ими финансовых технологий.</w:t>
      </w:r>
    </w:p>
    <w:p w:rsidR="00F42F1F" w:rsidRDefault="00F42F1F" w:rsidP="00F42F1F">
      <w:pPr>
        <w:spacing w:after="0" w:line="360" w:lineRule="auto"/>
        <w:ind w:firstLine="709"/>
        <w:jc w:val="both"/>
        <w:rPr>
          <w:rFonts w:ascii="Times New Roman" w:hAnsi="Times New Roman"/>
          <w:sz w:val="28"/>
          <w:szCs w:val="28"/>
        </w:rPr>
      </w:pPr>
      <w:r>
        <w:rPr>
          <w:rFonts w:ascii="Times New Roman" w:hAnsi="Times New Roman"/>
          <w:sz w:val="28"/>
          <w:szCs w:val="28"/>
        </w:rPr>
        <w:t>Теория и методология исследования рынков долговых и долевых ценных бумаг, производных финансовых инструментов.</w:t>
      </w:r>
    </w:p>
    <w:p w:rsidR="00F42F1F" w:rsidRDefault="00F42F1F" w:rsidP="00F42F1F">
      <w:pPr>
        <w:pStyle w:val="Default"/>
        <w:spacing w:line="360" w:lineRule="auto"/>
        <w:ind w:firstLine="709"/>
        <w:jc w:val="both"/>
        <w:rPr>
          <w:color w:val="auto"/>
          <w:sz w:val="28"/>
          <w:szCs w:val="28"/>
        </w:rPr>
      </w:pPr>
      <w:r>
        <w:rPr>
          <w:color w:val="auto"/>
          <w:sz w:val="28"/>
          <w:szCs w:val="28"/>
        </w:rPr>
        <w:t>Современные технологии оценки страхового риска, методы определения ущерба и страховых выплат.</w:t>
      </w:r>
    </w:p>
    <w:p w:rsidR="00F42F1F" w:rsidRDefault="00F42F1F" w:rsidP="00F42F1F">
      <w:pPr>
        <w:pStyle w:val="Default"/>
        <w:spacing w:line="360" w:lineRule="auto"/>
        <w:ind w:firstLine="709"/>
        <w:jc w:val="both"/>
        <w:rPr>
          <w:color w:val="auto"/>
          <w:sz w:val="28"/>
          <w:szCs w:val="28"/>
        </w:rPr>
      </w:pPr>
    </w:p>
    <w:p w:rsidR="00F42F1F" w:rsidRDefault="00F42F1F" w:rsidP="00F42F1F">
      <w:pPr>
        <w:pStyle w:val="Default"/>
        <w:spacing w:line="360" w:lineRule="auto"/>
        <w:jc w:val="center"/>
        <w:rPr>
          <w:b/>
          <w:color w:val="auto"/>
          <w:sz w:val="28"/>
          <w:szCs w:val="28"/>
        </w:rPr>
      </w:pPr>
      <w:r>
        <w:rPr>
          <w:b/>
          <w:color w:val="auto"/>
          <w:sz w:val="28"/>
          <w:szCs w:val="28"/>
        </w:rPr>
        <w:t>Тема 13. Финансы домохозяйств. Личные финансы. Финансовая грамотность</w:t>
      </w:r>
    </w:p>
    <w:p w:rsidR="00F42F1F" w:rsidRDefault="00F42F1F" w:rsidP="00F42F1F">
      <w:pPr>
        <w:spacing w:after="0" w:line="360" w:lineRule="auto"/>
        <w:ind w:firstLine="709"/>
        <w:jc w:val="both"/>
        <w:rPr>
          <w:rFonts w:ascii="Times New Roman" w:hAnsi="Times New Roman"/>
          <w:sz w:val="28"/>
          <w:szCs w:val="28"/>
        </w:rPr>
      </w:pPr>
      <w:r>
        <w:rPr>
          <w:rFonts w:ascii="Times New Roman" w:hAnsi="Times New Roman"/>
          <w:sz w:val="28"/>
          <w:szCs w:val="28"/>
        </w:rPr>
        <w:t>Взаимосвязь финансов домохозяйств/личных финансов, финансов хозяйствующих субъектов и финансов публично-правовых образований. Компетенции человека (финансовая грамотность) при осуществлении финансовых отношений с хозяйствующим субъектом и государством.</w:t>
      </w:r>
    </w:p>
    <w:p w:rsidR="00F42F1F" w:rsidRDefault="00F42F1F" w:rsidP="00F42F1F">
      <w:pPr>
        <w:spacing w:after="0" w:line="360" w:lineRule="auto"/>
        <w:ind w:firstLine="709"/>
        <w:jc w:val="both"/>
        <w:rPr>
          <w:rFonts w:ascii="Times New Roman" w:eastAsia="Microsoft Sans Serif" w:hAnsi="Times New Roman"/>
          <w:sz w:val="28"/>
          <w:szCs w:val="28"/>
        </w:rPr>
      </w:pPr>
      <w:r>
        <w:rPr>
          <w:rFonts w:ascii="Times New Roman" w:hAnsi="Times New Roman"/>
          <w:sz w:val="28"/>
          <w:szCs w:val="28"/>
        </w:rPr>
        <w:t>Участие гражданского общества в управлении государственными и муниципальными финансами.</w:t>
      </w:r>
    </w:p>
    <w:p w:rsidR="00F42F1F" w:rsidRDefault="00F42F1F" w:rsidP="00F42F1F">
      <w:pPr>
        <w:spacing w:after="0" w:line="360" w:lineRule="auto"/>
        <w:ind w:firstLine="709"/>
        <w:jc w:val="both"/>
        <w:rPr>
          <w:rFonts w:ascii="Times New Roman" w:eastAsia="Microsoft Sans Serif" w:hAnsi="Times New Roman"/>
          <w:sz w:val="28"/>
          <w:szCs w:val="28"/>
        </w:rPr>
      </w:pPr>
      <w:r>
        <w:rPr>
          <w:rFonts w:ascii="Times New Roman" w:eastAsia="Microsoft Sans Serif" w:hAnsi="Times New Roman"/>
          <w:sz w:val="28"/>
          <w:szCs w:val="28"/>
        </w:rPr>
        <w:lastRenderedPageBreak/>
        <w:t>Роль государственных информационных систем, находящихся в ведении Федерального казначейства, в практике инициативного бюджетирования.</w:t>
      </w:r>
    </w:p>
    <w:p w:rsidR="00F42F1F" w:rsidRDefault="00F42F1F" w:rsidP="00F42F1F">
      <w:pPr>
        <w:spacing w:after="0" w:line="360" w:lineRule="auto"/>
        <w:ind w:firstLine="709"/>
        <w:jc w:val="both"/>
        <w:rPr>
          <w:rFonts w:ascii="Times New Roman" w:hAnsi="Times New Roman"/>
          <w:sz w:val="28"/>
          <w:szCs w:val="28"/>
        </w:rPr>
      </w:pPr>
      <w:r>
        <w:rPr>
          <w:rFonts w:ascii="Times New Roman" w:hAnsi="Times New Roman"/>
          <w:sz w:val="28"/>
          <w:szCs w:val="28"/>
        </w:rPr>
        <w:t>Риск-профиль человека и проблема выбора инструментов финансового рынка для инвестирования.</w:t>
      </w:r>
    </w:p>
    <w:p w:rsidR="00F42F1F" w:rsidRDefault="00F42F1F" w:rsidP="00F42F1F">
      <w:pPr>
        <w:spacing w:after="0" w:line="360" w:lineRule="auto"/>
        <w:ind w:firstLine="709"/>
        <w:jc w:val="both"/>
        <w:rPr>
          <w:rFonts w:ascii="Times New Roman" w:hAnsi="Times New Roman"/>
          <w:sz w:val="28"/>
          <w:szCs w:val="28"/>
        </w:rPr>
      </w:pPr>
      <w:r>
        <w:rPr>
          <w:rFonts w:ascii="Times New Roman" w:hAnsi="Times New Roman"/>
          <w:sz w:val="28"/>
          <w:szCs w:val="28"/>
        </w:rPr>
        <w:t>Налоговые обязательства по доходам и имуществу домохозяйств. Налоговые льготы: состав, влияние на финансы домохозяйств и условия применения.</w:t>
      </w:r>
    </w:p>
    <w:p w:rsidR="00F42F1F" w:rsidRDefault="00F42F1F" w:rsidP="00F42F1F">
      <w:pPr>
        <w:widowControl w:val="0"/>
        <w:suppressAutoHyphens w:val="0"/>
        <w:spacing w:after="0" w:line="360" w:lineRule="auto"/>
        <w:ind w:firstLine="709"/>
        <w:jc w:val="both"/>
        <w:rPr>
          <w:rFonts w:ascii="Times New Roman" w:hAnsi="Times New Roman"/>
          <w:sz w:val="28"/>
          <w:szCs w:val="28"/>
        </w:rPr>
      </w:pPr>
      <w:r>
        <w:rPr>
          <w:rFonts w:ascii="Times New Roman" w:hAnsi="Times New Roman"/>
          <w:sz w:val="28"/>
          <w:szCs w:val="28"/>
        </w:rPr>
        <w:t>Страхование в системе методов социальной поддержки и защиты населения. Место страхования в обеспечении стабильности финансового состояния домохозяйства.</w:t>
      </w:r>
    </w:p>
    <w:p w:rsidR="00F42F1F" w:rsidRDefault="00F42F1F" w:rsidP="00F42F1F">
      <w:pPr>
        <w:widowControl w:val="0"/>
        <w:suppressAutoHyphens w:val="0"/>
        <w:spacing w:after="0" w:line="360" w:lineRule="auto"/>
        <w:ind w:firstLine="709"/>
        <w:jc w:val="both"/>
        <w:rPr>
          <w:rFonts w:ascii="Times New Roman" w:hAnsi="Times New Roman"/>
          <w:sz w:val="28"/>
          <w:szCs w:val="28"/>
        </w:rPr>
      </w:pPr>
      <w:r>
        <w:rPr>
          <w:rFonts w:ascii="Times New Roman" w:hAnsi="Times New Roman"/>
          <w:sz w:val="28"/>
          <w:szCs w:val="28"/>
        </w:rPr>
        <w:t>Страхование имущества: виды и основные условия страхования. Страхование ответственности владельцев автотранспортных средств: основные условия, тариф, направления совершенствования. Личное страхование: защита благосостояния семьи и инвестиционный инструмент.</w:t>
      </w:r>
    </w:p>
    <w:p w:rsidR="00F42F1F" w:rsidRDefault="00F42F1F" w:rsidP="00F42F1F">
      <w:pPr>
        <w:widowControl w:val="0"/>
        <w:suppressAutoHyphens w:val="0"/>
        <w:spacing w:after="0" w:line="360" w:lineRule="auto"/>
        <w:ind w:firstLine="709"/>
        <w:jc w:val="both"/>
        <w:rPr>
          <w:rFonts w:ascii="Times New Roman" w:hAnsi="Times New Roman"/>
          <w:sz w:val="28"/>
          <w:szCs w:val="28"/>
        </w:rPr>
      </w:pPr>
      <w:r>
        <w:rPr>
          <w:rFonts w:ascii="Times New Roman" w:hAnsi="Times New Roman"/>
          <w:sz w:val="28"/>
          <w:szCs w:val="28"/>
        </w:rPr>
        <w:t>Роль финансовой грамотности в реализации коммуникационных каналов современной денежно-кредитной политики Банка России. Индикаторы финансовой грамотности, применяемые Банком России. Оценка уровня финансовой грамотности населения в России.</w:t>
      </w:r>
    </w:p>
    <w:p w:rsidR="00F42F1F" w:rsidRDefault="00F42F1F" w:rsidP="00F42F1F">
      <w:pPr>
        <w:widowControl w:val="0"/>
        <w:suppressAutoHyphens w:val="0"/>
        <w:spacing w:after="0" w:line="360" w:lineRule="auto"/>
        <w:jc w:val="both"/>
        <w:rPr>
          <w:rFonts w:ascii="Times New Roman" w:hAnsi="Times New Roman"/>
          <w:sz w:val="28"/>
          <w:szCs w:val="28"/>
        </w:rPr>
      </w:pPr>
    </w:p>
    <w:p w:rsidR="00F42F1F" w:rsidRDefault="00F42F1F" w:rsidP="00F42F1F">
      <w:pPr>
        <w:widowControl w:val="0"/>
        <w:suppressAutoHyphens w:val="0"/>
        <w:spacing w:after="0" w:line="360" w:lineRule="auto"/>
        <w:jc w:val="both"/>
        <w:rPr>
          <w:rFonts w:ascii="Times New Roman" w:hAnsi="Times New Roman"/>
          <w:b/>
          <w:sz w:val="28"/>
          <w:szCs w:val="28"/>
        </w:rPr>
      </w:pPr>
      <w:r>
        <w:rPr>
          <w:rFonts w:ascii="Times New Roman" w:hAnsi="Times New Roman"/>
          <w:b/>
          <w:sz w:val="28"/>
          <w:szCs w:val="28"/>
        </w:rPr>
        <w:t>3. Учебно-методическое и информационное обеспечение, включающее нормативные правовые документы, рекомендуемая литература и Интернет-ресурсы</w:t>
      </w:r>
    </w:p>
    <w:p w:rsidR="00F42F1F" w:rsidRDefault="00F42F1F" w:rsidP="00F42F1F">
      <w:pPr>
        <w:widowControl w:val="0"/>
        <w:suppressAutoHyphens w:val="0"/>
        <w:spacing w:after="0" w:line="360" w:lineRule="auto"/>
        <w:jc w:val="center"/>
        <w:rPr>
          <w:rFonts w:ascii="Times New Roman" w:hAnsi="Times New Roman"/>
          <w:b/>
          <w:sz w:val="28"/>
        </w:rPr>
      </w:pPr>
      <w:r>
        <w:rPr>
          <w:rFonts w:ascii="Times New Roman" w:hAnsi="Times New Roman"/>
          <w:b/>
          <w:sz w:val="28"/>
        </w:rPr>
        <w:t>3.1. Нормативные правовые акты</w:t>
      </w:r>
    </w:p>
    <w:p w:rsidR="00F42F1F" w:rsidRDefault="00F42F1F" w:rsidP="00F42F1F">
      <w:pPr>
        <w:pStyle w:val="a5"/>
        <w:widowControl w:val="0"/>
        <w:numPr>
          <w:ilvl w:val="0"/>
          <w:numId w:val="1"/>
        </w:numPr>
        <w:tabs>
          <w:tab w:val="left" w:pos="1134"/>
        </w:tabs>
        <w:suppressAutoHyphens w:val="0"/>
        <w:spacing w:before="280" w:beforeAutospacing="0" w:after="0" w:afterAutospacing="0" w:line="360" w:lineRule="auto"/>
        <w:ind w:left="0" w:firstLine="709"/>
        <w:contextualSpacing/>
        <w:jc w:val="both"/>
        <w:rPr>
          <w:rFonts w:cs="MonoCondensed"/>
          <w:sz w:val="28"/>
          <w:szCs w:val="28"/>
          <w:lang w:val="ru-RU"/>
        </w:rPr>
      </w:pPr>
      <w:r>
        <w:rPr>
          <w:rFonts w:cs="MonoCondensed"/>
          <w:sz w:val="28"/>
          <w:szCs w:val="28"/>
          <w:lang w:val="ru-RU"/>
        </w:rPr>
        <w:t>Конституция Российской Федерации (принята всенародным голосованием 12.12.1993).</w:t>
      </w:r>
    </w:p>
    <w:p w:rsidR="00F42F1F" w:rsidRDefault="00F42F1F" w:rsidP="00F42F1F">
      <w:pPr>
        <w:pStyle w:val="a5"/>
        <w:widowControl w:val="0"/>
        <w:numPr>
          <w:ilvl w:val="0"/>
          <w:numId w:val="1"/>
        </w:numPr>
        <w:tabs>
          <w:tab w:val="left" w:pos="1134"/>
        </w:tabs>
        <w:suppressAutoHyphens w:val="0"/>
        <w:spacing w:before="280" w:beforeAutospacing="0" w:after="0" w:afterAutospacing="0" w:line="360" w:lineRule="auto"/>
        <w:ind w:left="0" w:firstLine="709"/>
        <w:contextualSpacing/>
        <w:jc w:val="both"/>
        <w:rPr>
          <w:rFonts w:cs="MonoCondensed"/>
          <w:sz w:val="28"/>
          <w:szCs w:val="28"/>
          <w:lang w:val="ru-RU"/>
        </w:rPr>
      </w:pPr>
      <w:r>
        <w:rPr>
          <w:rFonts w:cs="MonoCondensed"/>
          <w:sz w:val="28"/>
          <w:szCs w:val="28"/>
          <w:lang w:val="ru-RU"/>
        </w:rPr>
        <w:t>Бюджетный кодекс Российской Федерации от 31.07.1998 №145-ФЗ.</w:t>
      </w:r>
    </w:p>
    <w:p w:rsidR="00F42F1F" w:rsidRDefault="00F42F1F" w:rsidP="00F42F1F">
      <w:pPr>
        <w:pStyle w:val="a5"/>
        <w:widowControl w:val="0"/>
        <w:numPr>
          <w:ilvl w:val="0"/>
          <w:numId w:val="1"/>
        </w:numPr>
        <w:tabs>
          <w:tab w:val="left" w:pos="1134"/>
        </w:tabs>
        <w:suppressAutoHyphens w:val="0"/>
        <w:spacing w:before="280" w:beforeAutospacing="0" w:after="0" w:afterAutospacing="0" w:line="360" w:lineRule="auto"/>
        <w:ind w:left="0" w:firstLine="709"/>
        <w:contextualSpacing/>
        <w:jc w:val="both"/>
        <w:rPr>
          <w:sz w:val="28"/>
          <w:szCs w:val="28"/>
          <w:lang w:val="ru-RU"/>
        </w:rPr>
      </w:pPr>
      <w:r>
        <w:rPr>
          <w:sz w:val="28"/>
          <w:szCs w:val="28"/>
          <w:lang w:val="ru-RU"/>
        </w:rPr>
        <w:t>Гражданский кодекс Российской Федерации (часть вторая) от 26.01.1996 № 14-ФЗ.</w:t>
      </w:r>
    </w:p>
    <w:p w:rsidR="00F42F1F" w:rsidRDefault="00F42F1F" w:rsidP="00F42F1F">
      <w:pPr>
        <w:widowControl w:val="0"/>
        <w:numPr>
          <w:ilvl w:val="0"/>
          <w:numId w:val="1"/>
        </w:numPr>
        <w:tabs>
          <w:tab w:val="left" w:pos="1134"/>
        </w:tabs>
        <w:suppressAutoHyphens w:val="0"/>
        <w:spacing w:after="0" w:line="360" w:lineRule="auto"/>
        <w:ind w:left="0" w:firstLine="709"/>
        <w:jc w:val="both"/>
        <w:textAlignment w:val="baseline"/>
        <w:rPr>
          <w:rFonts w:ascii="Times New Roman" w:hAnsi="Times New Roman" w:cs="MonoCondensed"/>
          <w:sz w:val="28"/>
          <w:szCs w:val="28"/>
        </w:rPr>
      </w:pPr>
      <w:r>
        <w:rPr>
          <w:rFonts w:ascii="Times New Roman" w:hAnsi="Times New Roman" w:cs="MonoCondensed"/>
          <w:sz w:val="28"/>
          <w:szCs w:val="28"/>
        </w:rPr>
        <w:lastRenderedPageBreak/>
        <w:t>Налоговый кодекс Российской Федерации (часть первая) от 31.07.1998 № 146-ФЗ.</w:t>
      </w:r>
    </w:p>
    <w:p w:rsidR="00F42F1F" w:rsidRDefault="00F42F1F" w:rsidP="00F42F1F">
      <w:pPr>
        <w:widowControl w:val="0"/>
        <w:numPr>
          <w:ilvl w:val="0"/>
          <w:numId w:val="1"/>
        </w:numPr>
        <w:tabs>
          <w:tab w:val="left" w:pos="1134"/>
        </w:tabs>
        <w:suppressAutoHyphens w:val="0"/>
        <w:spacing w:after="0" w:line="360" w:lineRule="auto"/>
        <w:ind w:left="0" w:firstLine="709"/>
        <w:jc w:val="both"/>
        <w:textAlignment w:val="baseline"/>
        <w:rPr>
          <w:rFonts w:ascii="Times New Roman" w:hAnsi="Times New Roman" w:cs="MonoCondensed"/>
          <w:sz w:val="28"/>
          <w:szCs w:val="28"/>
        </w:rPr>
      </w:pPr>
      <w:r>
        <w:rPr>
          <w:rFonts w:ascii="Times New Roman" w:hAnsi="Times New Roman" w:cs="MonoCondensed"/>
          <w:sz w:val="28"/>
          <w:szCs w:val="28"/>
        </w:rPr>
        <w:t>Налоговый кодекс Российской Федерации (часть вторая) от 05.08.2000 № 117-ФЗ.</w:t>
      </w:r>
    </w:p>
    <w:p w:rsidR="00F42F1F" w:rsidRDefault="00F42F1F" w:rsidP="00F42F1F">
      <w:pPr>
        <w:pStyle w:val="a5"/>
        <w:widowControl w:val="0"/>
        <w:numPr>
          <w:ilvl w:val="0"/>
          <w:numId w:val="1"/>
        </w:numPr>
        <w:tabs>
          <w:tab w:val="left" w:pos="1134"/>
        </w:tabs>
        <w:suppressAutoHyphens w:val="0"/>
        <w:spacing w:before="280" w:beforeAutospacing="0" w:after="0" w:afterAutospacing="0" w:line="360" w:lineRule="auto"/>
        <w:ind w:left="0" w:firstLine="709"/>
        <w:contextualSpacing/>
        <w:jc w:val="both"/>
        <w:rPr>
          <w:sz w:val="28"/>
          <w:szCs w:val="28"/>
          <w:lang w:val="ru-RU"/>
        </w:rPr>
      </w:pPr>
      <w:r>
        <w:rPr>
          <w:sz w:val="28"/>
          <w:szCs w:val="28"/>
          <w:lang w:val="ru-RU"/>
        </w:rPr>
        <w:t>Закон Российской Федерации от 27.11.1992 № 4015-1 «Об организации страхового дела в Российской Федерации».</w:t>
      </w:r>
    </w:p>
    <w:p w:rsidR="00F42F1F" w:rsidRDefault="00F42F1F" w:rsidP="00F42F1F">
      <w:pPr>
        <w:pStyle w:val="a5"/>
        <w:widowControl w:val="0"/>
        <w:numPr>
          <w:ilvl w:val="0"/>
          <w:numId w:val="1"/>
        </w:numPr>
        <w:tabs>
          <w:tab w:val="left" w:pos="1134"/>
        </w:tabs>
        <w:suppressAutoHyphens w:val="0"/>
        <w:spacing w:before="280" w:beforeAutospacing="0" w:after="0" w:afterAutospacing="0" w:line="360" w:lineRule="auto"/>
        <w:ind w:left="0" w:firstLine="709"/>
        <w:contextualSpacing/>
        <w:jc w:val="both"/>
        <w:rPr>
          <w:rFonts w:cs="MonoCondensed"/>
          <w:sz w:val="28"/>
          <w:szCs w:val="28"/>
          <w:lang w:val="ru-RU"/>
        </w:rPr>
      </w:pPr>
      <w:r>
        <w:rPr>
          <w:rFonts w:cs="MonoCondensed"/>
          <w:sz w:val="28"/>
          <w:szCs w:val="28"/>
          <w:lang w:val="ru-RU"/>
        </w:rPr>
        <w:t>Постановление Правительства Российской Федерации от 01.12.2004 № 703 «О Федеральном казначействе».</w:t>
      </w:r>
    </w:p>
    <w:p w:rsidR="00F42F1F" w:rsidRDefault="00F42F1F" w:rsidP="00F42F1F">
      <w:pPr>
        <w:widowControl w:val="0"/>
        <w:numPr>
          <w:ilvl w:val="0"/>
          <w:numId w:val="1"/>
        </w:numPr>
        <w:tabs>
          <w:tab w:val="left" w:pos="1134"/>
        </w:tabs>
        <w:suppressAutoHyphens w:val="0"/>
        <w:spacing w:after="0" w:line="360" w:lineRule="auto"/>
        <w:ind w:left="0" w:firstLine="709"/>
        <w:jc w:val="both"/>
        <w:textAlignment w:val="baseline"/>
        <w:rPr>
          <w:rFonts w:ascii="Times New Roman" w:hAnsi="Times New Roman" w:cs="MonoCondensed"/>
          <w:sz w:val="28"/>
          <w:szCs w:val="28"/>
        </w:rPr>
      </w:pPr>
      <w:r>
        <w:rPr>
          <w:rFonts w:ascii="Times New Roman" w:hAnsi="Times New Roman" w:cs="MonoCondensed"/>
          <w:sz w:val="28"/>
          <w:szCs w:val="28"/>
        </w:rPr>
        <w:t>Постановление Правительства Российской Федерации от 30.09.2004 № 506 «Об утверждении Положения о Федеральной налоговой службе».</w:t>
      </w:r>
    </w:p>
    <w:p w:rsidR="00F42F1F" w:rsidRDefault="00F42F1F" w:rsidP="00F42F1F">
      <w:pPr>
        <w:widowControl w:val="0"/>
        <w:suppressAutoHyphens w:val="0"/>
        <w:jc w:val="center"/>
      </w:pPr>
    </w:p>
    <w:p w:rsidR="00F42F1F" w:rsidRDefault="00F42F1F" w:rsidP="00F42F1F">
      <w:pPr>
        <w:widowControl w:val="0"/>
        <w:suppressAutoHyphens w:val="0"/>
        <w:jc w:val="center"/>
        <w:rPr>
          <w:rFonts w:ascii="Times New Roman" w:hAnsi="Times New Roman" w:cs="MonoCondensed"/>
          <w:sz w:val="28"/>
          <w:szCs w:val="28"/>
        </w:rPr>
      </w:pPr>
      <w:r>
        <w:rPr>
          <w:rFonts w:ascii="Times New Roman" w:hAnsi="Times New Roman"/>
          <w:b/>
          <w:sz w:val="28"/>
        </w:rPr>
        <w:t>3.2. Рекомендуемая литература</w:t>
      </w:r>
    </w:p>
    <w:p w:rsidR="00F42F1F" w:rsidRDefault="00F42F1F" w:rsidP="00F42F1F">
      <w:pPr>
        <w:widowControl w:val="0"/>
        <w:suppressAutoHyphens w:val="0"/>
        <w:spacing w:after="0" w:line="360" w:lineRule="auto"/>
        <w:ind w:firstLine="567"/>
        <w:jc w:val="center"/>
        <w:rPr>
          <w:rFonts w:ascii="Times New Roman" w:hAnsi="Times New Roman"/>
          <w:b/>
          <w:bCs/>
          <w:kern w:val="2"/>
          <w:sz w:val="28"/>
          <w:szCs w:val="28"/>
        </w:rPr>
      </w:pPr>
      <w:r>
        <w:rPr>
          <w:rFonts w:ascii="Times New Roman" w:hAnsi="Times New Roman"/>
          <w:b/>
          <w:bCs/>
          <w:kern w:val="2"/>
          <w:sz w:val="28"/>
          <w:szCs w:val="28"/>
        </w:rPr>
        <w:t>Основная литература</w:t>
      </w:r>
    </w:p>
    <w:p w:rsidR="00F42F1F" w:rsidRPr="00F42F1F" w:rsidRDefault="00F42F1F" w:rsidP="00F42F1F">
      <w:pPr>
        <w:widowControl w:val="0"/>
        <w:numPr>
          <w:ilvl w:val="0"/>
          <w:numId w:val="2"/>
        </w:numPr>
        <w:suppressAutoHyphens w:val="0"/>
        <w:spacing w:after="0" w:line="360" w:lineRule="auto"/>
        <w:ind w:left="0" w:firstLine="709"/>
        <w:jc w:val="both"/>
        <w:rPr>
          <w:rFonts w:ascii="Times New Roman" w:hAnsi="Times New Roman"/>
          <w:kern w:val="2"/>
          <w:sz w:val="28"/>
          <w:szCs w:val="28"/>
        </w:rPr>
      </w:pPr>
      <w:r>
        <w:rPr>
          <w:rFonts w:ascii="Times New Roman" w:hAnsi="Times New Roman"/>
          <w:sz w:val="28"/>
          <w:szCs w:val="28"/>
        </w:rPr>
        <w:t>Бюджетно-налоговые и денежно-кредитные инструменты достижения финансовой стабильности и обеспечения финансовой стабильности и обеспечения экономического роста</w:t>
      </w:r>
      <w:proofErr w:type="gramStart"/>
      <w:r>
        <w:rPr>
          <w:rFonts w:ascii="Times New Roman" w:hAnsi="Times New Roman"/>
          <w:sz w:val="28"/>
          <w:szCs w:val="28"/>
        </w:rPr>
        <w:t xml:space="preserve"> :</w:t>
      </w:r>
      <w:proofErr w:type="gramEnd"/>
      <w:r>
        <w:rPr>
          <w:rFonts w:ascii="Times New Roman" w:hAnsi="Times New Roman"/>
          <w:sz w:val="28"/>
          <w:szCs w:val="28"/>
        </w:rPr>
        <w:t xml:space="preserve"> монография / Н. Г. </w:t>
      </w:r>
      <w:r w:rsidRPr="00F42F1F">
        <w:rPr>
          <w:rFonts w:ascii="Times New Roman" w:hAnsi="Times New Roman"/>
          <w:sz w:val="28"/>
          <w:szCs w:val="28"/>
        </w:rPr>
        <w:t xml:space="preserve">Вишневская, Л. И. Гончаренко, И. Е. </w:t>
      </w:r>
      <w:proofErr w:type="spellStart"/>
      <w:r w:rsidRPr="00F42F1F">
        <w:rPr>
          <w:rFonts w:ascii="Times New Roman" w:hAnsi="Times New Roman"/>
          <w:sz w:val="28"/>
          <w:szCs w:val="28"/>
        </w:rPr>
        <w:t>Шакер</w:t>
      </w:r>
      <w:proofErr w:type="spellEnd"/>
      <w:r w:rsidRPr="00F42F1F">
        <w:rPr>
          <w:rFonts w:ascii="Times New Roman" w:hAnsi="Times New Roman"/>
          <w:sz w:val="28"/>
          <w:szCs w:val="28"/>
        </w:rPr>
        <w:t xml:space="preserve"> [и др.] ; под ред. М. А. Абрамовой ; </w:t>
      </w:r>
      <w:proofErr w:type="spellStart"/>
      <w:r w:rsidRPr="00F42F1F">
        <w:rPr>
          <w:rFonts w:ascii="Times New Roman" w:hAnsi="Times New Roman"/>
          <w:sz w:val="28"/>
          <w:szCs w:val="28"/>
        </w:rPr>
        <w:t>Финуниверситет</w:t>
      </w:r>
      <w:proofErr w:type="spellEnd"/>
      <w:r w:rsidRPr="00F42F1F">
        <w:rPr>
          <w:rFonts w:ascii="Times New Roman" w:hAnsi="Times New Roman"/>
          <w:sz w:val="28"/>
          <w:szCs w:val="28"/>
        </w:rPr>
        <w:t>. — Москва</w:t>
      </w:r>
      <w:proofErr w:type="gramStart"/>
      <w:r w:rsidRPr="00F42F1F">
        <w:rPr>
          <w:rFonts w:ascii="Times New Roman" w:hAnsi="Times New Roman"/>
          <w:sz w:val="28"/>
          <w:szCs w:val="28"/>
        </w:rPr>
        <w:t xml:space="preserve"> :</w:t>
      </w:r>
      <w:proofErr w:type="gramEnd"/>
      <w:r w:rsidRPr="00F42F1F">
        <w:rPr>
          <w:rFonts w:ascii="Times New Roman" w:hAnsi="Times New Roman"/>
          <w:sz w:val="28"/>
          <w:szCs w:val="28"/>
        </w:rPr>
        <w:t xml:space="preserve"> </w:t>
      </w:r>
      <w:proofErr w:type="spellStart"/>
      <w:r w:rsidRPr="00F42F1F">
        <w:rPr>
          <w:rFonts w:ascii="Times New Roman" w:hAnsi="Times New Roman"/>
          <w:sz w:val="28"/>
          <w:szCs w:val="28"/>
        </w:rPr>
        <w:t>КноРус</w:t>
      </w:r>
      <w:proofErr w:type="spellEnd"/>
      <w:r w:rsidRPr="00F42F1F">
        <w:rPr>
          <w:rFonts w:ascii="Times New Roman" w:hAnsi="Times New Roman"/>
          <w:sz w:val="28"/>
          <w:szCs w:val="28"/>
        </w:rPr>
        <w:t xml:space="preserve">, 2021. — 202 с. — ЭБС </w:t>
      </w:r>
      <w:r w:rsidRPr="00F42F1F">
        <w:rPr>
          <w:rFonts w:ascii="Times New Roman" w:hAnsi="Times New Roman"/>
          <w:sz w:val="28"/>
          <w:szCs w:val="28"/>
          <w:lang w:val="en-US"/>
        </w:rPr>
        <w:t>BOOK</w:t>
      </w:r>
      <w:r w:rsidRPr="00F42F1F">
        <w:rPr>
          <w:rFonts w:ascii="Times New Roman" w:hAnsi="Times New Roman"/>
          <w:sz w:val="28"/>
          <w:szCs w:val="28"/>
        </w:rPr>
        <w:t>.</w:t>
      </w:r>
      <w:r w:rsidRPr="00F42F1F">
        <w:rPr>
          <w:rFonts w:ascii="Times New Roman" w:hAnsi="Times New Roman"/>
          <w:sz w:val="28"/>
          <w:szCs w:val="28"/>
          <w:lang w:val="en-US"/>
        </w:rPr>
        <w:t>RU</w:t>
      </w:r>
      <w:r w:rsidRPr="00F42F1F">
        <w:rPr>
          <w:rFonts w:ascii="Times New Roman" w:hAnsi="Times New Roman"/>
          <w:sz w:val="28"/>
          <w:szCs w:val="28"/>
        </w:rPr>
        <w:t xml:space="preserve">. — URL: </w:t>
      </w:r>
      <w:r w:rsidRPr="00F42F1F">
        <w:rPr>
          <w:rStyle w:val="-"/>
          <w:color w:val="auto"/>
          <w:sz w:val="28"/>
          <w:szCs w:val="28"/>
        </w:rPr>
        <w:t>https://book.ru/book/939115</w:t>
      </w:r>
      <w:r w:rsidRPr="00F42F1F">
        <w:rPr>
          <w:rFonts w:ascii="Times New Roman" w:hAnsi="Times New Roman"/>
          <w:sz w:val="28"/>
          <w:szCs w:val="28"/>
        </w:rPr>
        <w:t xml:space="preserve"> (дата обращения: </w:t>
      </w:r>
      <w:r w:rsidRPr="00F42F1F">
        <w:rPr>
          <w:rStyle w:val="-"/>
          <w:rFonts w:eastAsiaTheme="majorEastAsia"/>
          <w:color w:val="auto"/>
          <w:sz w:val="28"/>
          <w:szCs w:val="28"/>
        </w:rPr>
        <w:t>05.06.2023</w:t>
      </w:r>
      <w:r w:rsidRPr="00F42F1F">
        <w:rPr>
          <w:rFonts w:ascii="Times New Roman" w:hAnsi="Times New Roman"/>
          <w:sz w:val="28"/>
          <w:szCs w:val="28"/>
        </w:rPr>
        <w:t>). — Текст</w:t>
      </w:r>
      <w:proofErr w:type="gramStart"/>
      <w:r w:rsidRPr="00F42F1F">
        <w:rPr>
          <w:rFonts w:ascii="Times New Roman" w:hAnsi="Times New Roman"/>
          <w:sz w:val="28"/>
          <w:szCs w:val="28"/>
        </w:rPr>
        <w:t xml:space="preserve"> :</w:t>
      </w:r>
      <w:proofErr w:type="gramEnd"/>
      <w:r w:rsidRPr="00F42F1F">
        <w:rPr>
          <w:rFonts w:ascii="Times New Roman" w:hAnsi="Times New Roman"/>
          <w:sz w:val="28"/>
          <w:szCs w:val="28"/>
        </w:rPr>
        <w:t xml:space="preserve"> электронный.</w:t>
      </w:r>
    </w:p>
    <w:p w:rsidR="00F42F1F" w:rsidRPr="00F42F1F" w:rsidRDefault="00F42F1F" w:rsidP="00F42F1F">
      <w:pPr>
        <w:pStyle w:val="a5"/>
        <w:widowControl w:val="0"/>
        <w:numPr>
          <w:ilvl w:val="0"/>
          <w:numId w:val="2"/>
        </w:numPr>
        <w:suppressAutoHyphens w:val="0"/>
        <w:spacing w:before="280" w:beforeAutospacing="0" w:after="0" w:afterAutospacing="0" w:line="360" w:lineRule="auto"/>
        <w:ind w:left="0" w:firstLine="709"/>
        <w:jc w:val="both"/>
        <w:rPr>
          <w:sz w:val="28"/>
          <w:szCs w:val="28"/>
          <w:lang w:val="ru-RU"/>
        </w:rPr>
      </w:pPr>
      <w:r>
        <w:rPr>
          <w:sz w:val="28"/>
          <w:szCs w:val="28"/>
          <w:lang w:val="ru-RU"/>
        </w:rPr>
        <w:t xml:space="preserve">Исследование альтернативных концепций налогового регулирования как фактора обеспечения новой индустриальной революции в России : </w:t>
      </w:r>
      <w:r w:rsidRPr="00F42F1F">
        <w:rPr>
          <w:sz w:val="28"/>
          <w:szCs w:val="28"/>
          <w:lang w:val="ru-RU"/>
        </w:rPr>
        <w:t xml:space="preserve">монография / А. С. </w:t>
      </w:r>
      <w:proofErr w:type="spellStart"/>
      <w:r w:rsidRPr="00F42F1F">
        <w:rPr>
          <w:sz w:val="28"/>
          <w:szCs w:val="28"/>
          <w:lang w:val="ru-RU"/>
        </w:rPr>
        <w:t>Адвокатова</w:t>
      </w:r>
      <w:proofErr w:type="spellEnd"/>
      <w:r w:rsidRPr="00F42F1F">
        <w:rPr>
          <w:sz w:val="28"/>
          <w:szCs w:val="28"/>
          <w:lang w:val="ru-RU"/>
        </w:rPr>
        <w:t xml:space="preserve">, Е. В. </w:t>
      </w:r>
      <w:proofErr w:type="spellStart"/>
      <w:r w:rsidRPr="00F42F1F">
        <w:rPr>
          <w:sz w:val="28"/>
          <w:szCs w:val="28"/>
          <w:lang w:val="ru-RU"/>
        </w:rPr>
        <w:t>Балацкий</w:t>
      </w:r>
      <w:proofErr w:type="spellEnd"/>
      <w:r w:rsidRPr="00F42F1F">
        <w:rPr>
          <w:sz w:val="28"/>
          <w:szCs w:val="28"/>
          <w:lang w:val="ru-RU"/>
        </w:rPr>
        <w:t xml:space="preserve">, В. П. Вишневский [и др.]. ; под науч. ред. Л. И. Гончаренко, В. П. Вишневский, А. В. </w:t>
      </w:r>
      <w:proofErr w:type="spellStart"/>
      <w:r w:rsidRPr="00F42F1F">
        <w:rPr>
          <w:sz w:val="28"/>
          <w:szCs w:val="28"/>
          <w:lang w:val="ru-RU"/>
        </w:rPr>
        <w:t>Гурнак</w:t>
      </w:r>
      <w:proofErr w:type="spellEnd"/>
      <w:proofErr w:type="gramStart"/>
      <w:r w:rsidRPr="00F42F1F">
        <w:rPr>
          <w:sz w:val="28"/>
          <w:szCs w:val="28"/>
          <w:lang w:val="ru-RU"/>
        </w:rPr>
        <w:t xml:space="preserve"> ;</w:t>
      </w:r>
      <w:proofErr w:type="gramEnd"/>
      <w:r w:rsidRPr="00F42F1F">
        <w:rPr>
          <w:sz w:val="28"/>
          <w:szCs w:val="28"/>
          <w:lang w:val="ru-RU"/>
        </w:rPr>
        <w:t xml:space="preserve"> </w:t>
      </w:r>
      <w:proofErr w:type="spellStart"/>
      <w:r w:rsidRPr="00F42F1F">
        <w:rPr>
          <w:sz w:val="28"/>
          <w:szCs w:val="28"/>
          <w:lang w:val="ru-RU"/>
        </w:rPr>
        <w:t>Финуниверситет</w:t>
      </w:r>
      <w:proofErr w:type="spellEnd"/>
      <w:r w:rsidRPr="00F42F1F">
        <w:rPr>
          <w:sz w:val="28"/>
          <w:szCs w:val="28"/>
          <w:lang w:val="ru-RU"/>
        </w:rPr>
        <w:t>. – Москва</w:t>
      </w:r>
      <w:proofErr w:type="gramStart"/>
      <w:r w:rsidRPr="00F42F1F">
        <w:rPr>
          <w:sz w:val="28"/>
          <w:szCs w:val="28"/>
          <w:lang w:val="ru-RU"/>
        </w:rPr>
        <w:t xml:space="preserve"> :</w:t>
      </w:r>
      <w:proofErr w:type="gramEnd"/>
      <w:r w:rsidRPr="00F42F1F">
        <w:rPr>
          <w:sz w:val="28"/>
          <w:szCs w:val="28"/>
          <w:lang w:val="ru-RU"/>
        </w:rPr>
        <w:t xml:space="preserve"> </w:t>
      </w:r>
      <w:proofErr w:type="spellStart"/>
      <w:r w:rsidRPr="00F42F1F">
        <w:rPr>
          <w:sz w:val="28"/>
          <w:szCs w:val="28"/>
          <w:lang w:val="ru-RU"/>
        </w:rPr>
        <w:t>КноРус</w:t>
      </w:r>
      <w:proofErr w:type="spellEnd"/>
      <w:r w:rsidRPr="00F42F1F">
        <w:rPr>
          <w:sz w:val="28"/>
          <w:szCs w:val="28"/>
          <w:lang w:val="ru-RU"/>
        </w:rPr>
        <w:t xml:space="preserve">, 2023. – 486 с. – </w:t>
      </w:r>
      <w:r w:rsidRPr="00F42F1F">
        <w:rPr>
          <w:sz w:val="28"/>
          <w:szCs w:val="28"/>
        </w:rPr>
        <w:t>ISBN</w:t>
      </w:r>
      <w:r w:rsidRPr="00F42F1F">
        <w:rPr>
          <w:sz w:val="28"/>
          <w:szCs w:val="28"/>
          <w:lang w:val="ru-RU"/>
        </w:rPr>
        <w:t xml:space="preserve"> </w:t>
      </w:r>
      <w:r w:rsidRPr="00F42F1F">
        <w:rPr>
          <w:rStyle w:val="wmi-callto"/>
          <w:rFonts w:eastAsiaTheme="majorEastAsia"/>
          <w:sz w:val="28"/>
          <w:szCs w:val="28"/>
          <w:lang w:val="ru-RU"/>
        </w:rPr>
        <w:t>978-5-406-11627-2</w:t>
      </w:r>
      <w:r w:rsidRPr="00F42F1F">
        <w:rPr>
          <w:sz w:val="28"/>
          <w:szCs w:val="28"/>
          <w:lang w:val="ru-RU"/>
        </w:rPr>
        <w:t xml:space="preserve">. — ЭБС </w:t>
      </w:r>
      <w:r w:rsidRPr="00F42F1F">
        <w:rPr>
          <w:sz w:val="28"/>
          <w:szCs w:val="28"/>
        </w:rPr>
        <w:t>BOOK</w:t>
      </w:r>
      <w:r w:rsidRPr="00F42F1F">
        <w:rPr>
          <w:sz w:val="28"/>
          <w:szCs w:val="28"/>
          <w:lang w:val="ru-RU"/>
        </w:rPr>
        <w:t>.</w:t>
      </w:r>
      <w:r w:rsidRPr="00F42F1F">
        <w:rPr>
          <w:sz w:val="28"/>
          <w:szCs w:val="28"/>
        </w:rPr>
        <w:t>RU</w:t>
      </w:r>
      <w:r w:rsidRPr="00F42F1F">
        <w:rPr>
          <w:sz w:val="28"/>
          <w:szCs w:val="28"/>
          <w:lang w:val="ru-RU"/>
        </w:rPr>
        <w:t xml:space="preserve">. — </w:t>
      </w:r>
      <w:r w:rsidRPr="00F42F1F">
        <w:rPr>
          <w:sz w:val="28"/>
          <w:szCs w:val="28"/>
        </w:rPr>
        <w:t>URL</w:t>
      </w:r>
      <w:r w:rsidRPr="00F42F1F">
        <w:rPr>
          <w:sz w:val="28"/>
          <w:szCs w:val="28"/>
          <w:lang w:val="ru-RU"/>
        </w:rPr>
        <w:t xml:space="preserve">: </w:t>
      </w:r>
      <w:hyperlink r:id="rId8" w:history="1">
        <w:r w:rsidRPr="00F42F1F">
          <w:rPr>
            <w:rStyle w:val="a8"/>
            <w:rFonts w:eastAsiaTheme="majorEastAsia"/>
            <w:color w:val="auto"/>
            <w:sz w:val="28"/>
            <w:szCs w:val="28"/>
          </w:rPr>
          <w:t>https</w:t>
        </w:r>
        <w:r w:rsidRPr="00F42F1F">
          <w:rPr>
            <w:rStyle w:val="a8"/>
            <w:rFonts w:eastAsiaTheme="majorEastAsia"/>
            <w:color w:val="auto"/>
            <w:sz w:val="28"/>
            <w:szCs w:val="28"/>
            <w:lang w:val="ru-RU"/>
          </w:rPr>
          <w:t>://</w:t>
        </w:r>
        <w:r w:rsidRPr="00F42F1F">
          <w:rPr>
            <w:rStyle w:val="a8"/>
            <w:rFonts w:eastAsiaTheme="majorEastAsia"/>
            <w:color w:val="auto"/>
            <w:sz w:val="28"/>
            <w:szCs w:val="28"/>
          </w:rPr>
          <w:t>book</w:t>
        </w:r>
        <w:r w:rsidRPr="00F42F1F">
          <w:rPr>
            <w:rStyle w:val="a8"/>
            <w:rFonts w:eastAsiaTheme="majorEastAsia"/>
            <w:color w:val="auto"/>
            <w:sz w:val="28"/>
            <w:szCs w:val="28"/>
            <w:lang w:val="ru-RU"/>
          </w:rPr>
          <w:t>.</w:t>
        </w:r>
        <w:proofErr w:type="spellStart"/>
        <w:r w:rsidRPr="00F42F1F">
          <w:rPr>
            <w:rStyle w:val="a8"/>
            <w:rFonts w:eastAsiaTheme="majorEastAsia"/>
            <w:color w:val="auto"/>
            <w:sz w:val="28"/>
            <w:szCs w:val="28"/>
          </w:rPr>
          <w:t>ru</w:t>
        </w:r>
        <w:proofErr w:type="spellEnd"/>
        <w:r w:rsidRPr="00F42F1F">
          <w:rPr>
            <w:rStyle w:val="a8"/>
            <w:rFonts w:eastAsiaTheme="majorEastAsia"/>
            <w:color w:val="auto"/>
            <w:sz w:val="28"/>
            <w:szCs w:val="28"/>
            <w:lang w:val="ru-RU"/>
          </w:rPr>
          <w:t>/</w:t>
        </w:r>
        <w:r w:rsidRPr="00F42F1F">
          <w:rPr>
            <w:rStyle w:val="a8"/>
            <w:rFonts w:eastAsiaTheme="majorEastAsia"/>
            <w:color w:val="auto"/>
            <w:sz w:val="28"/>
            <w:szCs w:val="28"/>
          </w:rPr>
          <w:t>book</w:t>
        </w:r>
        <w:r w:rsidRPr="00F42F1F">
          <w:rPr>
            <w:rStyle w:val="a8"/>
            <w:rFonts w:eastAsiaTheme="majorEastAsia"/>
            <w:color w:val="auto"/>
            <w:sz w:val="28"/>
            <w:szCs w:val="28"/>
            <w:lang w:val="ru-RU"/>
          </w:rPr>
          <w:t>/949660</w:t>
        </w:r>
      </w:hyperlink>
      <w:r w:rsidRPr="00F42F1F">
        <w:rPr>
          <w:rFonts w:eastAsiaTheme="majorEastAsia"/>
          <w:sz w:val="28"/>
          <w:szCs w:val="28"/>
          <w:lang w:val="ru-RU"/>
        </w:rPr>
        <w:t xml:space="preserve"> </w:t>
      </w:r>
      <w:r w:rsidRPr="00F42F1F">
        <w:rPr>
          <w:rStyle w:val="-"/>
          <w:rFonts w:eastAsiaTheme="majorEastAsia"/>
          <w:color w:val="auto"/>
          <w:sz w:val="28"/>
          <w:szCs w:val="28"/>
          <w:lang w:val="ru-RU"/>
        </w:rPr>
        <w:t>(дата обращения: 05.06.2023). — Текст</w:t>
      </w:r>
      <w:proofErr w:type="gramStart"/>
      <w:r w:rsidRPr="00F42F1F">
        <w:rPr>
          <w:rStyle w:val="-"/>
          <w:rFonts w:eastAsiaTheme="majorEastAsia"/>
          <w:color w:val="auto"/>
          <w:sz w:val="28"/>
          <w:szCs w:val="28"/>
          <w:lang w:val="ru-RU"/>
        </w:rPr>
        <w:t xml:space="preserve"> :</w:t>
      </w:r>
      <w:proofErr w:type="gramEnd"/>
      <w:r w:rsidRPr="00F42F1F">
        <w:rPr>
          <w:rStyle w:val="-"/>
          <w:rFonts w:eastAsiaTheme="majorEastAsia"/>
          <w:color w:val="auto"/>
          <w:sz w:val="28"/>
          <w:szCs w:val="28"/>
          <w:lang w:val="ru-RU"/>
        </w:rPr>
        <w:t xml:space="preserve"> электронный.</w:t>
      </w:r>
    </w:p>
    <w:p w:rsidR="00F42F1F" w:rsidRPr="00F42F1F" w:rsidRDefault="00F42F1F" w:rsidP="00F42F1F">
      <w:pPr>
        <w:pStyle w:val="a5"/>
        <w:widowControl w:val="0"/>
        <w:numPr>
          <w:ilvl w:val="0"/>
          <w:numId w:val="2"/>
        </w:numPr>
        <w:suppressAutoHyphens w:val="0"/>
        <w:spacing w:before="280" w:beforeAutospacing="0" w:after="0" w:afterAutospacing="0" w:line="360" w:lineRule="auto"/>
        <w:ind w:left="0" w:firstLine="709"/>
        <w:contextualSpacing/>
        <w:jc w:val="both"/>
        <w:rPr>
          <w:sz w:val="28"/>
          <w:szCs w:val="28"/>
          <w:lang w:val="ru-RU"/>
        </w:rPr>
      </w:pPr>
      <w:r w:rsidRPr="00F42F1F">
        <w:rPr>
          <w:sz w:val="28"/>
          <w:szCs w:val="28"/>
          <w:lang w:val="ru-RU"/>
        </w:rPr>
        <w:t>Новые траектории развития финансового сектора России</w:t>
      </w:r>
      <w:proofErr w:type="gramStart"/>
      <w:r w:rsidRPr="00F42F1F">
        <w:rPr>
          <w:sz w:val="28"/>
          <w:szCs w:val="28"/>
          <w:lang w:val="ru-RU"/>
        </w:rPr>
        <w:t xml:space="preserve"> :</w:t>
      </w:r>
      <w:proofErr w:type="gramEnd"/>
      <w:r w:rsidRPr="00F42F1F">
        <w:rPr>
          <w:sz w:val="28"/>
          <w:szCs w:val="28"/>
          <w:lang w:val="ru-RU"/>
        </w:rPr>
        <w:t xml:space="preserve"> </w:t>
      </w:r>
      <w:r w:rsidRPr="00F42F1F">
        <w:rPr>
          <w:sz w:val="28"/>
          <w:szCs w:val="28"/>
          <w:lang w:val="ru-RU"/>
        </w:rPr>
        <w:lastRenderedPageBreak/>
        <w:t xml:space="preserve">монография / М. А. Абрамова, О. У. </w:t>
      </w:r>
      <w:proofErr w:type="spellStart"/>
      <w:r w:rsidRPr="00F42F1F">
        <w:rPr>
          <w:sz w:val="28"/>
          <w:szCs w:val="28"/>
          <w:lang w:val="ru-RU"/>
        </w:rPr>
        <w:t>Авис</w:t>
      </w:r>
      <w:proofErr w:type="spellEnd"/>
      <w:r w:rsidRPr="00F42F1F">
        <w:rPr>
          <w:sz w:val="28"/>
          <w:szCs w:val="28"/>
          <w:lang w:val="ru-RU"/>
        </w:rPr>
        <w:t xml:space="preserve">, А. С. </w:t>
      </w:r>
      <w:proofErr w:type="spellStart"/>
      <w:r w:rsidRPr="00F42F1F">
        <w:rPr>
          <w:sz w:val="28"/>
          <w:szCs w:val="28"/>
          <w:lang w:val="ru-RU"/>
        </w:rPr>
        <w:t>Адвокатова</w:t>
      </w:r>
      <w:proofErr w:type="spellEnd"/>
      <w:r w:rsidRPr="00F42F1F">
        <w:rPr>
          <w:sz w:val="28"/>
          <w:szCs w:val="28"/>
          <w:lang w:val="ru-RU"/>
        </w:rPr>
        <w:t xml:space="preserve"> [и др.] ; под ред. М. А. </w:t>
      </w:r>
      <w:proofErr w:type="spellStart"/>
      <w:r w:rsidRPr="00F42F1F">
        <w:rPr>
          <w:sz w:val="28"/>
          <w:szCs w:val="28"/>
          <w:lang w:val="ru-RU"/>
        </w:rPr>
        <w:t>Эскиндарова</w:t>
      </w:r>
      <w:proofErr w:type="spellEnd"/>
      <w:r w:rsidRPr="00F42F1F">
        <w:rPr>
          <w:sz w:val="28"/>
          <w:szCs w:val="28"/>
          <w:lang w:val="ru-RU"/>
        </w:rPr>
        <w:t xml:space="preserve">, В. В. Масленникова ; </w:t>
      </w:r>
      <w:proofErr w:type="spellStart"/>
      <w:r w:rsidRPr="00F42F1F">
        <w:rPr>
          <w:sz w:val="28"/>
          <w:szCs w:val="28"/>
          <w:lang w:val="ru-RU"/>
        </w:rPr>
        <w:t>Финуниверситет</w:t>
      </w:r>
      <w:proofErr w:type="spellEnd"/>
      <w:r w:rsidRPr="00F42F1F">
        <w:rPr>
          <w:sz w:val="28"/>
          <w:szCs w:val="28"/>
          <w:lang w:val="ru-RU"/>
        </w:rPr>
        <w:t>. – Москва</w:t>
      </w:r>
      <w:proofErr w:type="gramStart"/>
      <w:r w:rsidRPr="00F42F1F">
        <w:rPr>
          <w:sz w:val="28"/>
          <w:szCs w:val="28"/>
          <w:lang w:val="ru-RU"/>
        </w:rPr>
        <w:t xml:space="preserve"> :</w:t>
      </w:r>
      <w:proofErr w:type="gramEnd"/>
      <w:r w:rsidRPr="00F42F1F">
        <w:rPr>
          <w:sz w:val="28"/>
          <w:szCs w:val="28"/>
          <w:lang w:val="ru-RU"/>
        </w:rPr>
        <w:t xml:space="preserve"> </w:t>
      </w:r>
      <w:proofErr w:type="spellStart"/>
      <w:r w:rsidRPr="00F42F1F">
        <w:rPr>
          <w:sz w:val="28"/>
          <w:szCs w:val="28"/>
          <w:lang w:val="ru-RU"/>
        </w:rPr>
        <w:t>Когито</w:t>
      </w:r>
      <w:proofErr w:type="spellEnd"/>
      <w:r w:rsidRPr="00F42F1F">
        <w:rPr>
          <w:sz w:val="28"/>
          <w:szCs w:val="28"/>
          <w:lang w:val="ru-RU"/>
        </w:rPr>
        <w:t xml:space="preserve">-Центр, 2019. – 367 с. — ЭБ </w:t>
      </w:r>
      <w:proofErr w:type="spellStart"/>
      <w:r w:rsidRPr="00F42F1F">
        <w:rPr>
          <w:sz w:val="28"/>
          <w:szCs w:val="28"/>
          <w:lang w:val="ru-RU"/>
        </w:rPr>
        <w:t>Финуниверситета</w:t>
      </w:r>
      <w:proofErr w:type="spellEnd"/>
      <w:r w:rsidRPr="00F42F1F">
        <w:rPr>
          <w:sz w:val="28"/>
          <w:szCs w:val="28"/>
          <w:lang w:val="ru-RU"/>
        </w:rPr>
        <w:t xml:space="preserve">. — </w:t>
      </w:r>
      <w:r w:rsidRPr="00F42F1F">
        <w:rPr>
          <w:sz w:val="28"/>
          <w:szCs w:val="28"/>
        </w:rPr>
        <w:t>URL</w:t>
      </w:r>
      <w:r w:rsidRPr="00F42F1F">
        <w:rPr>
          <w:sz w:val="28"/>
          <w:szCs w:val="28"/>
          <w:lang w:val="ru-RU"/>
        </w:rPr>
        <w:t xml:space="preserve">: </w:t>
      </w:r>
      <w:r w:rsidRPr="00F42F1F">
        <w:rPr>
          <w:rStyle w:val="-"/>
          <w:color w:val="auto"/>
          <w:sz w:val="28"/>
          <w:szCs w:val="28"/>
        </w:rPr>
        <w:t>http</w:t>
      </w:r>
      <w:r w:rsidRPr="00F42F1F">
        <w:rPr>
          <w:rStyle w:val="-"/>
          <w:color w:val="auto"/>
          <w:sz w:val="28"/>
          <w:szCs w:val="28"/>
          <w:lang w:val="ru-RU"/>
        </w:rPr>
        <w:t>://</w:t>
      </w:r>
      <w:proofErr w:type="spellStart"/>
      <w:r w:rsidRPr="00F42F1F">
        <w:rPr>
          <w:rStyle w:val="-"/>
          <w:color w:val="auto"/>
          <w:sz w:val="28"/>
          <w:szCs w:val="28"/>
        </w:rPr>
        <w:t>elib</w:t>
      </w:r>
      <w:proofErr w:type="spellEnd"/>
      <w:r w:rsidRPr="00F42F1F">
        <w:rPr>
          <w:rStyle w:val="-"/>
          <w:color w:val="auto"/>
          <w:sz w:val="28"/>
          <w:szCs w:val="28"/>
          <w:lang w:val="ru-RU"/>
        </w:rPr>
        <w:t>.</w:t>
      </w:r>
      <w:proofErr w:type="spellStart"/>
      <w:r w:rsidRPr="00F42F1F">
        <w:rPr>
          <w:rStyle w:val="-"/>
          <w:color w:val="auto"/>
          <w:sz w:val="28"/>
          <w:szCs w:val="28"/>
        </w:rPr>
        <w:t>fa</w:t>
      </w:r>
      <w:proofErr w:type="spellEnd"/>
      <w:r w:rsidRPr="00F42F1F">
        <w:rPr>
          <w:rStyle w:val="-"/>
          <w:color w:val="auto"/>
          <w:sz w:val="28"/>
          <w:szCs w:val="28"/>
          <w:lang w:val="ru-RU"/>
        </w:rPr>
        <w:t>.</w:t>
      </w:r>
      <w:proofErr w:type="spellStart"/>
      <w:r w:rsidRPr="00F42F1F">
        <w:rPr>
          <w:rStyle w:val="-"/>
          <w:color w:val="auto"/>
          <w:sz w:val="28"/>
          <w:szCs w:val="28"/>
        </w:rPr>
        <w:t>ru</w:t>
      </w:r>
      <w:proofErr w:type="spellEnd"/>
      <w:r w:rsidRPr="00F42F1F">
        <w:rPr>
          <w:rStyle w:val="-"/>
          <w:color w:val="auto"/>
          <w:sz w:val="28"/>
          <w:szCs w:val="28"/>
          <w:lang w:val="ru-RU"/>
        </w:rPr>
        <w:t>/</w:t>
      </w:r>
      <w:proofErr w:type="spellStart"/>
      <w:r w:rsidRPr="00F42F1F">
        <w:rPr>
          <w:rStyle w:val="-"/>
          <w:color w:val="auto"/>
          <w:sz w:val="28"/>
          <w:szCs w:val="28"/>
        </w:rPr>
        <w:t>rbook</w:t>
      </w:r>
      <w:proofErr w:type="spellEnd"/>
      <w:r w:rsidRPr="00F42F1F">
        <w:rPr>
          <w:rStyle w:val="-"/>
          <w:color w:val="auto"/>
          <w:sz w:val="28"/>
          <w:szCs w:val="28"/>
          <w:lang w:val="ru-RU"/>
        </w:rPr>
        <w:t>/</w:t>
      </w:r>
      <w:proofErr w:type="spellStart"/>
      <w:r w:rsidRPr="00F42F1F">
        <w:rPr>
          <w:rStyle w:val="-"/>
          <w:color w:val="auto"/>
          <w:sz w:val="28"/>
          <w:szCs w:val="28"/>
        </w:rPr>
        <w:t>eskindarov</w:t>
      </w:r>
      <w:proofErr w:type="spellEnd"/>
      <w:r w:rsidRPr="00F42F1F">
        <w:rPr>
          <w:rStyle w:val="-"/>
          <w:color w:val="auto"/>
          <w:sz w:val="28"/>
          <w:szCs w:val="28"/>
          <w:lang w:val="ru-RU"/>
        </w:rPr>
        <w:t>_</w:t>
      </w:r>
      <w:r w:rsidRPr="00F42F1F">
        <w:rPr>
          <w:rStyle w:val="-"/>
          <w:color w:val="auto"/>
          <w:sz w:val="28"/>
          <w:szCs w:val="28"/>
        </w:rPr>
        <w:t>new</w:t>
      </w:r>
      <w:r w:rsidRPr="00F42F1F">
        <w:rPr>
          <w:rStyle w:val="-"/>
          <w:color w:val="auto"/>
          <w:sz w:val="28"/>
          <w:szCs w:val="28"/>
          <w:lang w:val="ru-RU"/>
        </w:rPr>
        <w:t>_</w:t>
      </w:r>
      <w:r w:rsidRPr="00F42F1F">
        <w:rPr>
          <w:rStyle w:val="-"/>
          <w:color w:val="auto"/>
          <w:sz w:val="28"/>
          <w:szCs w:val="28"/>
        </w:rPr>
        <w:t>develop</w:t>
      </w:r>
      <w:r w:rsidRPr="00F42F1F">
        <w:rPr>
          <w:rStyle w:val="-"/>
          <w:color w:val="auto"/>
          <w:sz w:val="28"/>
          <w:szCs w:val="28"/>
          <w:lang w:val="ru-RU"/>
        </w:rPr>
        <w:t>.</w:t>
      </w:r>
      <w:proofErr w:type="spellStart"/>
      <w:r w:rsidRPr="00F42F1F">
        <w:rPr>
          <w:rStyle w:val="-"/>
          <w:color w:val="auto"/>
          <w:sz w:val="28"/>
          <w:szCs w:val="28"/>
        </w:rPr>
        <w:t>pdf</w:t>
      </w:r>
      <w:proofErr w:type="spellEnd"/>
      <w:r w:rsidRPr="00F42F1F">
        <w:rPr>
          <w:rStyle w:val="-"/>
          <w:color w:val="auto"/>
          <w:sz w:val="28"/>
          <w:szCs w:val="28"/>
          <w:lang w:val="ru-RU"/>
        </w:rPr>
        <w:t>/</w:t>
      </w:r>
      <w:r w:rsidRPr="00F42F1F">
        <w:rPr>
          <w:rStyle w:val="-"/>
          <w:color w:val="auto"/>
          <w:sz w:val="28"/>
          <w:szCs w:val="28"/>
        </w:rPr>
        <w:t>view</w:t>
      </w:r>
      <w:r w:rsidRPr="00F42F1F">
        <w:rPr>
          <w:sz w:val="28"/>
          <w:szCs w:val="28"/>
          <w:lang w:val="ru-RU"/>
        </w:rPr>
        <w:t xml:space="preserve"> (дата обращения: 05.06.2023). — Текст</w:t>
      </w:r>
      <w:proofErr w:type="gramStart"/>
      <w:r w:rsidRPr="00F42F1F">
        <w:rPr>
          <w:sz w:val="28"/>
          <w:szCs w:val="28"/>
          <w:lang w:val="ru-RU"/>
        </w:rPr>
        <w:t xml:space="preserve"> :</w:t>
      </w:r>
      <w:proofErr w:type="gramEnd"/>
      <w:r w:rsidRPr="00F42F1F">
        <w:rPr>
          <w:sz w:val="28"/>
          <w:szCs w:val="28"/>
          <w:lang w:val="ru-RU"/>
        </w:rPr>
        <w:t xml:space="preserve"> электронный.</w:t>
      </w:r>
    </w:p>
    <w:p w:rsidR="00F42F1F" w:rsidRPr="00F42F1F" w:rsidRDefault="00F42F1F" w:rsidP="00F42F1F">
      <w:pPr>
        <w:pStyle w:val="a5"/>
        <w:numPr>
          <w:ilvl w:val="0"/>
          <w:numId w:val="2"/>
        </w:numPr>
        <w:spacing w:before="280" w:beforeAutospacing="0" w:after="0" w:afterAutospacing="0" w:line="360" w:lineRule="auto"/>
        <w:ind w:left="0" w:firstLine="709"/>
        <w:contextualSpacing/>
        <w:jc w:val="both"/>
        <w:rPr>
          <w:sz w:val="28"/>
          <w:szCs w:val="28"/>
          <w:lang w:val="ru-RU"/>
        </w:rPr>
      </w:pPr>
      <w:r w:rsidRPr="00F42F1F">
        <w:rPr>
          <w:sz w:val="28"/>
          <w:szCs w:val="28"/>
          <w:lang w:val="ru-RU"/>
        </w:rPr>
        <w:t>Современная архитектура финансов России</w:t>
      </w:r>
      <w:proofErr w:type="gramStart"/>
      <w:r w:rsidRPr="00F42F1F">
        <w:rPr>
          <w:sz w:val="28"/>
          <w:szCs w:val="28"/>
          <w:lang w:val="ru-RU"/>
        </w:rPr>
        <w:t xml:space="preserve"> :</w:t>
      </w:r>
      <w:proofErr w:type="gramEnd"/>
      <w:r w:rsidRPr="00F42F1F">
        <w:rPr>
          <w:sz w:val="28"/>
          <w:szCs w:val="28"/>
          <w:lang w:val="ru-RU"/>
        </w:rPr>
        <w:t xml:space="preserve"> монография / М. А. </w:t>
      </w:r>
      <w:proofErr w:type="spellStart"/>
      <w:r w:rsidRPr="00F42F1F">
        <w:rPr>
          <w:sz w:val="28"/>
          <w:szCs w:val="28"/>
          <w:lang w:val="ru-RU"/>
        </w:rPr>
        <w:t>Эскиндаров</w:t>
      </w:r>
      <w:proofErr w:type="spellEnd"/>
      <w:r w:rsidRPr="00F42F1F">
        <w:rPr>
          <w:sz w:val="28"/>
          <w:szCs w:val="28"/>
          <w:lang w:val="ru-RU"/>
        </w:rPr>
        <w:t xml:space="preserve">, В. В. Масленников, М. А. Абрамова [и др.] ; под </w:t>
      </w:r>
      <w:r w:rsidRPr="00F42F1F">
        <w:rPr>
          <w:sz w:val="28"/>
          <w:szCs w:val="28"/>
          <w:lang w:val="ru-RU" w:eastAsia="ru-RU"/>
        </w:rPr>
        <w:t>ред</w:t>
      </w:r>
      <w:r w:rsidRPr="00F42F1F">
        <w:rPr>
          <w:sz w:val="28"/>
          <w:szCs w:val="28"/>
          <w:lang w:val="ru-RU"/>
        </w:rPr>
        <w:t xml:space="preserve">. М. А. </w:t>
      </w:r>
      <w:proofErr w:type="spellStart"/>
      <w:r w:rsidRPr="00F42F1F">
        <w:rPr>
          <w:sz w:val="28"/>
          <w:szCs w:val="28"/>
          <w:lang w:val="ru-RU"/>
        </w:rPr>
        <w:t>Эскиндарова</w:t>
      </w:r>
      <w:proofErr w:type="spellEnd"/>
      <w:r w:rsidRPr="00F42F1F">
        <w:rPr>
          <w:sz w:val="28"/>
          <w:szCs w:val="28"/>
          <w:lang w:val="ru-RU"/>
        </w:rPr>
        <w:t xml:space="preserve">, В. В. Масленникова ; </w:t>
      </w:r>
      <w:proofErr w:type="spellStart"/>
      <w:r w:rsidRPr="00F42F1F">
        <w:rPr>
          <w:sz w:val="28"/>
          <w:szCs w:val="28"/>
          <w:lang w:val="ru-RU"/>
        </w:rPr>
        <w:t>Финуниверситет</w:t>
      </w:r>
      <w:proofErr w:type="spellEnd"/>
      <w:r w:rsidRPr="00F42F1F">
        <w:rPr>
          <w:sz w:val="28"/>
          <w:szCs w:val="28"/>
          <w:lang w:val="ru-RU"/>
        </w:rPr>
        <w:t>. – Москва</w:t>
      </w:r>
      <w:proofErr w:type="gramStart"/>
      <w:r w:rsidRPr="00F42F1F">
        <w:rPr>
          <w:sz w:val="28"/>
          <w:szCs w:val="28"/>
          <w:lang w:val="ru-RU"/>
        </w:rPr>
        <w:t xml:space="preserve"> :</w:t>
      </w:r>
      <w:proofErr w:type="gramEnd"/>
      <w:r w:rsidRPr="00F42F1F">
        <w:rPr>
          <w:sz w:val="28"/>
          <w:szCs w:val="28"/>
          <w:lang w:val="ru-RU"/>
        </w:rPr>
        <w:t xml:space="preserve"> </w:t>
      </w:r>
      <w:proofErr w:type="spellStart"/>
      <w:r w:rsidRPr="00F42F1F">
        <w:rPr>
          <w:sz w:val="28"/>
          <w:szCs w:val="28"/>
          <w:lang w:val="ru-RU"/>
        </w:rPr>
        <w:t>Когито</w:t>
      </w:r>
      <w:proofErr w:type="spellEnd"/>
      <w:r w:rsidRPr="00F42F1F">
        <w:rPr>
          <w:sz w:val="28"/>
          <w:szCs w:val="28"/>
          <w:lang w:val="ru-RU"/>
        </w:rPr>
        <w:t xml:space="preserve">-Центр, 2020. – 487 с. — ЭБ </w:t>
      </w:r>
      <w:proofErr w:type="spellStart"/>
      <w:r w:rsidRPr="00F42F1F">
        <w:rPr>
          <w:sz w:val="28"/>
          <w:szCs w:val="28"/>
          <w:lang w:val="ru-RU"/>
        </w:rPr>
        <w:t>Финуниверситета</w:t>
      </w:r>
      <w:proofErr w:type="spellEnd"/>
      <w:r w:rsidRPr="00F42F1F">
        <w:rPr>
          <w:sz w:val="28"/>
          <w:szCs w:val="28"/>
          <w:lang w:val="ru-RU"/>
        </w:rPr>
        <w:t xml:space="preserve">. — </w:t>
      </w:r>
      <w:r w:rsidRPr="00F42F1F">
        <w:rPr>
          <w:sz w:val="28"/>
          <w:szCs w:val="28"/>
        </w:rPr>
        <w:t>URL</w:t>
      </w:r>
      <w:r w:rsidRPr="00F42F1F">
        <w:rPr>
          <w:sz w:val="28"/>
          <w:szCs w:val="28"/>
          <w:lang w:val="ru-RU"/>
        </w:rPr>
        <w:t xml:space="preserve">: </w:t>
      </w:r>
      <w:hyperlink r:id="rId9" w:history="1">
        <w:r w:rsidRPr="00F42F1F">
          <w:rPr>
            <w:rStyle w:val="a8"/>
            <w:color w:val="auto"/>
            <w:sz w:val="28"/>
            <w:szCs w:val="28"/>
          </w:rPr>
          <w:t>http</w:t>
        </w:r>
        <w:r w:rsidRPr="00F42F1F">
          <w:rPr>
            <w:rStyle w:val="a8"/>
            <w:color w:val="auto"/>
            <w:sz w:val="28"/>
            <w:szCs w:val="28"/>
            <w:lang w:val="ru-RU"/>
          </w:rPr>
          <w:t>://</w:t>
        </w:r>
        <w:proofErr w:type="spellStart"/>
        <w:r w:rsidRPr="00F42F1F">
          <w:rPr>
            <w:rStyle w:val="a8"/>
            <w:color w:val="auto"/>
            <w:sz w:val="28"/>
            <w:szCs w:val="28"/>
          </w:rPr>
          <w:t>elib</w:t>
        </w:r>
        <w:proofErr w:type="spellEnd"/>
        <w:r w:rsidRPr="00F42F1F">
          <w:rPr>
            <w:rStyle w:val="a8"/>
            <w:color w:val="auto"/>
            <w:sz w:val="28"/>
            <w:szCs w:val="28"/>
            <w:lang w:val="ru-RU"/>
          </w:rPr>
          <w:t>.</w:t>
        </w:r>
        <w:proofErr w:type="spellStart"/>
        <w:r w:rsidRPr="00F42F1F">
          <w:rPr>
            <w:rStyle w:val="a8"/>
            <w:color w:val="auto"/>
            <w:sz w:val="28"/>
            <w:szCs w:val="28"/>
          </w:rPr>
          <w:t>fa</w:t>
        </w:r>
        <w:proofErr w:type="spellEnd"/>
        <w:r w:rsidRPr="00F42F1F">
          <w:rPr>
            <w:rStyle w:val="a8"/>
            <w:color w:val="auto"/>
            <w:sz w:val="28"/>
            <w:szCs w:val="28"/>
            <w:lang w:val="ru-RU"/>
          </w:rPr>
          <w:t>.</w:t>
        </w:r>
        <w:proofErr w:type="spellStart"/>
        <w:r w:rsidRPr="00F42F1F">
          <w:rPr>
            <w:rStyle w:val="a8"/>
            <w:color w:val="auto"/>
            <w:sz w:val="28"/>
            <w:szCs w:val="28"/>
          </w:rPr>
          <w:t>ru</w:t>
        </w:r>
        <w:proofErr w:type="spellEnd"/>
        <w:r w:rsidRPr="00F42F1F">
          <w:rPr>
            <w:rStyle w:val="a8"/>
            <w:color w:val="auto"/>
            <w:sz w:val="28"/>
            <w:szCs w:val="28"/>
            <w:lang w:val="ru-RU"/>
          </w:rPr>
          <w:t>/</w:t>
        </w:r>
        <w:proofErr w:type="spellStart"/>
        <w:r w:rsidRPr="00F42F1F">
          <w:rPr>
            <w:rStyle w:val="a8"/>
            <w:color w:val="auto"/>
            <w:sz w:val="28"/>
            <w:szCs w:val="28"/>
          </w:rPr>
          <w:t>fbook</w:t>
        </w:r>
        <w:proofErr w:type="spellEnd"/>
        <w:r w:rsidRPr="00F42F1F">
          <w:rPr>
            <w:rStyle w:val="a8"/>
            <w:color w:val="auto"/>
            <w:sz w:val="28"/>
            <w:szCs w:val="28"/>
            <w:lang w:val="ru-RU"/>
          </w:rPr>
          <w:t>/</w:t>
        </w:r>
        <w:r w:rsidRPr="00F42F1F">
          <w:rPr>
            <w:rStyle w:val="a8"/>
            <w:color w:val="auto"/>
            <w:sz w:val="28"/>
            <w:szCs w:val="28"/>
          </w:rPr>
          <w:t>fin</w:t>
        </w:r>
        <w:r w:rsidRPr="00F42F1F">
          <w:rPr>
            <w:rStyle w:val="a8"/>
            <w:color w:val="auto"/>
            <w:sz w:val="28"/>
            <w:szCs w:val="28"/>
            <w:lang w:val="ru-RU"/>
          </w:rPr>
          <w:t>_8.</w:t>
        </w:r>
        <w:proofErr w:type="spellStart"/>
        <w:r w:rsidRPr="00F42F1F">
          <w:rPr>
            <w:rStyle w:val="a8"/>
            <w:color w:val="auto"/>
            <w:sz w:val="28"/>
            <w:szCs w:val="28"/>
          </w:rPr>
          <w:t>pdf</w:t>
        </w:r>
        <w:proofErr w:type="spellEnd"/>
        <w:r w:rsidRPr="00F42F1F">
          <w:rPr>
            <w:rStyle w:val="a8"/>
            <w:color w:val="auto"/>
            <w:sz w:val="28"/>
            <w:szCs w:val="28"/>
            <w:lang w:val="ru-RU"/>
          </w:rPr>
          <w:t>/</w:t>
        </w:r>
        <w:r w:rsidRPr="00F42F1F">
          <w:rPr>
            <w:rStyle w:val="a8"/>
            <w:color w:val="auto"/>
            <w:sz w:val="28"/>
            <w:szCs w:val="28"/>
          </w:rPr>
          <w:t>view</w:t>
        </w:r>
      </w:hyperlink>
      <w:r w:rsidRPr="00F42F1F">
        <w:rPr>
          <w:sz w:val="28"/>
          <w:szCs w:val="28"/>
          <w:lang w:val="ru-RU"/>
        </w:rPr>
        <w:t xml:space="preserve"> (дата обращения: 05.06.2023). — Текст</w:t>
      </w:r>
      <w:proofErr w:type="gramStart"/>
      <w:r w:rsidRPr="00F42F1F">
        <w:rPr>
          <w:sz w:val="28"/>
          <w:szCs w:val="28"/>
          <w:lang w:val="ru-RU"/>
        </w:rPr>
        <w:t xml:space="preserve"> :</w:t>
      </w:r>
      <w:proofErr w:type="gramEnd"/>
      <w:r w:rsidRPr="00F42F1F">
        <w:rPr>
          <w:sz w:val="28"/>
          <w:szCs w:val="28"/>
          <w:lang w:val="ru-RU"/>
        </w:rPr>
        <w:t xml:space="preserve"> электронный.</w:t>
      </w:r>
    </w:p>
    <w:p w:rsidR="00F42F1F" w:rsidRPr="00F42F1F" w:rsidRDefault="00F42F1F" w:rsidP="00F42F1F">
      <w:pPr>
        <w:pStyle w:val="a5"/>
        <w:spacing w:before="280" w:beforeAutospacing="0" w:after="0" w:afterAutospacing="0" w:line="360" w:lineRule="auto"/>
        <w:ind w:left="709"/>
        <w:contextualSpacing/>
        <w:jc w:val="center"/>
        <w:rPr>
          <w:sz w:val="28"/>
          <w:szCs w:val="28"/>
          <w:lang w:val="ru-RU"/>
        </w:rPr>
      </w:pPr>
      <w:proofErr w:type="spellStart"/>
      <w:r w:rsidRPr="00F42F1F">
        <w:rPr>
          <w:b/>
          <w:bCs/>
          <w:iCs/>
          <w:kern w:val="2"/>
          <w:sz w:val="28"/>
          <w:szCs w:val="28"/>
        </w:rPr>
        <w:t>Дополнительная</w:t>
      </w:r>
      <w:proofErr w:type="spellEnd"/>
      <w:r w:rsidRPr="00F42F1F">
        <w:rPr>
          <w:b/>
          <w:bCs/>
          <w:iCs/>
          <w:kern w:val="2"/>
          <w:sz w:val="28"/>
          <w:szCs w:val="28"/>
        </w:rPr>
        <w:t xml:space="preserve"> </w:t>
      </w:r>
      <w:proofErr w:type="spellStart"/>
      <w:r w:rsidRPr="00F42F1F">
        <w:rPr>
          <w:b/>
          <w:bCs/>
          <w:iCs/>
          <w:kern w:val="2"/>
          <w:sz w:val="28"/>
          <w:szCs w:val="28"/>
        </w:rPr>
        <w:t>литература</w:t>
      </w:r>
      <w:proofErr w:type="spellEnd"/>
    </w:p>
    <w:p w:rsidR="00F42F1F" w:rsidRDefault="00F42F1F" w:rsidP="00F42F1F">
      <w:pPr>
        <w:pStyle w:val="a5"/>
        <w:numPr>
          <w:ilvl w:val="0"/>
          <w:numId w:val="3"/>
        </w:numPr>
        <w:tabs>
          <w:tab w:val="left" w:pos="1134"/>
        </w:tabs>
        <w:spacing w:before="280" w:beforeAutospacing="0" w:after="0" w:afterAutospacing="0" w:line="360" w:lineRule="auto"/>
        <w:ind w:left="0" w:firstLine="709"/>
        <w:jc w:val="both"/>
        <w:rPr>
          <w:sz w:val="28"/>
          <w:lang w:val="ru-RU"/>
        </w:rPr>
      </w:pPr>
      <w:proofErr w:type="spellStart"/>
      <w:r>
        <w:rPr>
          <w:sz w:val="28"/>
          <w:szCs w:val="28"/>
          <w:lang w:val="ru-RU"/>
        </w:rPr>
        <w:t>Адвокатова</w:t>
      </w:r>
      <w:proofErr w:type="spellEnd"/>
      <w:r>
        <w:rPr>
          <w:sz w:val="28"/>
          <w:szCs w:val="28"/>
          <w:lang w:val="ru-RU"/>
        </w:rPr>
        <w:t>, А. С. Налоговый контроль в условиях модификации отношений налоговых органов и налогоплательщиков</w:t>
      </w:r>
      <w:proofErr w:type="gramStart"/>
      <w:r>
        <w:rPr>
          <w:sz w:val="28"/>
          <w:szCs w:val="28"/>
          <w:lang w:val="ru-RU"/>
        </w:rPr>
        <w:t xml:space="preserve"> :</w:t>
      </w:r>
      <w:proofErr w:type="gramEnd"/>
      <w:r>
        <w:rPr>
          <w:sz w:val="28"/>
          <w:szCs w:val="28"/>
          <w:lang w:val="ru-RU"/>
        </w:rPr>
        <w:t xml:space="preserve"> монография / А. С. </w:t>
      </w:r>
      <w:proofErr w:type="spellStart"/>
      <w:r>
        <w:rPr>
          <w:sz w:val="28"/>
          <w:szCs w:val="28"/>
          <w:lang w:val="ru-RU"/>
        </w:rPr>
        <w:t>Адвокатова</w:t>
      </w:r>
      <w:proofErr w:type="spellEnd"/>
      <w:r>
        <w:rPr>
          <w:sz w:val="28"/>
          <w:szCs w:val="28"/>
          <w:lang w:val="ru-RU"/>
        </w:rPr>
        <w:t xml:space="preserve"> ; под ред. Л. И. Гончаренко ; </w:t>
      </w:r>
      <w:proofErr w:type="spellStart"/>
      <w:r>
        <w:rPr>
          <w:sz w:val="28"/>
          <w:szCs w:val="28"/>
          <w:lang w:val="ru-RU"/>
        </w:rPr>
        <w:t>Финуниверситет</w:t>
      </w:r>
      <w:proofErr w:type="spellEnd"/>
      <w:r>
        <w:rPr>
          <w:sz w:val="28"/>
          <w:szCs w:val="28"/>
          <w:lang w:val="ru-RU"/>
        </w:rPr>
        <w:t>. — Москва</w:t>
      </w:r>
      <w:proofErr w:type="gramStart"/>
      <w:r>
        <w:rPr>
          <w:sz w:val="28"/>
          <w:szCs w:val="28"/>
          <w:lang w:val="ru-RU"/>
        </w:rPr>
        <w:t xml:space="preserve"> :</w:t>
      </w:r>
      <w:proofErr w:type="gramEnd"/>
      <w:r>
        <w:rPr>
          <w:sz w:val="28"/>
          <w:szCs w:val="28"/>
          <w:lang w:val="ru-RU"/>
        </w:rPr>
        <w:t xml:space="preserve"> </w:t>
      </w:r>
      <w:proofErr w:type="spellStart"/>
      <w:r>
        <w:rPr>
          <w:sz w:val="28"/>
          <w:szCs w:val="28"/>
          <w:lang w:val="ru-RU"/>
        </w:rPr>
        <w:t>Русайнс</w:t>
      </w:r>
      <w:proofErr w:type="spellEnd"/>
      <w:r>
        <w:rPr>
          <w:sz w:val="28"/>
          <w:szCs w:val="28"/>
          <w:lang w:val="ru-RU"/>
        </w:rPr>
        <w:t xml:space="preserve">, 2020. — 190 с. — ЭБС </w:t>
      </w:r>
      <w:r>
        <w:rPr>
          <w:sz w:val="28"/>
          <w:szCs w:val="28"/>
        </w:rPr>
        <w:t>BOOK</w:t>
      </w:r>
      <w:r>
        <w:rPr>
          <w:sz w:val="28"/>
          <w:szCs w:val="28"/>
          <w:lang w:val="ru-RU"/>
        </w:rPr>
        <w:t>.</w:t>
      </w:r>
      <w:proofErr w:type="spellStart"/>
      <w:r>
        <w:rPr>
          <w:sz w:val="28"/>
          <w:szCs w:val="28"/>
        </w:rPr>
        <w:t>ru</w:t>
      </w:r>
      <w:proofErr w:type="spellEnd"/>
      <w:r>
        <w:rPr>
          <w:sz w:val="28"/>
          <w:szCs w:val="28"/>
          <w:lang w:val="ru-RU"/>
        </w:rPr>
        <w:t xml:space="preserve">. — </w:t>
      </w:r>
      <w:r>
        <w:rPr>
          <w:sz w:val="28"/>
          <w:szCs w:val="28"/>
        </w:rPr>
        <w:t>URL</w:t>
      </w:r>
      <w:r>
        <w:rPr>
          <w:sz w:val="28"/>
          <w:szCs w:val="28"/>
          <w:lang w:val="ru-RU"/>
        </w:rPr>
        <w:t xml:space="preserve">: </w:t>
      </w:r>
      <w:r>
        <w:rPr>
          <w:sz w:val="28"/>
          <w:szCs w:val="28"/>
        </w:rPr>
        <w:t>https</w:t>
      </w:r>
      <w:r>
        <w:rPr>
          <w:sz w:val="28"/>
          <w:szCs w:val="28"/>
          <w:lang w:val="ru-RU"/>
        </w:rPr>
        <w:t>://</w:t>
      </w:r>
      <w:r>
        <w:rPr>
          <w:sz w:val="28"/>
          <w:szCs w:val="28"/>
        </w:rPr>
        <w:t>book</w:t>
      </w:r>
      <w:r>
        <w:rPr>
          <w:sz w:val="28"/>
          <w:szCs w:val="28"/>
          <w:lang w:val="ru-RU"/>
        </w:rPr>
        <w:t>.</w:t>
      </w:r>
      <w:proofErr w:type="spellStart"/>
      <w:r>
        <w:rPr>
          <w:sz w:val="28"/>
          <w:szCs w:val="28"/>
        </w:rPr>
        <w:t>ru</w:t>
      </w:r>
      <w:proofErr w:type="spellEnd"/>
      <w:r>
        <w:rPr>
          <w:sz w:val="28"/>
          <w:szCs w:val="28"/>
          <w:lang w:val="ru-RU"/>
        </w:rPr>
        <w:t>/</w:t>
      </w:r>
      <w:r>
        <w:rPr>
          <w:sz w:val="28"/>
          <w:szCs w:val="28"/>
        </w:rPr>
        <w:t>book</w:t>
      </w:r>
      <w:r>
        <w:rPr>
          <w:sz w:val="28"/>
          <w:szCs w:val="28"/>
          <w:lang w:val="ru-RU"/>
        </w:rPr>
        <w:t xml:space="preserve">/939452 (дата обращения: </w:t>
      </w:r>
      <w:r>
        <w:rPr>
          <w:rStyle w:val="-"/>
          <w:rFonts w:eastAsiaTheme="majorEastAsia"/>
          <w:sz w:val="28"/>
          <w:szCs w:val="28"/>
          <w:lang w:val="ru-RU"/>
        </w:rPr>
        <w:t>05.06.2023</w:t>
      </w:r>
      <w:r>
        <w:rPr>
          <w:sz w:val="28"/>
          <w:szCs w:val="28"/>
          <w:lang w:val="ru-RU"/>
        </w:rPr>
        <w:t>). — Текст: электронный.</w:t>
      </w:r>
    </w:p>
    <w:p w:rsidR="00F42F1F" w:rsidRDefault="00F42F1F" w:rsidP="00F42F1F">
      <w:pPr>
        <w:pStyle w:val="a5"/>
        <w:numPr>
          <w:ilvl w:val="0"/>
          <w:numId w:val="3"/>
        </w:numPr>
        <w:spacing w:before="280" w:beforeAutospacing="0" w:after="0" w:afterAutospacing="0" w:line="360" w:lineRule="auto"/>
        <w:ind w:left="0" w:firstLine="709"/>
        <w:contextualSpacing/>
        <w:jc w:val="both"/>
        <w:rPr>
          <w:sz w:val="28"/>
          <w:szCs w:val="28"/>
          <w:lang w:val="ru-RU"/>
        </w:rPr>
      </w:pPr>
      <w:r>
        <w:rPr>
          <w:sz w:val="28"/>
          <w:szCs w:val="28"/>
          <w:lang w:val="ru-RU"/>
        </w:rPr>
        <w:t>Азимов, Р. С. Теория и практика цифровизации страхового рынка в Российской Федерации</w:t>
      </w:r>
      <w:proofErr w:type="gramStart"/>
      <w:r>
        <w:rPr>
          <w:sz w:val="28"/>
          <w:szCs w:val="28"/>
          <w:lang w:val="ru-RU"/>
        </w:rPr>
        <w:t xml:space="preserve"> :</w:t>
      </w:r>
      <w:proofErr w:type="gramEnd"/>
      <w:r>
        <w:rPr>
          <w:sz w:val="28"/>
          <w:szCs w:val="28"/>
          <w:lang w:val="ru-RU"/>
        </w:rPr>
        <w:t xml:space="preserve"> монография / Р. С. Азимов, Б. М. Болдырев, С. В. </w:t>
      </w:r>
      <w:proofErr w:type="spellStart"/>
      <w:r>
        <w:rPr>
          <w:sz w:val="28"/>
          <w:szCs w:val="28"/>
          <w:lang w:val="ru-RU"/>
        </w:rPr>
        <w:t>Бровчак</w:t>
      </w:r>
      <w:proofErr w:type="spellEnd"/>
      <w:r>
        <w:rPr>
          <w:sz w:val="28"/>
          <w:szCs w:val="28"/>
          <w:lang w:val="ru-RU"/>
        </w:rPr>
        <w:t xml:space="preserve"> ; под ред. Д. В. Брызгалова, А. А. Цыганова ; </w:t>
      </w:r>
      <w:proofErr w:type="spellStart"/>
      <w:r>
        <w:rPr>
          <w:sz w:val="28"/>
          <w:szCs w:val="28"/>
          <w:lang w:val="ru-RU"/>
        </w:rPr>
        <w:t>Финуниверситет</w:t>
      </w:r>
      <w:proofErr w:type="spellEnd"/>
      <w:r>
        <w:rPr>
          <w:sz w:val="28"/>
          <w:szCs w:val="28"/>
          <w:lang w:val="ru-RU"/>
        </w:rPr>
        <w:t>. — Москва</w:t>
      </w:r>
      <w:proofErr w:type="gramStart"/>
      <w:r>
        <w:rPr>
          <w:sz w:val="28"/>
          <w:szCs w:val="28"/>
          <w:lang w:val="ru-RU"/>
        </w:rPr>
        <w:t xml:space="preserve"> :</w:t>
      </w:r>
      <w:proofErr w:type="gramEnd"/>
      <w:r>
        <w:rPr>
          <w:sz w:val="28"/>
          <w:szCs w:val="28"/>
          <w:lang w:val="ru-RU"/>
        </w:rPr>
        <w:t xml:space="preserve"> Прометей, 2021. — 378 с. — ЭБС Лань. — </w:t>
      </w:r>
      <w:r>
        <w:rPr>
          <w:sz w:val="28"/>
          <w:szCs w:val="28"/>
        </w:rPr>
        <w:t>URL</w:t>
      </w:r>
      <w:r>
        <w:rPr>
          <w:sz w:val="28"/>
          <w:szCs w:val="28"/>
          <w:lang w:val="ru-RU"/>
        </w:rPr>
        <w:t xml:space="preserve">: </w:t>
      </w:r>
      <w:r>
        <w:rPr>
          <w:sz w:val="28"/>
          <w:szCs w:val="28"/>
        </w:rPr>
        <w:t>https</w:t>
      </w:r>
      <w:r>
        <w:rPr>
          <w:sz w:val="28"/>
          <w:szCs w:val="28"/>
          <w:lang w:val="ru-RU"/>
        </w:rPr>
        <w:t>://</w:t>
      </w:r>
      <w:r>
        <w:rPr>
          <w:sz w:val="28"/>
          <w:szCs w:val="28"/>
        </w:rPr>
        <w:t>e</w:t>
      </w:r>
      <w:r>
        <w:rPr>
          <w:sz w:val="28"/>
          <w:szCs w:val="28"/>
          <w:lang w:val="ru-RU"/>
        </w:rPr>
        <w:t>.</w:t>
      </w:r>
      <w:proofErr w:type="spellStart"/>
      <w:r>
        <w:rPr>
          <w:sz w:val="28"/>
          <w:szCs w:val="28"/>
        </w:rPr>
        <w:t>lanbook</w:t>
      </w:r>
      <w:proofErr w:type="spellEnd"/>
      <w:r>
        <w:rPr>
          <w:sz w:val="28"/>
          <w:szCs w:val="28"/>
          <w:lang w:val="ru-RU"/>
        </w:rPr>
        <w:t>.</w:t>
      </w:r>
      <w:r>
        <w:rPr>
          <w:sz w:val="28"/>
          <w:szCs w:val="28"/>
        </w:rPr>
        <w:t>com</w:t>
      </w:r>
      <w:r>
        <w:rPr>
          <w:sz w:val="28"/>
          <w:szCs w:val="28"/>
          <w:lang w:val="ru-RU"/>
        </w:rPr>
        <w:t>/</w:t>
      </w:r>
      <w:r>
        <w:rPr>
          <w:sz w:val="28"/>
          <w:szCs w:val="28"/>
        </w:rPr>
        <w:t>book</w:t>
      </w:r>
      <w:r>
        <w:rPr>
          <w:sz w:val="28"/>
          <w:szCs w:val="28"/>
          <w:lang w:val="ru-RU"/>
        </w:rPr>
        <w:t>/166772 (дата обращения: 05.06.2023). —Текст</w:t>
      </w:r>
      <w:proofErr w:type="gramStart"/>
      <w:r>
        <w:rPr>
          <w:sz w:val="28"/>
          <w:szCs w:val="28"/>
          <w:lang w:val="ru-RU"/>
        </w:rPr>
        <w:t xml:space="preserve"> :</w:t>
      </w:r>
      <w:proofErr w:type="gramEnd"/>
      <w:r>
        <w:rPr>
          <w:sz w:val="28"/>
          <w:szCs w:val="28"/>
          <w:lang w:val="ru-RU"/>
        </w:rPr>
        <w:t xml:space="preserve"> электронный.</w:t>
      </w:r>
    </w:p>
    <w:p w:rsidR="00F42F1F" w:rsidRPr="00F42F1F" w:rsidRDefault="00F42F1F" w:rsidP="00F42F1F">
      <w:pPr>
        <w:pStyle w:val="a5"/>
        <w:numPr>
          <w:ilvl w:val="0"/>
          <w:numId w:val="3"/>
        </w:numPr>
        <w:spacing w:before="280" w:beforeAutospacing="0" w:after="0" w:afterAutospacing="0" w:line="360" w:lineRule="auto"/>
        <w:ind w:left="0" w:firstLine="709"/>
        <w:contextualSpacing/>
        <w:jc w:val="both"/>
        <w:rPr>
          <w:sz w:val="28"/>
          <w:szCs w:val="28"/>
          <w:lang w:val="ru-RU"/>
        </w:rPr>
      </w:pPr>
      <w:r>
        <w:rPr>
          <w:sz w:val="28"/>
          <w:szCs w:val="28"/>
          <w:lang w:val="ru-RU"/>
        </w:rPr>
        <w:t>Актуальные проблемы функционирования финансовой системы России</w:t>
      </w:r>
      <w:proofErr w:type="gramStart"/>
      <w:r>
        <w:rPr>
          <w:sz w:val="28"/>
          <w:szCs w:val="28"/>
          <w:lang w:val="ru-RU"/>
        </w:rPr>
        <w:t xml:space="preserve"> :</w:t>
      </w:r>
      <w:proofErr w:type="gramEnd"/>
      <w:r>
        <w:rPr>
          <w:sz w:val="28"/>
          <w:szCs w:val="28"/>
          <w:lang w:val="ru-RU"/>
        </w:rPr>
        <w:t xml:space="preserve"> монография / О. В. Макашина, Н. В. Виноградов, Л. Д. </w:t>
      </w:r>
      <w:proofErr w:type="spellStart"/>
      <w:r>
        <w:rPr>
          <w:sz w:val="28"/>
          <w:szCs w:val="28"/>
          <w:lang w:val="ru-RU"/>
        </w:rPr>
        <w:t>Сангинова</w:t>
      </w:r>
      <w:proofErr w:type="spellEnd"/>
      <w:r>
        <w:rPr>
          <w:sz w:val="28"/>
          <w:szCs w:val="28"/>
          <w:lang w:val="ru-RU"/>
        </w:rPr>
        <w:t xml:space="preserve"> [и др.] ; под ред. О. В. </w:t>
      </w:r>
      <w:proofErr w:type="spellStart"/>
      <w:r>
        <w:rPr>
          <w:sz w:val="28"/>
          <w:szCs w:val="28"/>
          <w:lang w:val="ru-RU"/>
        </w:rPr>
        <w:t>Макашиной</w:t>
      </w:r>
      <w:proofErr w:type="spellEnd"/>
      <w:r>
        <w:rPr>
          <w:sz w:val="28"/>
          <w:szCs w:val="28"/>
          <w:lang w:val="ru-RU"/>
        </w:rPr>
        <w:t xml:space="preserve"> ; </w:t>
      </w:r>
      <w:proofErr w:type="spellStart"/>
      <w:r>
        <w:rPr>
          <w:sz w:val="28"/>
          <w:szCs w:val="28"/>
          <w:lang w:val="ru-RU"/>
        </w:rPr>
        <w:t>Финуниверситет</w:t>
      </w:r>
      <w:proofErr w:type="spellEnd"/>
      <w:r>
        <w:rPr>
          <w:sz w:val="28"/>
          <w:szCs w:val="28"/>
          <w:lang w:val="ru-RU"/>
        </w:rPr>
        <w:t xml:space="preserve">. </w:t>
      </w:r>
      <w:r>
        <w:rPr>
          <w:sz w:val="28"/>
          <w:szCs w:val="28"/>
          <w:lang w:val="ru-RU" w:eastAsia="ru-RU"/>
        </w:rPr>
        <w:t>—  Москва</w:t>
      </w:r>
      <w:proofErr w:type="gramStart"/>
      <w:r>
        <w:rPr>
          <w:sz w:val="28"/>
          <w:szCs w:val="28"/>
          <w:lang w:val="ru-RU" w:eastAsia="ru-RU"/>
        </w:rPr>
        <w:t xml:space="preserve"> :</w:t>
      </w:r>
      <w:proofErr w:type="gramEnd"/>
      <w:r>
        <w:rPr>
          <w:sz w:val="28"/>
          <w:szCs w:val="28"/>
          <w:lang w:val="ru-RU" w:eastAsia="ru-RU"/>
        </w:rPr>
        <w:t xml:space="preserve"> </w:t>
      </w:r>
      <w:proofErr w:type="spellStart"/>
      <w:r>
        <w:rPr>
          <w:sz w:val="28"/>
          <w:szCs w:val="28"/>
          <w:lang w:val="ru-RU" w:eastAsia="ru-RU"/>
        </w:rPr>
        <w:t>Кнорус</w:t>
      </w:r>
      <w:proofErr w:type="spellEnd"/>
      <w:r>
        <w:rPr>
          <w:sz w:val="28"/>
          <w:szCs w:val="28"/>
          <w:lang w:val="ru-RU" w:eastAsia="ru-RU"/>
        </w:rPr>
        <w:t>, 2021.</w:t>
      </w:r>
      <w:r>
        <w:rPr>
          <w:sz w:val="28"/>
          <w:szCs w:val="28"/>
          <w:lang w:val="ru-RU"/>
        </w:rPr>
        <w:t xml:space="preserve"> </w:t>
      </w:r>
      <w:r>
        <w:rPr>
          <w:sz w:val="28"/>
          <w:szCs w:val="28"/>
          <w:lang w:val="ru-RU" w:eastAsia="ru-RU"/>
        </w:rPr>
        <w:t xml:space="preserve">— 340 с. — ЭБС </w:t>
      </w:r>
      <w:r>
        <w:rPr>
          <w:sz w:val="28"/>
          <w:szCs w:val="28"/>
          <w:lang w:eastAsia="ru-RU"/>
        </w:rPr>
        <w:t>BOOK</w:t>
      </w:r>
      <w:r>
        <w:rPr>
          <w:sz w:val="28"/>
          <w:szCs w:val="28"/>
          <w:lang w:val="ru-RU" w:eastAsia="ru-RU"/>
        </w:rPr>
        <w:t>.</w:t>
      </w:r>
      <w:r>
        <w:rPr>
          <w:sz w:val="28"/>
          <w:szCs w:val="28"/>
          <w:lang w:eastAsia="ru-RU"/>
        </w:rPr>
        <w:t>RU</w:t>
      </w:r>
      <w:r>
        <w:rPr>
          <w:sz w:val="28"/>
          <w:szCs w:val="28"/>
          <w:lang w:val="ru-RU" w:eastAsia="ru-RU"/>
        </w:rPr>
        <w:t xml:space="preserve">. — </w:t>
      </w:r>
      <w:r>
        <w:rPr>
          <w:sz w:val="28"/>
          <w:szCs w:val="28"/>
          <w:lang w:eastAsia="ru-RU"/>
        </w:rPr>
        <w:t>URL</w:t>
      </w:r>
      <w:r>
        <w:rPr>
          <w:sz w:val="28"/>
          <w:szCs w:val="28"/>
          <w:lang w:val="ru-RU" w:eastAsia="ru-RU"/>
        </w:rPr>
        <w:t xml:space="preserve">: </w:t>
      </w:r>
      <w:hyperlink r:id="rId10" w:history="1">
        <w:r w:rsidRPr="00F42F1F">
          <w:rPr>
            <w:rStyle w:val="a8"/>
            <w:color w:val="auto"/>
            <w:sz w:val="28"/>
            <w:szCs w:val="28"/>
            <w:lang w:eastAsia="ru-RU"/>
          </w:rPr>
          <w:t>https</w:t>
        </w:r>
        <w:r w:rsidRPr="00F42F1F">
          <w:rPr>
            <w:rStyle w:val="a8"/>
            <w:color w:val="auto"/>
            <w:sz w:val="28"/>
            <w:szCs w:val="28"/>
            <w:lang w:val="ru-RU" w:eastAsia="ru-RU"/>
          </w:rPr>
          <w:t>://</w:t>
        </w:r>
        <w:r w:rsidRPr="00F42F1F">
          <w:rPr>
            <w:rStyle w:val="a8"/>
            <w:color w:val="auto"/>
            <w:sz w:val="28"/>
            <w:szCs w:val="28"/>
            <w:lang w:eastAsia="ru-RU"/>
          </w:rPr>
          <w:t>book</w:t>
        </w:r>
        <w:r w:rsidRPr="00F42F1F">
          <w:rPr>
            <w:rStyle w:val="a8"/>
            <w:color w:val="auto"/>
            <w:sz w:val="28"/>
            <w:szCs w:val="28"/>
            <w:lang w:val="ru-RU" w:eastAsia="ru-RU"/>
          </w:rPr>
          <w:t>.</w:t>
        </w:r>
        <w:proofErr w:type="spellStart"/>
        <w:r w:rsidRPr="00F42F1F">
          <w:rPr>
            <w:rStyle w:val="a8"/>
            <w:color w:val="auto"/>
            <w:sz w:val="28"/>
            <w:szCs w:val="28"/>
            <w:lang w:eastAsia="ru-RU"/>
          </w:rPr>
          <w:t>ru</w:t>
        </w:r>
        <w:proofErr w:type="spellEnd"/>
        <w:r w:rsidRPr="00F42F1F">
          <w:rPr>
            <w:rStyle w:val="a8"/>
            <w:color w:val="auto"/>
            <w:sz w:val="28"/>
            <w:szCs w:val="28"/>
            <w:lang w:val="ru-RU" w:eastAsia="ru-RU"/>
          </w:rPr>
          <w:t>/</w:t>
        </w:r>
        <w:r w:rsidRPr="00F42F1F">
          <w:rPr>
            <w:rStyle w:val="a8"/>
            <w:color w:val="auto"/>
            <w:sz w:val="28"/>
            <w:szCs w:val="28"/>
            <w:lang w:eastAsia="ru-RU"/>
          </w:rPr>
          <w:t>book</w:t>
        </w:r>
        <w:r w:rsidRPr="00F42F1F">
          <w:rPr>
            <w:rStyle w:val="a8"/>
            <w:color w:val="auto"/>
            <w:sz w:val="28"/>
            <w:szCs w:val="28"/>
            <w:lang w:val="ru-RU" w:eastAsia="ru-RU"/>
          </w:rPr>
          <w:t>/941839</w:t>
        </w:r>
      </w:hyperlink>
      <w:r w:rsidRPr="00F42F1F">
        <w:rPr>
          <w:sz w:val="28"/>
          <w:szCs w:val="28"/>
          <w:lang w:val="ru-RU" w:eastAsia="ru-RU"/>
        </w:rPr>
        <w:t xml:space="preserve"> (дата обращения: 05.06.2023). — Текст</w:t>
      </w:r>
      <w:proofErr w:type="gramStart"/>
      <w:r w:rsidRPr="00F42F1F">
        <w:rPr>
          <w:sz w:val="28"/>
          <w:szCs w:val="28"/>
          <w:lang w:val="ru-RU" w:eastAsia="ru-RU"/>
        </w:rPr>
        <w:t xml:space="preserve"> :</w:t>
      </w:r>
      <w:proofErr w:type="gramEnd"/>
      <w:r w:rsidRPr="00F42F1F">
        <w:rPr>
          <w:sz w:val="28"/>
          <w:szCs w:val="28"/>
          <w:lang w:val="ru-RU" w:eastAsia="ru-RU"/>
        </w:rPr>
        <w:t xml:space="preserve"> электронный. </w:t>
      </w:r>
    </w:p>
    <w:p w:rsidR="00F42F1F" w:rsidRPr="00F42F1F" w:rsidRDefault="00F42F1F" w:rsidP="00F42F1F">
      <w:pPr>
        <w:pStyle w:val="a5"/>
        <w:numPr>
          <w:ilvl w:val="0"/>
          <w:numId w:val="3"/>
        </w:numPr>
        <w:spacing w:before="280" w:beforeAutospacing="0" w:after="0" w:afterAutospacing="0" w:line="360" w:lineRule="auto"/>
        <w:ind w:left="0" w:firstLine="709"/>
        <w:contextualSpacing/>
        <w:jc w:val="both"/>
        <w:rPr>
          <w:sz w:val="28"/>
          <w:szCs w:val="28"/>
          <w:lang w:val="ru-RU" w:eastAsia="ru-RU"/>
        </w:rPr>
      </w:pPr>
      <w:r w:rsidRPr="00F42F1F">
        <w:rPr>
          <w:sz w:val="28"/>
          <w:szCs w:val="28"/>
          <w:lang w:val="ru-RU" w:eastAsia="ru-RU"/>
        </w:rPr>
        <w:lastRenderedPageBreak/>
        <w:t>Денежно-кредитная политика России: новые вызовы и перспективы</w:t>
      </w:r>
      <w:proofErr w:type="gramStart"/>
      <w:r w:rsidRPr="00F42F1F">
        <w:rPr>
          <w:sz w:val="28"/>
          <w:szCs w:val="28"/>
          <w:lang w:val="ru-RU" w:eastAsia="ru-RU"/>
        </w:rPr>
        <w:t xml:space="preserve"> :</w:t>
      </w:r>
      <w:proofErr w:type="gramEnd"/>
      <w:r w:rsidRPr="00F42F1F">
        <w:rPr>
          <w:sz w:val="28"/>
          <w:szCs w:val="28"/>
          <w:lang w:val="ru-RU" w:eastAsia="ru-RU"/>
        </w:rPr>
        <w:t xml:space="preserve"> монография / М. А. </w:t>
      </w:r>
      <w:proofErr w:type="spellStart"/>
      <w:r w:rsidRPr="00F42F1F">
        <w:rPr>
          <w:sz w:val="28"/>
          <w:szCs w:val="28"/>
          <w:lang w:val="ru-RU" w:eastAsia="ru-RU"/>
        </w:rPr>
        <w:t>Эскиндаров</w:t>
      </w:r>
      <w:proofErr w:type="spellEnd"/>
      <w:r w:rsidRPr="00F42F1F">
        <w:rPr>
          <w:sz w:val="28"/>
          <w:szCs w:val="28"/>
          <w:lang w:val="ru-RU" w:eastAsia="ru-RU"/>
        </w:rPr>
        <w:t xml:space="preserve">, Д. Е. Сорокин, А. И. Милюков [и др.] ; под ред. М. А. </w:t>
      </w:r>
      <w:proofErr w:type="spellStart"/>
      <w:r w:rsidRPr="00F42F1F">
        <w:rPr>
          <w:sz w:val="28"/>
          <w:szCs w:val="28"/>
          <w:lang w:val="ru-RU" w:eastAsia="ru-RU"/>
        </w:rPr>
        <w:t>Эскиндарова</w:t>
      </w:r>
      <w:proofErr w:type="spellEnd"/>
      <w:r w:rsidRPr="00F42F1F">
        <w:rPr>
          <w:sz w:val="28"/>
          <w:szCs w:val="28"/>
          <w:lang w:val="ru-RU" w:eastAsia="ru-RU"/>
        </w:rPr>
        <w:t xml:space="preserve"> ; </w:t>
      </w:r>
      <w:proofErr w:type="spellStart"/>
      <w:r w:rsidRPr="00F42F1F">
        <w:rPr>
          <w:sz w:val="28"/>
          <w:szCs w:val="28"/>
          <w:lang w:val="ru-RU" w:eastAsia="ru-RU"/>
        </w:rPr>
        <w:t>Финуниверситет</w:t>
      </w:r>
      <w:proofErr w:type="spellEnd"/>
      <w:r w:rsidRPr="00F42F1F">
        <w:rPr>
          <w:sz w:val="28"/>
          <w:szCs w:val="28"/>
          <w:lang w:val="ru-RU" w:eastAsia="ru-RU"/>
        </w:rPr>
        <w:t>. — Москва</w:t>
      </w:r>
      <w:proofErr w:type="gramStart"/>
      <w:r w:rsidRPr="00F42F1F">
        <w:rPr>
          <w:sz w:val="28"/>
          <w:szCs w:val="28"/>
          <w:lang w:val="ru-RU" w:eastAsia="ru-RU"/>
        </w:rPr>
        <w:t xml:space="preserve"> :</w:t>
      </w:r>
      <w:proofErr w:type="gramEnd"/>
      <w:r w:rsidRPr="00F42F1F">
        <w:rPr>
          <w:sz w:val="28"/>
          <w:szCs w:val="28"/>
          <w:lang w:val="ru-RU" w:eastAsia="ru-RU"/>
        </w:rPr>
        <w:t xml:space="preserve"> </w:t>
      </w:r>
      <w:proofErr w:type="spellStart"/>
      <w:r w:rsidRPr="00F42F1F">
        <w:rPr>
          <w:sz w:val="28"/>
          <w:szCs w:val="28"/>
          <w:lang w:val="ru-RU" w:eastAsia="ru-RU"/>
        </w:rPr>
        <w:t>Русайнс</w:t>
      </w:r>
      <w:proofErr w:type="spellEnd"/>
      <w:r w:rsidRPr="00F42F1F">
        <w:rPr>
          <w:sz w:val="28"/>
          <w:szCs w:val="28"/>
          <w:lang w:val="ru-RU" w:eastAsia="ru-RU"/>
        </w:rPr>
        <w:t xml:space="preserve">, 2020. — 119 с. — ЭБС </w:t>
      </w:r>
      <w:r w:rsidRPr="00F42F1F">
        <w:rPr>
          <w:sz w:val="28"/>
          <w:szCs w:val="28"/>
          <w:lang w:eastAsia="ru-RU"/>
        </w:rPr>
        <w:t>BOOK</w:t>
      </w:r>
      <w:r w:rsidRPr="00F42F1F">
        <w:rPr>
          <w:sz w:val="28"/>
          <w:szCs w:val="28"/>
          <w:lang w:val="ru-RU" w:eastAsia="ru-RU"/>
        </w:rPr>
        <w:t>.</w:t>
      </w:r>
      <w:r w:rsidRPr="00F42F1F">
        <w:rPr>
          <w:sz w:val="28"/>
          <w:szCs w:val="28"/>
          <w:lang w:eastAsia="ru-RU"/>
        </w:rPr>
        <w:t>RU</w:t>
      </w:r>
      <w:r w:rsidRPr="00F42F1F">
        <w:rPr>
          <w:sz w:val="28"/>
          <w:szCs w:val="28"/>
          <w:lang w:val="ru-RU" w:eastAsia="ru-RU"/>
        </w:rPr>
        <w:t xml:space="preserve">. — </w:t>
      </w:r>
      <w:r w:rsidRPr="00F42F1F">
        <w:rPr>
          <w:sz w:val="28"/>
          <w:szCs w:val="28"/>
          <w:lang w:eastAsia="ru-RU"/>
        </w:rPr>
        <w:t>URL</w:t>
      </w:r>
      <w:r w:rsidRPr="00F42F1F">
        <w:rPr>
          <w:sz w:val="28"/>
          <w:szCs w:val="28"/>
          <w:lang w:val="ru-RU" w:eastAsia="ru-RU"/>
        </w:rPr>
        <w:t xml:space="preserve">: </w:t>
      </w:r>
      <w:hyperlink r:id="rId11" w:history="1">
        <w:r w:rsidRPr="00F42F1F">
          <w:rPr>
            <w:rStyle w:val="a8"/>
            <w:color w:val="auto"/>
            <w:sz w:val="28"/>
            <w:szCs w:val="28"/>
            <w:lang w:eastAsia="ru-RU"/>
          </w:rPr>
          <w:t>https</w:t>
        </w:r>
        <w:r w:rsidRPr="00F42F1F">
          <w:rPr>
            <w:rStyle w:val="a8"/>
            <w:color w:val="auto"/>
            <w:sz w:val="28"/>
            <w:szCs w:val="28"/>
            <w:lang w:val="ru-RU" w:eastAsia="ru-RU"/>
          </w:rPr>
          <w:t>://</w:t>
        </w:r>
        <w:r w:rsidRPr="00F42F1F">
          <w:rPr>
            <w:rStyle w:val="a8"/>
            <w:color w:val="auto"/>
            <w:sz w:val="28"/>
            <w:szCs w:val="28"/>
            <w:lang w:eastAsia="ru-RU"/>
          </w:rPr>
          <w:t>book</w:t>
        </w:r>
        <w:r w:rsidRPr="00F42F1F">
          <w:rPr>
            <w:rStyle w:val="a8"/>
            <w:color w:val="auto"/>
            <w:sz w:val="28"/>
            <w:szCs w:val="28"/>
            <w:lang w:val="ru-RU" w:eastAsia="ru-RU"/>
          </w:rPr>
          <w:t>.</w:t>
        </w:r>
        <w:proofErr w:type="spellStart"/>
        <w:r w:rsidRPr="00F42F1F">
          <w:rPr>
            <w:rStyle w:val="a8"/>
            <w:color w:val="auto"/>
            <w:sz w:val="28"/>
            <w:szCs w:val="28"/>
            <w:lang w:eastAsia="ru-RU"/>
          </w:rPr>
          <w:t>ru</w:t>
        </w:r>
        <w:proofErr w:type="spellEnd"/>
        <w:r w:rsidRPr="00F42F1F">
          <w:rPr>
            <w:rStyle w:val="a8"/>
            <w:color w:val="auto"/>
            <w:sz w:val="28"/>
            <w:szCs w:val="28"/>
            <w:lang w:val="ru-RU" w:eastAsia="ru-RU"/>
          </w:rPr>
          <w:t>/</w:t>
        </w:r>
        <w:r w:rsidRPr="00F42F1F">
          <w:rPr>
            <w:rStyle w:val="a8"/>
            <w:color w:val="auto"/>
            <w:sz w:val="28"/>
            <w:szCs w:val="28"/>
            <w:lang w:eastAsia="ru-RU"/>
          </w:rPr>
          <w:t>book</w:t>
        </w:r>
        <w:r w:rsidRPr="00F42F1F">
          <w:rPr>
            <w:rStyle w:val="a8"/>
            <w:color w:val="auto"/>
            <w:sz w:val="28"/>
            <w:szCs w:val="28"/>
            <w:lang w:val="ru-RU" w:eastAsia="ru-RU"/>
          </w:rPr>
          <w:t>/935959</w:t>
        </w:r>
      </w:hyperlink>
      <w:r w:rsidRPr="00F42F1F">
        <w:rPr>
          <w:sz w:val="28"/>
          <w:szCs w:val="28"/>
          <w:lang w:val="ru-RU" w:eastAsia="ru-RU"/>
        </w:rPr>
        <w:t xml:space="preserve"> (дата обращения: 05.06.2023). — Текст</w:t>
      </w:r>
      <w:proofErr w:type="gramStart"/>
      <w:r w:rsidRPr="00F42F1F">
        <w:rPr>
          <w:sz w:val="28"/>
          <w:szCs w:val="28"/>
          <w:lang w:val="ru-RU" w:eastAsia="ru-RU"/>
        </w:rPr>
        <w:t xml:space="preserve"> :</w:t>
      </w:r>
      <w:proofErr w:type="gramEnd"/>
      <w:r w:rsidRPr="00F42F1F">
        <w:rPr>
          <w:sz w:val="28"/>
          <w:szCs w:val="28"/>
          <w:lang w:val="ru-RU" w:eastAsia="ru-RU"/>
        </w:rPr>
        <w:t xml:space="preserve"> электронный.</w:t>
      </w:r>
    </w:p>
    <w:p w:rsidR="00F42F1F" w:rsidRDefault="00F42F1F" w:rsidP="00F42F1F">
      <w:pPr>
        <w:pStyle w:val="a5"/>
        <w:numPr>
          <w:ilvl w:val="0"/>
          <w:numId w:val="3"/>
        </w:numPr>
        <w:spacing w:before="280" w:beforeAutospacing="0" w:after="0" w:afterAutospacing="0" w:line="360" w:lineRule="auto"/>
        <w:ind w:left="0" w:firstLine="709"/>
        <w:contextualSpacing/>
        <w:jc w:val="both"/>
        <w:rPr>
          <w:sz w:val="28"/>
          <w:szCs w:val="28"/>
          <w:lang w:val="ru-RU"/>
        </w:rPr>
      </w:pPr>
      <w:r>
        <w:rPr>
          <w:sz w:val="28"/>
          <w:szCs w:val="28"/>
          <w:lang w:val="ru-RU"/>
        </w:rPr>
        <w:t>Концепция риск-ориентированного внешнего государственного аудита (контроля)</w:t>
      </w:r>
      <w:proofErr w:type="gramStart"/>
      <w:r>
        <w:rPr>
          <w:sz w:val="28"/>
          <w:szCs w:val="28"/>
          <w:lang w:val="ru-RU"/>
        </w:rPr>
        <w:t xml:space="preserve"> :</w:t>
      </w:r>
      <w:proofErr w:type="gramEnd"/>
      <w:r>
        <w:rPr>
          <w:sz w:val="28"/>
          <w:szCs w:val="28"/>
          <w:lang w:val="ru-RU"/>
        </w:rPr>
        <w:t xml:space="preserve"> монография / М. Л. Васюнина, Е. А. Федченко, Н. С. </w:t>
      </w:r>
      <w:proofErr w:type="spellStart"/>
      <w:r>
        <w:rPr>
          <w:sz w:val="28"/>
          <w:szCs w:val="28"/>
          <w:lang w:val="ru-RU"/>
        </w:rPr>
        <w:t>Шмиголь</w:t>
      </w:r>
      <w:proofErr w:type="spellEnd"/>
      <w:r>
        <w:rPr>
          <w:sz w:val="28"/>
          <w:szCs w:val="28"/>
          <w:lang w:val="ru-RU"/>
        </w:rPr>
        <w:t xml:space="preserve"> ; </w:t>
      </w:r>
      <w:proofErr w:type="spellStart"/>
      <w:r>
        <w:rPr>
          <w:sz w:val="28"/>
          <w:szCs w:val="28"/>
          <w:lang w:val="ru-RU"/>
        </w:rPr>
        <w:t>Финуниверситет</w:t>
      </w:r>
      <w:proofErr w:type="spellEnd"/>
      <w:r>
        <w:rPr>
          <w:sz w:val="28"/>
          <w:szCs w:val="28"/>
          <w:lang w:val="ru-RU"/>
        </w:rPr>
        <w:t>. — Москва</w:t>
      </w:r>
      <w:proofErr w:type="gramStart"/>
      <w:r>
        <w:rPr>
          <w:sz w:val="28"/>
          <w:szCs w:val="28"/>
          <w:lang w:val="ru-RU"/>
        </w:rPr>
        <w:t xml:space="preserve"> :</w:t>
      </w:r>
      <w:proofErr w:type="gramEnd"/>
      <w:r>
        <w:rPr>
          <w:sz w:val="28"/>
          <w:szCs w:val="28"/>
          <w:lang w:val="ru-RU"/>
        </w:rPr>
        <w:t xml:space="preserve"> Прометей, 2019. — 386 с. — Текст</w:t>
      </w:r>
      <w:proofErr w:type="gramStart"/>
      <w:r>
        <w:rPr>
          <w:sz w:val="28"/>
          <w:szCs w:val="28"/>
          <w:lang w:val="ru-RU"/>
        </w:rPr>
        <w:t xml:space="preserve"> :</w:t>
      </w:r>
      <w:proofErr w:type="gramEnd"/>
      <w:r>
        <w:rPr>
          <w:sz w:val="28"/>
          <w:szCs w:val="28"/>
          <w:lang w:val="ru-RU"/>
        </w:rPr>
        <w:t xml:space="preserve"> непосредственный.</w:t>
      </w:r>
    </w:p>
    <w:p w:rsidR="00F42F1F" w:rsidRDefault="00F42F1F" w:rsidP="00F42F1F">
      <w:pPr>
        <w:pStyle w:val="a5"/>
        <w:numPr>
          <w:ilvl w:val="0"/>
          <w:numId w:val="3"/>
        </w:numPr>
        <w:spacing w:before="280" w:beforeAutospacing="0" w:after="0" w:afterAutospacing="0" w:line="360" w:lineRule="auto"/>
        <w:ind w:left="0" w:firstLine="709"/>
        <w:contextualSpacing/>
        <w:jc w:val="both"/>
        <w:rPr>
          <w:sz w:val="28"/>
          <w:szCs w:val="28"/>
          <w:lang w:val="ru-RU"/>
        </w:rPr>
      </w:pPr>
      <w:r>
        <w:rPr>
          <w:sz w:val="28"/>
          <w:szCs w:val="28"/>
          <w:lang w:val="ru-RU"/>
        </w:rPr>
        <w:t xml:space="preserve">Корпоративные финансы в цифровой экономике : монография / С. В. Большаков, М. Н. </w:t>
      </w:r>
      <w:proofErr w:type="spellStart"/>
      <w:r>
        <w:rPr>
          <w:sz w:val="28"/>
          <w:szCs w:val="28"/>
          <w:lang w:val="ru-RU"/>
        </w:rPr>
        <w:t>Гермогентова</w:t>
      </w:r>
      <w:proofErr w:type="spellEnd"/>
      <w:r>
        <w:rPr>
          <w:sz w:val="28"/>
          <w:szCs w:val="28"/>
          <w:lang w:val="ru-RU"/>
        </w:rPr>
        <w:t>, В. В. Григорьев [и др.] ; под общ</w:t>
      </w:r>
      <w:proofErr w:type="gramStart"/>
      <w:r>
        <w:rPr>
          <w:sz w:val="28"/>
          <w:szCs w:val="28"/>
          <w:lang w:val="ru-RU"/>
        </w:rPr>
        <w:t>.</w:t>
      </w:r>
      <w:proofErr w:type="gramEnd"/>
      <w:r>
        <w:rPr>
          <w:sz w:val="28"/>
          <w:szCs w:val="28"/>
          <w:lang w:val="ru-RU"/>
        </w:rPr>
        <w:t xml:space="preserve"> </w:t>
      </w:r>
      <w:proofErr w:type="gramStart"/>
      <w:r>
        <w:rPr>
          <w:sz w:val="28"/>
          <w:szCs w:val="28"/>
          <w:lang w:val="ru-RU"/>
        </w:rPr>
        <w:t>р</w:t>
      </w:r>
      <w:proofErr w:type="gramEnd"/>
      <w:r>
        <w:rPr>
          <w:sz w:val="28"/>
          <w:szCs w:val="28"/>
          <w:lang w:val="ru-RU"/>
        </w:rPr>
        <w:t xml:space="preserve">ед. Л. Г. </w:t>
      </w:r>
      <w:proofErr w:type="spellStart"/>
      <w:r>
        <w:rPr>
          <w:sz w:val="28"/>
          <w:szCs w:val="28"/>
          <w:lang w:val="ru-RU"/>
        </w:rPr>
        <w:t>Паштовой</w:t>
      </w:r>
      <w:proofErr w:type="spellEnd"/>
      <w:r>
        <w:rPr>
          <w:sz w:val="28"/>
          <w:szCs w:val="28"/>
          <w:lang w:val="ru-RU"/>
        </w:rPr>
        <w:t xml:space="preserve"> ; </w:t>
      </w:r>
      <w:proofErr w:type="spellStart"/>
      <w:r>
        <w:rPr>
          <w:sz w:val="28"/>
          <w:szCs w:val="28"/>
          <w:lang w:val="ru-RU"/>
        </w:rPr>
        <w:t>Финуниверситет</w:t>
      </w:r>
      <w:proofErr w:type="spellEnd"/>
      <w:r>
        <w:rPr>
          <w:sz w:val="28"/>
          <w:szCs w:val="28"/>
          <w:lang w:val="ru-RU"/>
        </w:rPr>
        <w:t>.  — Москва</w:t>
      </w:r>
      <w:proofErr w:type="gramStart"/>
      <w:r>
        <w:rPr>
          <w:sz w:val="28"/>
          <w:szCs w:val="28"/>
          <w:lang w:val="ru-RU"/>
        </w:rPr>
        <w:t xml:space="preserve"> :</w:t>
      </w:r>
      <w:proofErr w:type="gramEnd"/>
      <w:r>
        <w:rPr>
          <w:sz w:val="28"/>
          <w:szCs w:val="28"/>
          <w:lang w:val="ru-RU"/>
        </w:rPr>
        <w:t xml:space="preserve"> </w:t>
      </w:r>
      <w:proofErr w:type="spellStart"/>
      <w:r>
        <w:rPr>
          <w:sz w:val="28"/>
          <w:szCs w:val="28"/>
          <w:lang w:val="ru-RU"/>
        </w:rPr>
        <w:t>Русайнс</w:t>
      </w:r>
      <w:proofErr w:type="spellEnd"/>
      <w:r>
        <w:rPr>
          <w:sz w:val="28"/>
          <w:szCs w:val="28"/>
          <w:lang w:val="ru-RU"/>
        </w:rPr>
        <w:t xml:space="preserve">, 2019. — 267 с. — </w:t>
      </w:r>
      <w:r>
        <w:rPr>
          <w:sz w:val="28"/>
          <w:szCs w:val="28"/>
        </w:rPr>
        <w:t>ISBN</w:t>
      </w:r>
      <w:r>
        <w:rPr>
          <w:sz w:val="28"/>
          <w:szCs w:val="28"/>
          <w:lang w:val="ru-RU"/>
        </w:rPr>
        <w:t xml:space="preserve"> 978-5-4365-3428-2. — (Научная школа Д. С. </w:t>
      </w:r>
      <w:proofErr w:type="spellStart"/>
      <w:r>
        <w:rPr>
          <w:sz w:val="28"/>
          <w:szCs w:val="28"/>
          <w:lang w:val="ru-RU"/>
        </w:rPr>
        <w:t>Молякова</w:t>
      </w:r>
      <w:proofErr w:type="spellEnd"/>
      <w:r>
        <w:rPr>
          <w:sz w:val="28"/>
          <w:szCs w:val="28"/>
          <w:lang w:val="ru-RU"/>
        </w:rPr>
        <w:t xml:space="preserve"> — Финансы микроэкономики). — ЭБС </w:t>
      </w:r>
      <w:r>
        <w:rPr>
          <w:sz w:val="28"/>
          <w:szCs w:val="28"/>
        </w:rPr>
        <w:t>BOOK</w:t>
      </w:r>
      <w:r>
        <w:rPr>
          <w:sz w:val="28"/>
          <w:szCs w:val="28"/>
          <w:lang w:val="ru-RU"/>
        </w:rPr>
        <w:t>.</w:t>
      </w:r>
      <w:r>
        <w:rPr>
          <w:sz w:val="28"/>
          <w:szCs w:val="28"/>
        </w:rPr>
        <w:t>RU</w:t>
      </w:r>
      <w:r>
        <w:rPr>
          <w:sz w:val="28"/>
          <w:szCs w:val="28"/>
          <w:lang w:val="ru-RU"/>
        </w:rPr>
        <w:t xml:space="preserve">. —  </w:t>
      </w:r>
      <w:r>
        <w:rPr>
          <w:sz w:val="28"/>
          <w:szCs w:val="28"/>
        </w:rPr>
        <w:t>URL</w:t>
      </w:r>
      <w:r>
        <w:rPr>
          <w:sz w:val="28"/>
          <w:szCs w:val="28"/>
          <w:lang w:val="ru-RU"/>
        </w:rPr>
        <w:t xml:space="preserve">: </w:t>
      </w:r>
      <w:r>
        <w:rPr>
          <w:sz w:val="28"/>
          <w:szCs w:val="28"/>
        </w:rPr>
        <w:t>https</w:t>
      </w:r>
      <w:r>
        <w:rPr>
          <w:sz w:val="28"/>
          <w:szCs w:val="28"/>
          <w:lang w:val="ru-RU"/>
        </w:rPr>
        <w:t>://</w:t>
      </w:r>
      <w:r>
        <w:rPr>
          <w:sz w:val="28"/>
          <w:szCs w:val="28"/>
        </w:rPr>
        <w:t>book</w:t>
      </w:r>
      <w:r>
        <w:rPr>
          <w:sz w:val="28"/>
          <w:szCs w:val="28"/>
          <w:lang w:val="ru-RU"/>
        </w:rPr>
        <w:t>.</w:t>
      </w:r>
      <w:proofErr w:type="spellStart"/>
      <w:r>
        <w:rPr>
          <w:sz w:val="28"/>
          <w:szCs w:val="28"/>
        </w:rPr>
        <w:t>ru</w:t>
      </w:r>
      <w:proofErr w:type="spellEnd"/>
      <w:r>
        <w:rPr>
          <w:sz w:val="28"/>
          <w:szCs w:val="28"/>
          <w:lang w:val="ru-RU"/>
        </w:rPr>
        <w:t>/</w:t>
      </w:r>
      <w:r>
        <w:rPr>
          <w:sz w:val="28"/>
          <w:szCs w:val="28"/>
        </w:rPr>
        <w:t>book</w:t>
      </w:r>
      <w:r>
        <w:rPr>
          <w:sz w:val="28"/>
          <w:szCs w:val="28"/>
          <w:lang w:val="ru-RU"/>
        </w:rPr>
        <w:t>/932792 (дата обращения: 05.06.2023). — Текст</w:t>
      </w:r>
      <w:proofErr w:type="gramStart"/>
      <w:r>
        <w:rPr>
          <w:sz w:val="28"/>
          <w:szCs w:val="28"/>
          <w:lang w:val="ru-RU"/>
        </w:rPr>
        <w:t xml:space="preserve"> :</w:t>
      </w:r>
      <w:proofErr w:type="gramEnd"/>
      <w:r>
        <w:rPr>
          <w:sz w:val="28"/>
          <w:szCs w:val="28"/>
          <w:lang w:val="ru-RU"/>
        </w:rPr>
        <w:t xml:space="preserve"> электронный.</w:t>
      </w:r>
    </w:p>
    <w:p w:rsidR="00F42F1F" w:rsidRDefault="00F42F1F" w:rsidP="00F42F1F">
      <w:pPr>
        <w:pStyle w:val="a5"/>
        <w:numPr>
          <w:ilvl w:val="0"/>
          <w:numId w:val="3"/>
        </w:numPr>
        <w:spacing w:before="280" w:beforeAutospacing="0" w:after="0" w:afterAutospacing="0" w:line="360" w:lineRule="auto"/>
        <w:ind w:left="0" w:firstLine="709"/>
        <w:contextualSpacing/>
        <w:jc w:val="both"/>
        <w:rPr>
          <w:sz w:val="28"/>
          <w:szCs w:val="28"/>
          <w:lang w:val="ru-RU"/>
        </w:rPr>
      </w:pPr>
      <w:r>
        <w:rPr>
          <w:sz w:val="28"/>
          <w:szCs w:val="28"/>
          <w:lang w:val="ru-RU"/>
        </w:rPr>
        <w:t>Лаврушин, О. И. Эволюция теории кредита и его использование в современной экономике</w:t>
      </w:r>
      <w:proofErr w:type="gramStart"/>
      <w:r>
        <w:rPr>
          <w:sz w:val="28"/>
          <w:szCs w:val="28"/>
          <w:lang w:val="ru-RU"/>
        </w:rPr>
        <w:t xml:space="preserve"> :</w:t>
      </w:r>
      <w:proofErr w:type="gramEnd"/>
      <w:r>
        <w:rPr>
          <w:sz w:val="28"/>
          <w:szCs w:val="28"/>
          <w:lang w:val="ru-RU"/>
        </w:rPr>
        <w:t xml:space="preserve"> монография / О. И. Лаврушин ; </w:t>
      </w:r>
      <w:proofErr w:type="spellStart"/>
      <w:r>
        <w:rPr>
          <w:sz w:val="28"/>
          <w:szCs w:val="28"/>
          <w:lang w:val="ru-RU"/>
        </w:rPr>
        <w:t>Финуниверситет</w:t>
      </w:r>
      <w:proofErr w:type="spellEnd"/>
      <w:r>
        <w:rPr>
          <w:sz w:val="28"/>
          <w:szCs w:val="28"/>
          <w:lang w:val="ru-RU"/>
        </w:rPr>
        <w:t>. — Москва</w:t>
      </w:r>
      <w:proofErr w:type="gramStart"/>
      <w:r>
        <w:rPr>
          <w:sz w:val="28"/>
          <w:szCs w:val="28"/>
          <w:lang w:val="ru-RU"/>
        </w:rPr>
        <w:t xml:space="preserve"> :</w:t>
      </w:r>
      <w:proofErr w:type="gramEnd"/>
      <w:r>
        <w:rPr>
          <w:sz w:val="28"/>
          <w:szCs w:val="28"/>
          <w:lang w:val="ru-RU"/>
        </w:rPr>
        <w:t xml:space="preserve"> </w:t>
      </w:r>
      <w:proofErr w:type="spellStart"/>
      <w:r>
        <w:rPr>
          <w:sz w:val="28"/>
          <w:szCs w:val="28"/>
          <w:lang w:val="ru-RU"/>
        </w:rPr>
        <w:t>КноРус</w:t>
      </w:r>
      <w:proofErr w:type="spellEnd"/>
      <w:r>
        <w:rPr>
          <w:sz w:val="28"/>
          <w:szCs w:val="28"/>
          <w:lang w:val="ru-RU"/>
        </w:rPr>
        <w:t xml:space="preserve">, 2021. — 394 с. — </w:t>
      </w:r>
      <w:r>
        <w:rPr>
          <w:sz w:val="28"/>
          <w:szCs w:val="28"/>
          <w:lang w:val="ru-RU" w:eastAsia="ru-RU"/>
        </w:rPr>
        <w:t xml:space="preserve">ЭБС </w:t>
      </w:r>
      <w:r>
        <w:rPr>
          <w:sz w:val="28"/>
          <w:szCs w:val="28"/>
          <w:lang w:eastAsia="ru-RU"/>
        </w:rPr>
        <w:t>BOOK</w:t>
      </w:r>
      <w:r>
        <w:rPr>
          <w:sz w:val="28"/>
          <w:szCs w:val="28"/>
          <w:lang w:val="ru-RU" w:eastAsia="ru-RU"/>
        </w:rPr>
        <w:t>.</w:t>
      </w:r>
      <w:r>
        <w:rPr>
          <w:sz w:val="28"/>
          <w:szCs w:val="28"/>
          <w:lang w:eastAsia="ru-RU"/>
        </w:rPr>
        <w:t>RU</w:t>
      </w:r>
      <w:r>
        <w:rPr>
          <w:sz w:val="28"/>
          <w:szCs w:val="28"/>
          <w:lang w:val="ru-RU" w:eastAsia="ru-RU"/>
        </w:rPr>
        <w:t>. —</w:t>
      </w:r>
      <w:r>
        <w:rPr>
          <w:sz w:val="28"/>
          <w:szCs w:val="28"/>
          <w:lang w:val="ru-RU"/>
        </w:rPr>
        <w:t xml:space="preserve"> </w:t>
      </w:r>
      <w:r>
        <w:rPr>
          <w:sz w:val="28"/>
          <w:szCs w:val="28"/>
        </w:rPr>
        <w:t>URL</w:t>
      </w:r>
      <w:r>
        <w:rPr>
          <w:sz w:val="28"/>
          <w:szCs w:val="28"/>
          <w:lang w:val="ru-RU"/>
        </w:rPr>
        <w:t>:</w:t>
      </w:r>
      <w:r>
        <w:rPr>
          <w:sz w:val="28"/>
          <w:szCs w:val="28"/>
        </w:rPr>
        <w:t>https</w:t>
      </w:r>
      <w:r>
        <w:rPr>
          <w:sz w:val="28"/>
          <w:szCs w:val="28"/>
          <w:lang w:val="ru-RU"/>
        </w:rPr>
        <w:t>://</w:t>
      </w:r>
      <w:r>
        <w:rPr>
          <w:sz w:val="28"/>
          <w:szCs w:val="28"/>
        </w:rPr>
        <w:t>book</w:t>
      </w:r>
      <w:r>
        <w:rPr>
          <w:sz w:val="28"/>
          <w:szCs w:val="28"/>
          <w:lang w:val="ru-RU"/>
        </w:rPr>
        <w:t>.</w:t>
      </w:r>
      <w:proofErr w:type="spellStart"/>
      <w:r>
        <w:rPr>
          <w:sz w:val="28"/>
          <w:szCs w:val="28"/>
        </w:rPr>
        <w:t>ru</w:t>
      </w:r>
      <w:proofErr w:type="spellEnd"/>
      <w:r>
        <w:rPr>
          <w:sz w:val="28"/>
          <w:szCs w:val="28"/>
          <w:lang w:val="ru-RU"/>
        </w:rPr>
        <w:t>/</w:t>
      </w:r>
      <w:r>
        <w:rPr>
          <w:sz w:val="28"/>
          <w:szCs w:val="28"/>
        </w:rPr>
        <w:t>book</w:t>
      </w:r>
      <w:r>
        <w:rPr>
          <w:sz w:val="28"/>
          <w:szCs w:val="28"/>
          <w:lang w:val="ru-RU"/>
        </w:rPr>
        <w:t>/938331 (дата обращения: 05.06.2023). — Текст</w:t>
      </w:r>
      <w:proofErr w:type="gramStart"/>
      <w:r>
        <w:rPr>
          <w:sz w:val="28"/>
          <w:szCs w:val="28"/>
          <w:lang w:val="ru-RU"/>
        </w:rPr>
        <w:t xml:space="preserve"> :</w:t>
      </w:r>
      <w:proofErr w:type="gramEnd"/>
      <w:r>
        <w:rPr>
          <w:sz w:val="28"/>
          <w:szCs w:val="28"/>
          <w:lang w:val="ru-RU"/>
        </w:rPr>
        <w:t xml:space="preserve"> электронный. </w:t>
      </w:r>
    </w:p>
    <w:p w:rsidR="00F42F1F" w:rsidRPr="00F42F1F" w:rsidRDefault="00F42F1F" w:rsidP="00F42F1F">
      <w:pPr>
        <w:pStyle w:val="a5"/>
        <w:widowControl w:val="0"/>
        <w:numPr>
          <w:ilvl w:val="0"/>
          <w:numId w:val="3"/>
        </w:numPr>
        <w:spacing w:before="280" w:beforeAutospacing="0" w:after="0" w:afterAutospacing="0" w:line="360" w:lineRule="auto"/>
        <w:ind w:left="0" w:firstLine="709"/>
        <w:contextualSpacing/>
        <w:jc w:val="both"/>
        <w:rPr>
          <w:bCs/>
          <w:sz w:val="28"/>
          <w:szCs w:val="28"/>
          <w:lang w:val="ru-RU"/>
        </w:rPr>
      </w:pPr>
      <w:r>
        <w:rPr>
          <w:sz w:val="28"/>
          <w:szCs w:val="28"/>
          <w:lang w:val="ru-RU"/>
        </w:rPr>
        <w:t>Современные проблемы регулирования страховой деятельности</w:t>
      </w:r>
      <w:proofErr w:type="gramStart"/>
      <w:r>
        <w:rPr>
          <w:sz w:val="28"/>
          <w:szCs w:val="28"/>
          <w:lang w:val="ru-RU"/>
        </w:rPr>
        <w:t xml:space="preserve"> :</w:t>
      </w:r>
      <w:proofErr w:type="gramEnd"/>
      <w:r>
        <w:rPr>
          <w:sz w:val="28"/>
          <w:szCs w:val="28"/>
          <w:lang w:val="ru-RU"/>
        </w:rPr>
        <w:t xml:space="preserve"> монография / Т. А. Белоусова, В. С. Гудкова, Е. Ф. </w:t>
      </w:r>
      <w:proofErr w:type="spellStart"/>
      <w:r>
        <w:rPr>
          <w:sz w:val="28"/>
          <w:szCs w:val="28"/>
          <w:lang w:val="ru-RU"/>
        </w:rPr>
        <w:t>Дюжиков</w:t>
      </w:r>
      <w:proofErr w:type="spellEnd"/>
      <w:r>
        <w:rPr>
          <w:sz w:val="28"/>
          <w:szCs w:val="28"/>
          <w:lang w:val="ru-RU"/>
        </w:rPr>
        <w:t xml:space="preserve">  [и др.] ; под ред. Л. А. </w:t>
      </w:r>
      <w:proofErr w:type="spellStart"/>
      <w:r>
        <w:rPr>
          <w:sz w:val="28"/>
          <w:szCs w:val="28"/>
          <w:lang w:val="ru-RU"/>
        </w:rPr>
        <w:t>Орланюк</w:t>
      </w:r>
      <w:proofErr w:type="spellEnd"/>
      <w:r>
        <w:rPr>
          <w:sz w:val="28"/>
          <w:szCs w:val="28"/>
          <w:lang w:val="ru-RU"/>
        </w:rPr>
        <w:t xml:space="preserve">-Малицкой, А. А. Цыганова ; </w:t>
      </w:r>
      <w:proofErr w:type="spellStart"/>
      <w:r>
        <w:rPr>
          <w:sz w:val="28"/>
          <w:szCs w:val="28"/>
          <w:lang w:val="ru-RU"/>
        </w:rPr>
        <w:t>Финуниверситет</w:t>
      </w:r>
      <w:proofErr w:type="spellEnd"/>
      <w:r>
        <w:rPr>
          <w:sz w:val="28"/>
          <w:szCs w:val="28"/>
          <w:lang w:val="ru-RU"/>
        </w:rPr>
        <w:t>. — Москва</w:t>
      </w:r>
      <w:proofErr w:type="gramStart"/>
      <w:r>
        <w:rPr>
          <w:sz w:val="28"/>
          <w:szCs w:val="28"/>
          <w:lang w:val="ru-RU"/>
        </w:rPr>
        <w:t xml:space="preserve"> :</w:t>
      </w:r>
      <w:proofErr w:type="gramEnd"/>
      <w:r>
        <w:rPr>
          <w:sz w:val="28"/>
          <w:szCs w:val="28"/>
          <w:lang w:val="ru-RU"/>
        </w:rPr>
        <w:t xml:space="preserve"> </w:t>
      </w:r>
      <w:proofErr w:type="spellStart"/>
      <w:r>
        <w:rPr>
          <w:sz w:val="28"/>
          <w:szCs w:val="28"/>
          <w:lang w:val="ru-RU"/>
        </w:rPr>
        <w:t>КноРус</w:t>
      </w:r>
      <w:proofErr w:type="spellEnd"/>
      <w:r>
        <w:rPr>
          <w:sz w:val="28"/>
          <w:szCs w:val="28"/>
          <w:lang w:val="ru-RU"/>
        </w:rPr>
        <w:t xml:space="preserve">, 2021. — 232 с. — ЭБС </w:t>
      </w:r>
      <w:r>
        <w:rPr>
          <w:sz w:val="28"/>
          <w:szCs w:val="28"/>
        </w:rPr>
        <w:t>BOOK</w:t>
      </w:r>
      <w:r>
        <w:rPr>
          <w:sz w:val="28"/>
          <w:szCs w:val="28"/>
          <w:lang w:val="ru-RU"/>
        </w:rPr>
        <w:t>.</w:t>
      </w:r>
      <w:r>
        <w:rPr>
          <w:sz w:val="28"/>
          <w:szCs w:val="28"/>
        </w:rPr>
        <w:t>RU</w:t>
      </w:r>
      <w:r>
        <w:rPr>
          <w:sz w:val="28"/>
          <w:szCs w:val="28"/>
          <w:lang w:val="ru-RU"/>
        </w:rPr>
        <w:t xml:space="preserve">. — </w:t>
      </w:r>
      <w:r>
        <w:rPr>
          <w:sz w:val="28"/>
          <w:szCs w:val="28"/>
        </w:rPr>
        <w:t>URL</w:t>
      </w:r>
      <w:r>
        <w:rPr>
          <w:sz w:val="28"/>
          <w:szCs w:val="28"/>
          <w:lang w:val="ru-RU"/>
        </w:rPr>
        <w:t xml:space="preserve">: </w:t>
      </w:r>
      <w:hyperlink r:id="rId12" w:history="1">
        <w:r w:rsidRPr="00F42F1F">
          <w:rPr>
            <w:rStyle w:val="a8"/>
            <w:color w:val="auto"/>
            <w:sz w:val="28"/>
            <w:szCs w:val="28"/>
          </w:rPr>
          <w:t>https</w:t>
        </w:r>
        <w:r w:rsidRPr="00F42F1F">
          <w:rPr>
            <w:rStyle w:val="a8"/>
            <w:color w:val="auto"/>
            <w:sz w:val="28"/>
            <w:szCs w:val="28"/>
            <w:lang w:val="ru-RU"/>
          </w:rPr>
          <w:t>://</w:t>
        </w:r>
        <w:r w:rsidRPr="00F42F1F">
          <w:rPr>
            <w:rStyle w:val="a8"/>
            <w:color w:val="auto"/>
            <w:sz w:val="28"/>
            <w:szCs w:val="28"/>
          </w:rPr>
          <w:t>book</w:t>
        </w:r>
        <w:r w:rsidRPr="00F42F1F">
          <w:rPr>
            <w:rStyle w:val="a8"/>
            <w:color w:val="auto"/>
            <w:sz w:val="28"/>
            <w:szCs w:val="28"/>
            <w:lang w:val="ru-RU"/>
          </w:rPr>
          <w:t>.</w:t>
        </w:r>
        <w:proofErr w:type="spellStart"/>
        <w:r w:rsidRPr="00F42F1F">
          <w:rPr>
            <w:rStyle w:val="a8"/>
            <w:color w:val="auto"/>
            <w:sz w:val="28"/>
            <w:szCs w:val="28"/>
          </w:rPr>
          <w:t>ru</w:t>
        </w:r>
        <w:proofErr w:type="spellEnd"/>
        <w:r w:rsidRPr="00F42F1F">
          <w:rPr>
            <w:rStyle w:val="a8"/>
            <w:color w:val="auto"/>
            <w:sz w:val="28"/>
            <w:szCs w:val="28"/>
            <w:lang w:val="ru-RU"/>
          </w:rPr>
          <w:t>/</w:t>
        </w:r>
        <w:r w:rsidRPr="00F42F1F">
          <w:rPr>
            <w:rStyle w:val="a8"/>
            <w:color w:val="auto"/>
            <w:sz w:val="28"/>
            <w:szCs w:val="28"/>
          </w:rPr>
          <w:t>book</w:t>
        </w:r>
        <w:r w:rsidRPr="00F42F1F">
          <w:rPr>
            <w:rStyle w:val="a8"/>
            <w:color w:val="auto"/>
            <w:sz w:val="28"/>
            <w:szCs w:val="28"/>
            <w:lang w:val="ru-RU"/>
          </w:rPr>
          <w:t>/936561</w:t>
        </w:r>
      </w:hyperlink>
      <w:r w:rsidRPr="00F42F1F">
        <w:rPr>
          <w:sz w:val="28"/>
          <w:szCs w:val="28"/>
          <w:lang w:val="ru-RU"/>
        </w:rPr>
        <w:t xml:space="preserve"> (дата обращения: 05.06.2023). — Текст</w:t>
      </w:r>
      <w:proofErr w:type="gramStart"/>
      <w:r w:rsidRPr="00F42F1F">
        <w:rPr>
          <w:sz w:val="28"/>
          <w:szCs w:val="28"/>
          <w:lang w:val="ru-RU"/>
        </w:rPr>
        <w:t xml:space="preserve"> :</w:t>
      </w:r>
      <w:proofErr w:type="gramEnd"/>
      <w:r w:rsidRPr="00F42F1F">
        <w:rPr>
          <w:sz w:val="28"/>
          <w:szCs w:val="28"/>
          <w:lang w:val="ru-RU"/>
        </w:rPr>
        <w:t xml:space="preserve"> электронный.</w:t>
      </w:r>
    </w:p>
    <w:p w:rsidR="00F42F1F" w:rsidRPr="00F42F1F" w:rsidRDefault="00F42F1F" w:rsidP="00F42F1F">
      <w:pPr>
        <w:pStyle w:val="a5"/>
        <w:numPr>
          <w:ilvl w:val="0"/>
          <w:numId w:val="3"/>
        </w:numPr>
        <w:spacing w:before="280" w:beforeAutospacing="0" w:after="0" w:afterAutospacing="0" w:line="360" w:lineRule="auto"/>
        <w:ind w:left="0" w:firstLine="709"/>
        <w:contextualSpacing/>
        <w:jc w:val="both"/>
        <w:rPr>
          <w:sz w:val="28"/>
          <w:szCs w:val="28"/>
          <w:lang w:val="ru-RU"/>
        </w:rPr>
      </w:pPr>
      <w:r w:rsidRPr="00F42F1F">
        <w:rPr>
          <w:sz w:val="28"/>
          <w:szCs w:val="28"/>
          <w:lang w:val="ru-RU"/>
        </w:rPr>
        <w:t>Стоимость собственности: оценка и управление (Новые вызовы и перспективы оценочной деятельности в России)</w:t>
      </w:r>
      <w:proofErr w:type="gramStart"/>
      <w:r w:rsidRPr="00F42F1F">
        <w:rPr>
          <w:sz w:val="28"/>
          <w:szCs w:val="28"/>
          <w:lang w:val="ru-RU"/>
        </w:rPr>
        <w:t xml:space="preserve"> :</w:t>
      </w:r>
      <w:proofErr w:type="gramEnd"/>
      <w:r w:rsidRPr="00F42F1F">
        <w:rPr>
          <w:sz w:val="28"/>
          <w:szCs w:val="28"/>
          <w:lang w:val="ru-RU"/>
        </w:rPr>
        <w:t xml:space="preserve"> монография / М. А. Федотова, М. Ю. Андреева, Н. А. Бондарева [и др.] ; под ред. М. А. </w:t>
      </w:r>
      <w:r w:rsidRPr="00F42F1F">
        <w:rPr>
          <w:sz w:val="28"/>
          <w:szCs w:val="28"/>
          <w:lang w:val="ru-RU"/>
        </w:rPr>
        <w:lastRenderedPageBreak/>
        <w:t xml:space="preserve">Федотовой, И. В. Косоруковой ; </w:t>
      </w:r>
      <w:proofErr w:type="spellStart"/>
      <w:r w:rsidRPr="00F42F1F">
        <w:rPr>
          <w:sz w:val="28"/>
          <w:szCs w:val="28"/>
          <w:lang w:val="ru-RU"/>
        </w:rPr>
        <w:t>Финуниверситет</w:t>
      </w:r>
      <w:proofErr w:type="spellEnd"/>
      <w:r w:rsidRPr="00F42F1F">
        <w:rPr>
          <w:sz w:val="28"/>
          <w:szCs w:val="28"/>
          <w:lang w:val="ru-RU"/>
        </w:rPr>
        <w:t>.  — Москва</w:t>
      </w:r>
      <w:proofErr w:type="gramStart"/>
      <w:r w:rsidRPr="00F42F1F">
        <w:rPr>
          <w:sz w:val="28"/>
          <w:szCs w:val="28"/>
          <w:lang w:val="ru-RU"/>
        </w:rPr>
        <w:t xml:space="preserve"> :</w:t>
      </w:r>
      <w:proofErr w:type="gramEnd"/>
      <w:r w:rsidRPr="00F42F1F">
        <w:rPr>
          <w:sz w:val="28"/>
          <w:szCs w:val="28"/>
          <w:lang w:val="ru-RU"/>
        </w:rPr>
        <w:t xml:space="preserve"> </w:t>
      </w:r>
      <w:proofErr w:type="spellStart"/>
      <w:r w:rsidRPr="00F42F1F">
        <w:rPr>
          <w:sz w:val="28"/>
          <w:szCs w:val="28"/>
          <w:lang w:val="ru-RU"/>
        </w:rPr>
        <w:t>КноРус</w:t>
      </w:r>
      <w:proofErr w:type="spellEnd"/>
      <w:r w:rsidRPr="00F42F1F">
        <w:rPr>
          <w:sz w:val="28"/>
          <w:szCs w:val="28"/>
          <w:lang w:val="ru-RU"/>
        </w:rPr>
        <w:t xml:space="preserve">, 2022. — 201 с. — </w:t>
      </w:r>
      <w:r w:rsidRPr="00F42F1F">
        <w:rPr>
          <w:sz w:val="28"/>
          <w:szCs w:val="28"/>
        </w:rPr>
        <w:t>ISBN</w:t>
      </w:r>
      <w:r w:rsidRPr="00F42F1F">
        <w:rPr>
          <w:sz w:val="28"/>
          <w:szCs w:val="28"/>
          <w:lang w:val="ru-RU"/>
        </w:rPr>
        <w:t xml:space="preserve"> 978-5-406-09654-3. — ЭБС </w:t>
      </w:r>
      <w:r w:rsidRPr="00F42F1F">
        <w:rPr>
          <w:sz w:val="28"/>
          <w:szCs w:val="28"/>
        </w:rPr>
        <w:t>BOOK</w:t>
      </w:r>
      <w:r w:rsidRPr="00F42F1F">
        <w:rPr>
          <w:sz w:val="28"/>
          <w:szCs w:val="28"/>
          <w:lang w:val="ru-RU"/>
        </w:rPr>
        <w:t>.</w:t>
      </w:r>
      <w:r w:rsidRPr="00F42F1F">
        <w:rPr>
          <w:sz w:val="28"/>
          <w:szCs w:val="28"/>
        </w:rPr>
        <w:t>RU</w:t>
      </w:r>
      <w:r w:rsidRPr="00F42F1F">
        <w:rPr>
          <w:sz w:val="28"/>
          <w:szCs w:val="28"/>
          <w:lang w:val="ru-RU"/>
        </w:rPr>
        <w:t xml:space="preserve">. — </w:t>
      </w:r>
      <w:r w:rsidRPr="00F42F1F">
        <w:rPr>
          <w:sz w:val="28"/>
          <w:szCs w:val="28"/>
        </w:rPr>
        <w:t>URL</w:t>
      </w:r>
      <w:r w:rsidRPr="00F42F1F">
        <w:rPr>
          <w:sz w:val="28"/>
          <w:szCs w:val="28"/>
          <w:lang w:val="ru-RU"/>
        </w:rPr>
        <w:t xml:space="preserve">: </w:t>
      </w:r>
      <w:r w:rsidRPr="00F42F1F">
        <w:rPr>
          <w:sz w:val="28"/>
          <w:szCs w:val="28"/>
        </w:rPr>
        <w:t>https</w:t>
      </w:r>
      <w:r w:rsidRPr="00F42F1F">
        <w:rPr>
          <w:sz w:val="28"/>
          <w:szCs w:val="28"/>
          <w:lang w:val="ru-RU"/>
        </w:rPr>
        <w:t>://</w:t>
      </w:r>
      <w:r w:rsidRPr="00F42F1F">
        <w:rPr>
          <w:sz w:val="28"/>
          <w:szCs w:val="28"/>
        </w:rPr>
        <w:t>book</w:t>
      </w:r>
      <w:r w:rsidRPr="00F42F1F">
        <w:rPr>
          <w:sz w:val="28"/>
          <w:szCs w:val="28"/>
          <w:lang w:val="ru-RU"/>
        </w:rPr>
        <w:t>.</w:t>
      </w:r>
      <w:proofErr w:type="spellStart"/>
      <w:r w:rsidRPr="00F42F1F">
        <w:rPr>
          <w:sz w:val="28"/>
          <w:szCs w:val="28"/>
        </w:rPr>
        <w:t>ru</w:t>
      </w:r>
      <w:proofErr w:type="spellEnd"/>
      <w:r w:rsidRPr="00F42F1F">
        <w:rPr>
          <w:sz w:val="28"/>
          <w:szCs w:val="28"/>
          <w:lang w:val="ru-RU"/>
        </w:rPr>
        <w:t>/</w:t>
      </w:r>
      <w:r w:rsidRPr="00F42F1F">
        <w:rPr>
          <w:sz w:val="28"/>
          <w:szCs w:val="28"/>
        </w:rPr>
        <w:t>book</w:t>
      </w:r>
      <w:r w:rsidRPr="00F42F1F">
        <w:rPr>
          <w:sz w:val="28"/>
          <w:szCs w:val="28"/>
          <w:lang w:val="ru-RU"/>
        </w:rPr>
        <w:t>/943242 (дата обращения: 05.06.2023). — Текст</w:t>
      </w:r>
      <w:proofErr w:type="gramStart"/>
      <w:r w:rsidRPr="00F42F1F">
        <w:rPr>
          <w:sz w:val="28"/>
          <w:szCs w:val="28"/>
          <w:lang w:val="ru-RU"/>
        </w:rPr>
        <w:t xml:space="preserve"> :</w:t>
      </w:r>
      <w:proofErr w:type="gramEnd"/>
      <w:r w:rsidRPr="00F42F1F">
        <w:rPr>
          <w:sz w:val="28"/>
          <w:szCs w:val="28"/>
          <w:lang w:val="ru-RU"/>
        </w:rPr>
        <w:t xml:space="preserve"> электронный.</w:t>
      </w:r>
    </w:p>
    <w:p w:rsidR="00F42F1F" w:rsidRPr="00F42F1F" w:rsidRDefault="00F42F1F" w:rsidP="00F42F1F">
      <w:pPr>
        <w:pStyle w:val="a5"/>
        <w:numPr>
          <w:ilvl w:val="0"/>
          <w:numId w:val="3"/>
        </w:numPr>
        <w:spacing w:before="280" w:beforeAutospacing="0" w:after="0" w:afterAutospacing="0" w:line="360" w:lineRule="auto"/>
        <w:ind w:left="0" w:firstLine="709"/>
        <w:contextualSpacing/>
        <w:jc w:val="both"/>
        <w:rPr>
          <w:sz w:val="28"/>
          <w:szCs w:val="28"/>
          <w:lang w:val="ru-RU"/>
        </w:rPr>
      </w:pPr>
      <w:r w:rsidRPr="00F42F1F">
        <w:rPr>
          <w:sz w:val="28"/>
          <w:szCs w:val="28"/>
          <w:lang w:val="ru-RU"/>
        </w:rPr>
        <w:t>Финансовые рынки: цифровая трансформация</w:t>
      </w:r>
      <w:proofErr w:type="gramStart"/>
      <w:r w:rsidRPr="00F42F1F">
        <w:rPr>
          <w:sz w:val="28"/>
          <w:szCs w:val="28"/>
          <w:lang w:val="ru-RU"/>
        </w:rPr>
        <w:t xml:space="preserve"> :</w:t>
      </w:r>
      <w:proofErr w:type="gramEnd"/>
      <w:r w:rsidRPr="00F42F1F">
        <w:rPr>
          <w:sz w:val="28"/>
          <w:szCs w:val="28"/>
          <w:lang w:val="ru-RU"/>
        </w:rPr>
        <w:t xml:space="preserve"> монография / К. В. </w:t>
      </w:r>
      <w:proofErr w:type="spellStart"/>
      <w:r w:rsidRPr="00F42F1F">
        <w:rPr>
          <w:sz w:val="28"/>
          <w:szCs w:val="28"/>
          <w:lang w:val="ru-RU"/>
        </w:rPr>
        <w:t>Криничанский</w:t>
      </w:r>
      <w:proofErr w:type="spellEnd"/>
      <w:r w:rsidRPr="00F42F1F">
        <w:rPr>
          <w:sz w:val="28"/>
          <w:szCs w:val="28"/>
          <w:lang w:val="ru-RU"/>
        </w:rPr>
        <w:t xml:space="preserve">, А. С. Генкин, Е. Н. </w:t>
      </w:r>
      <w:proofErr w:type="spellStart"/>
      <w:r w:rsidRPr="00F42F1F">
        <w:rPr>
          <w:sz w:val="28"/>
          <w:szCs w:val="28"/>
          <w:lang w:val="ru-RU"/>
        </w:rPr>
        <w:t>Клочкова</w:t>
      </w:r>
      <w:proofErr w:type="spellEnd"/>
      <w:r w:rsidRPr="00F42F1F">
        <w:rPr>
          <w:sz w:val="28"/>
          <w:szCs w:val="28"/>
          <w:lang w:val="ru-RU"/>
        </w:rPr>
        <w:t xml:space="preserve"> [и др.] ; под ред. К. В. </w:t>
      </w:r>
      <w:proofErr w:type="spellStart"/>
      <w:r w:rsidRPr="00F42F1F">
        <w:rPr>
          <w:sz w:val="28"/>
          <w:szCs w:val="28"/>
          <w:lang w:val="ru-RU"/>
        </w:rPr>
        <w:t>Криничанского</w:t>
      </w:r>
      <w:proofErr w:type="spellEnd"/>
      <w:r w:rsidRPr="00F42F1F">
        <w:rPr>
          <w:sz w:val="28"/>
          <w:szCs w:val="28"/>
          <w:lang w:val="ru-RU"/>
        </w:rPr>
        <w:t xml:space="preserve">, Б. Б. Рубцова ; </w:t>
      </w:r>
      <w:proofErr w:type="spellStart"/>
      <w:r w:rsidRPr="00F42F1F">
        <w:rPr>
          <w:sz w:val="28"/>
          <w:szCs w:val="28"/>
          <w:lang w:val="ru-RU"/>
        </w:rPr>
        <w:t>Финуниверситет</w:t>
      </w:r>
      <w:proofErr w:type="spellEnd"/>
      <w:r w:rsidRPr="00F42F1F">
        <w:rPr>
          <w:sz w:val="28"/>
          <w:szCs w:val="28"/>
          <w:lang w:val="ru-RU"/>
        </w:rPr>
        <w:t>. — Москва</w:t>
      </w:r>
      <w:proofErr w:type="gramStart"/>
      <w:r w:rsidRPr="00F42F1F">
        <w:rPr>
          <w:sz w:val="28"/>
          <w:szCs w:val="28"/>
          <w:lang w:val="ru-RU"/>
        </w:rPr>
        <w:t xml:space="preserve"> :</w:t>
      </w:r>
      <w:proofErr w:type="gramEnd"/>
      <w:r w:rsidRPr="00F42F1F">
        <w:rPr>
          <w:sz w:val="28"/>
          <w:szCs w:val="28"/>
          <w:lang w:val="ru-RU"/>
        </w:rPr>
        <w:t xml:space="preserve"> </w:t>
      </w:r>
      <w:proofErr w:type="spellStart"/>
      <w:r w:rsidRPr="00F42F1F">
        <w:rPr>
          <w:sz w:val="28"/>
          <w:szCs w:val="28"/>
          <w:lang w:val="ru-RU"/>
        </w:rPr>
        <w:t>Русайнс</w:t>
      </w:r>
      <w:proofErr w:type="spellEnd"/>
      <w:r w:rsidRPr="00F42F1F">
        <w:rPr>
          <w:sz w:val="28"/>
          <w:szCs w:val="28"/>
          <w:lang w:val="ru-RU"/>
        </w:rPr>
        <w:t xml:space="preserve">, 2021. — 182 с. — </w:t>
      </w:r>
      <w:r w:rsidRPr="00F42F1F">
        <w:rPr>
          <w:sz w:val="28"/>
          <w:szCs w:val="28"/>
        </w:rPr>
        <w:t>ISBN</w:t>
      </w:r>
      <w:r w:rsidRPr="00F42F1F">
        <w:rPr>
          <w:sz w:val="28"/>
          <w:szCs w:val="28"/>
          <w:lang w:val="ru-RU"/>
        </w:rPr>
        <w:t xml:space="preserve"> 978-5-4365-6754-9. — ЭБС </w:t>
      </w:r>
      <w:r w:rsidRPr="00F42F1F">
        <w:rPr>
          <w:sz w:val="28"/>
          <w:szCs w:val="28"/>
        </w:rPr>
        <w:t>BOOK</w:t>
      </w:r>
      <w:r w:rsidRPr="00F42F1F">
        <w:rPr>
          <w:sz w:val="28"/>
          <w:szCs w:val="28"/>
          <w:lang w:val="ru-RU"/>
        </w:rPr>
        <w:t>.</w:t>
      </w:r>
      <w:r w:rsidRPr="00F42F1F">
        <w:rPr>
          <w:sz w:val="28"/>
          <w:szCs w:val="28"/>
        </w:rPr>
        <w:t>RU</w:t>
      </w:r>
      <w:r w:rsidRPr="00F42F1F">
        <w:rPr>
          <w:sz w:val="28"/>
          <w:szCs w:val="28"/>
          <w:lang w:val="ru-RU"/>
        </w:rPr>
        <w:t xml:space="preserve">. — </w:t>
      </w:r>
      <w:r w:rsidRPr="00F42F1F">
        <w:rPr>
          <w:sz w:val="28"/>
          <w:szCs w:val="28"/>
        </w:rPr>
        <w:t>URL</w:t>
      </w:r>
      <w:r w:rsidRPr="00F42F1F">
        <w:rPr>
          <w:sz w:val="28"/>
          <w:szCs w:val="28"/>
          <w:lang w:val="ru-RU"/>
        </w:rPr>
        <w:t xml:space="preserve">: </w:t>
      </w:r>
      <w:r w:rsidRPr="00F42F1F">
        <w:rPr>
          <w:sz w:val="28"/>
          <w:szCs w:val="28"/>
        </w:rPr>
        <w:t>https</w:t>
      </w:r>
      <w:r w:rsidRPr="00F42F1F">
        <w:rPr>
          <w:sz w:val="28"/>
          <w:szCs w:val="28"/>
          <w:lang w:val="ru-RU"/>
        </w:rPr>
        <w:t>://</w:t>
      </w:r>
      <w:r w:rsidRPr="00F42F1F">
        <w:rPr>
          <w:sz w:val="28"/>
          <w:szCs w:val="28"/>
        </w:rPr>
        <w:t>book</w:t>
      </w:r>
      <w:r w:rsidRPr="00F42F1F">
        <w:rPr>
          <w:sz w:val="28"/>
          <w:szCs w:val="28"/>
          <w:lang w:val="ru-RU"/>
        </w:rPr>
        <w:t>.</w:t>
      </w:r>
      <w:proofErr w:type="spellStart"/>
      <w:r w:rsidRPr="00F42F1F">
        <w:rPr>
          <w:sz w:val="28"/>
          <w:szCs w:val="28"/>
        </w:rPr>
        <w:t>ru</w:t>
      </w:r>
      <w:proofErr w:type="spellEnd"/>
      <w:r w:rsidRPr="00F42F1F">
        <w:rPr>
          <w:sz w:val="28"/>
          <w:szCs w:val="28"/>
          <w:lang w:val="ru-RU"/>
        </w:rPr>
        <w:t>/</w:t>
      </w:r>
      <w:r w:rsidRPr="00F42F1F">
        <w:rPr>
          <w:sz w:val="28"/>
          <w:szCs w:val="28"/>
        </w:rPr>
        <w:t>book</w:t>
      </w:r>
      <w:r w:rsidRPr="00F42F1F">
        <w:rPr>
          <w:sz w:val="28"/>
          <w:szCs w:val="28"/>
          <w:lang w:val="ru-RU"/>
        </w:rPr>
        <w:t>/940239 (дата обращения: 05.06.2023). — Текст</w:t>
      </w:r>
      <w:proofErr w:type="gramStart"/>
      <w:r w:rsidRPr="00F42F1F">
        <w:rPr>
          <w:sz w:val="28"/>
          <w:szCs w:val="28"/>
          <w:lang w:val="ru-RU"/>
        </w:rPr>
        <w:t xml:space="preserve"> :</w:t>
      </w:r>
      <w:proofErr w:type="gramEnd"/>
      <w:r w:rsidRPr="00F42F1F">
        <w:rPr>
          <w:sz w:val="28"/>
          <w:szCs w:val="28"/>
          <w:lang w:val="ru-RU"/>
        </w:rPr>
        <w:t xml:space="preserve"> электронный.</w:t>
      </w:r>
    </w:p>
    <w:p w:rsidR="00F42F1F" w:rsidRPr="00F42F1F" w:rsidRDefault="00F42F1F" w:rsidP="00F42F1F">
      <w:pPr>
        <w:spacing w:after="0" w:line="360" w:lineRule="auto"/>
        <w:ind w:firstLine="709"/>
        <w:jc w:val="both"/>
        <w:rPr>
          <w:rFonts w:ascii="Times New Roman" w:hAnsi="Times New Roman"/>
          <w:sz w:val="28"/>
          <w:szCs w:val="24"/>
        </w:rPr>
      </w:pPr>
    </w:p>
    <w:p w:rsidR="00F42F1F" w:rsidRPr="00F42F1F" w:rsidRDefault="00F42F1F" w:rsidP="00F42F1F">
      <w:pPr>
        <w:pStyle w:val="2"/>
        <w:spacing w:before="0" w:line="360" w:lineRule="auto"/>
        <w:jc w:val="center"/>
        <w:rPr>
          <w:rFonts w:ascii="Times New Roman" w:eastAsia="Times New Roman" w:hAnsi="Times New Roman"/>
          <w:bCs w:val="0"/>
          <w:color w:val="auto"/>
          <w:sz w:val="28"/>
          <w:szCs w:val="28"/>
          <w:lang w:val="ru-RU" w:eastAsia="ru-RU"/>
        </w:rPr>
      </w:pPr>
      <w:r w:rsidRPr="00F42F1F">
        <w:rPr>
          <w:rFonts w:ascii="Times New Roman" w:eastAsia="Times New Roman" w:hAnsi="Times New Roman"/>
          <w:bCs w:val="0"/>
          <w:color w:val="auto"/>
          <w:sz w:val="28"/>
          <w:szCs w:val="28"/>
          <w:lang w:val="ru-RU" w:eastAsia="ru-RU"/>
        </w:rPr>
        <w:t>Интернет-ресурсы</w:t>
      </w:r>
    </w:p>
    <w:p w:rsidR="00F42F1F" w:rsidRPr="00F42F1F" w:rsidRDefault="00A91958" w:rsidP="00F42F1F">
      <w:pPr>
        <w:pStyle w:val="3"/>
        <w:widowControl w:val="0"/>
        <w:numPr>
          <w:ilvl w:val="0"/>
          <w:numId w:val="4"/>
        </w:numPr>
        <w:spacing w:after="0" w:line="360" w:lineRule="auto"/>
        <w:ind w:left="0" w:firstLine="709"/>
        <w:jc w:val="both"/>
        <w:rPr>
          <w:rStyle w:val="nowrap"/>
          <w:rFonts w:cs="Times New Roman"/>
          <w:highlight w:val="white"/>
        </w:rPr>
      </w:pPr>
      <w:hyperlink r:id="rId13" w:history="1">
        <w:r w:rsidR="00F42F1F" w:rsidRPr="00F42F1F">
          <w:rPr>
            <w:rStyle w:val="a8"/>
            <w:rFonts w:ascii="Times New Roman" w:hAnsi="Times New Roman"/>
            <w:color w:val="auto"/>
            <w:sz w:val="28"/>
            <w:szCs w:val="28"/>
          </w:rPr>
          <w:t>www.</w:t>
        </w:r>
        <w:r w:rsidR="00F42F1F" w:rsidRPr="00F42F1F">
          <w:rPr>
            <w:rStyle w:val="a8"/>
            <w:rFonts w:ascii="Times New Roman" w:hAnsi="Times New Roman"/>
            <w:color w:val="auto"/>
            <w:sz w:val="28"/>
            <w:szCs w:val="28"/>
            <w:lang w:val="en-US"/>
          </w:rPr>
          <w:t>cbr</w:t>
        </w:r>
        <w:r w:rsidR="00F42F1F" w:rsidRPr="00F42F1F">
          <w:rPr>
            <w:rStyle w:val="a8"/>
            <w:rFonts w:ascii="Times New Roman" w:hAnsi="Times New Roman"/>
            <w:color w:val="auto"/>
            <w:sz w:val="28"/>
            <w:szCs w:val="28"/>
          </w:rPr>
          <w:t>.</w:t>
        </w:r>
        <w:r w:rsidR="00F42F1F" w:rsidRPr="00F42F1F">
          <w:rPr>
            <w:rStyle w:val="a8"/>
            <w:rFonts w:ascii="Times New Roman" w:hAnsi="Times New Roman"/>
            <w:color w:val="auto"/>
            <w:sz w:val="28"/>
            <w:szCs w:val="28"/>
            <w:lang w:val="en-US"/>
          </w:rPr>
          <w:t>ru</w:t>
        </w:r>
      </w:hyperlink>
      <w:r w:rsidR="00F42F1F" w:rsidRPr="00F42F1F">
        <w:rPr>
          <w:rStyle w:val="nowrap"/>
          <w:rFonts w:ascii="Times New Roman" w:hAnsi="Times New Roman" w:cs="Times New Roman"/>
          <w:sz w:val="28"/>
          <w:szCs w:val="28"/>
        </w:rPr>
        <w:t xml:space="preserve"> – официальный сайт Банка России</w:t>
      </w:r>
    </w:p>
    <w:p w:rsidR="00F42F1F" w:rsidRPr="00F42F1F" w:rsidRDefault="00F42F1F" w:rsidP="00F42F1F">
      <w:pPr>
        <w:pStyle w:val="3"/>
        <w:widowControl w:val="0"/>
        <w:numPr>
          <w:ilvl w:val="0"/>
          <w:numId w:val="4"/>
        </w:numPr>
        <w:spacing w:after="0" w:line="360" w:lineRule="auto"/>
        <w:ind w:left="0" w:firstLine="709"/>
        <w:jc w:val="both"/>
        <w:rPr>
          <w:rStyle w:val="nowrap"/>
          <w:rFonts w:ascii="Times New Roman" w:hAnsi="Times New Roman" w:cs="Times New Roman"/>
          <w:sz w:val="28"/>
          <w:szCs w:val="28"/>
          <w:highlight w:val="white"/>
        </w:rPr>
      </w:pPr>
      <w:r w:rsidRPr="00F42F1F">
        <w:rPr>
          <w:rStyle w:val="-"/>
          <w:color w:val="auto"/>
          <w:sz w:val="28"/>
          <w:szCs w:val="28"/>
          <w:lang w:val="en-US"/>
        </w:rPr>
        <w:t>www</w:t>
      </w:r>
      <w:r w:rsidRPr="00F42F1F">
        <w:rPr>
          <w:rStyle w:val="-"/>
          <w:color w:val="auto"/>
          <w:sz w:val="28"/>
          <w:szCs w:val="28"/>
        </w:rPr>
        <w:t>.</w:t>
      </w:r>
      <w:proofErr w:type="spellStart"/>
      <w:r w:rsidRPr="00F42F1F">
        <w:rPr>
          <w:rStyle w:val="-"/>
          <w:color w:val="auto"/>
          <w:sz w:val="28"/>
          <w:szCs w:val="28"/>
          <w:lang w:val="en-US"/>
        </w:rPr>
        <w:t>goverment</w:t>
      </w:r>
      <w:proofErr w:type="spellEnd"/>
      <w:r w:rsidRPr="00F42F1F">
        <w:rPr>
          <w:rStyle w:val="-"/>
          <w:color w:val="auto"/>
          <w:sz w:val="28"/>
          <w:szCs w:val="28"/>
        </w:rPr>
        <w:t>.</w:t>
      </w:r>
      <w:proofErr w:type="spellStart"/>
      <w:r w:rsidRPr="00F42F1F">
        <w:rPr>
          <w:rStyle w:val="-"/>
          <w:color w:val="auto"/>
          <w:sz w:val="28"/>
          <w:szCs w:val="28"/>
          <w:lang w:val="en-US"/>
        </w:rPr>
        <w:t>ru</w:t>
      </w:r>
      <w:proofErr w:type="spellEnd"/>
      <w:r w:rsidRPr="00F42F1F">
        <w:rPr>
          <w:rStyle w:val="nowrap"/>
          <w:rFonts w:ascii="Times New Roman" w:hAnsi="Times New Roman" w:cs="Times New Roman"/>
          <w:sz w:val="28"/>
          <w:szCs w:val="28"/>
        </w:rPr>
        <w:t xml:space="preserve"> – </w:t>
      </w:r>
      <w:r w:rsidRPr="00F42F1F">
        <w:rPr>
          <w:rFonts w:ascii="Times New Roman" w:hAnsi="Times New Roman" w:cs="Times New Roman"/>
          <w:sz w:val="28"/>
          <w:szCs w:val="28"/>
        </w:rPr>
        <w:t>официальный сайт Правительства Российской Федерации</w:t>
      </w:r>
    </w:p>
    <w:p w:rsidR="00F42F1F" w:rsidRPr="00F42F1F" w:rsidRDefault="00A91958" w:rsidP="00F42F1F">
      <w:pPr>
        <w:pStyle w:val="3"/>
        <w:widowControl w:val="0"/>
        <w:numPr>
          <w:ilvl w:val="0"/>
          <w:numId w:val="4"/>
        </w:numPr>
        <w:spacing w:after="0" w:line="360" w:lineRule="auto"/>
        <w:ind w:left="0" w:firstLine="709"/>
        <w:jc w:val="both"/>
        <w:rPr>
          <w:highlight w:val="white"/>
        </w:rPr>
      </w:pPr>
      <w:hyperlink r:id="rId14" w:history="1">
        <w:r w:rsidR="00F42F1F" w:rsidRPr="00F42F1F">
          <w:rPr>
            <w:rStyle w:val="a8"/>
            <w:rFonts w:ascii="Times New Roman" w:hAnsi="Times New Roman"/>
            <w:color w:val="auto"/>
            <w:sz w:val="28"/>
            <w:szCs w:val="28"/>
          </w:rPr>
          <w:t>www.minfin.ru</w:t>
        </w:r>
      </w:hyperlink>
      <w:r w:rsidR="00F42F1F" w:rsidRPr="00F42F1F">
        <w:rPr>
          <w:rStyle w:val="nowrap"/>
          <w:rFonts w:ascii="Times New Roman" w:hAnsi="Times New Roman" w:cs="Times New Roman"/>
          <w:sz w:val="28"/>
          <w:szCs w:val="28"/>
        </w:rPr>
        <w:t xml:space="preserve"> –</w:t>
      </w:r>
      <w:r w:rsidR="00F42F1F" w:rsidRPr="00F42F1F">
        <w:rPr>
          <w:rFonts w:ascii="Times New Roman" w:hAnsi="Times New Roman" w:cs="Times New Roman"/>
          <w:sz w:val="28"/>
          <w:szCs w:val="28"/>
        </w:rPr>
        <w:t xml:space="preserve"> официальный сайт Министерства финансов Российской Федерации</w:t>
      </w:r>
    </w:p>
    <w:p w:rsidR="00F42F1F" w:rsidRPr="00F42F1F" w:rsidRDefault="00F42F1F" w:rsidP="00F42F1F">
      <w:pPr>
        <w:pStyle w:val="3"/>
        <w:widowControl w:val="0"/>
        <w:numPr>
          <w:ilvl w:val="0"/>
          <w:numId w:val="4"/>
        </w:numPr>
        <w:spacing w:after="0" w:line="360" w:lineRule="auto"/>
        <w:ind w:left="0" w:firstLine="709"/>
        <w:jc w:val="both"/>
        <w:rPr>
          <w:rFonts w:ascii="Times New Roman" w:hAnsi="Times New Roman" w:cs="Times New Roman"/>
          <w:sz w:val="28"/>
          <w:szCs w:val="28"/>
        </w:rPr>
      </w:pPr>
      <w:r w:rsidRPr="00F42F1F">
        <w:rPr>
          <w:rStyle w:val="-"/>
          <w:color w:val="auto"/>
          <w:sz w:val="28"/>
          <w:szCs w:val="28"/>
        </w:rPr>
        <w:t>https://roskazna.gov.ru/</w:t>
      </w:r>
      <w:r w:rsidRPr="00F42F1F">
        <w:rPr>
          <w:rStyle w:val="nowrap"/>
          <w:rFonts w:ascii="Times New Roman" w:hAnsi="Times New Roman" w:cs="Times New Roman"/>
          <w:sz w:val="28"/>
          <w:szCs w:val="28"/>
        </w:rPr>
        <w:t xml:space="preserve"> – </w:t>
      </w:r>
      <w:r w:rsidRPr="00F42F1F">
        <w:rPr>
          <w:rFonts w:ascii="Times New Roman" w:hAnsi="Times New Roman" w:cs="Times New Roman"/>
          <w:sz w:val="28"/>
          <w:szCs w:val="28"/>
        </w:rPr>
        <w:t xml:space="preserve">официальный сайт </w:t>
      </w:r>
      <w:r w:rsidRPr="00F42F1F">
        <w:rPr>
          <w:rStyle w:val="nowrap"/>
          <w:rFonts w:ascii="Times New Roman" w:hAnsi="Times New Roman" w:cs="Times New Roman"/>
          <w:sz w:val="28"/>
          <w:szCs w:val="28"/>
        </w:rPr>
        <w:t>Федерального казначейства</w:t>
      </w:r>
    </w:p>
    <w:p w:rsidR="00F42F1F" w:rsidRPr="00F42F1F" w:rsidRDefault="00A91958" w:rsidP="00F42F1F">
      <w:pPr>
        <w:pStyle w:val="3"/>
        <w:widowControl w:val="0"/>
        <w:numPr>
          <w:ilvl w:val="0"/>
          <w:numId w:val="4"/>
        </w:numPr>
        <w:spacing w:after="0" w:line="360" w:lineRule="auto"/>
        <w:ind w:left="0" w:firstLine="709"/>
        <w:jc w:val="both"/>
        <w:rPr>
          <w:rFonts w:ascii="Times New Roman" w:hAnsi="Times New Roman" w:cs="Times New Roman"/>
          <w:sz w:val="28"/>
          <w:szCs w:val="28"/>
          <w:highlight w:val="white"/>
        </w:rPr>
      </w:pPr>
      <w:hyperlink r:id="rId15" w:history="1">
        <w:r w:rsidR="00F42F1F" w:rsidRPr="00F42F1F">
          <w:rPr>
            <w:rStyle w:val="a8"/>
            <w:rFonts w:ascii="Times New Roman" w:hAnsi="Times New Roman"/>
            <w:color w:val="auto"/>
            <w:sz w:val="28"/>
            <w:szCs w:val="28"/>
          </w:rPr>
          <w:t>www.nalog.</w:t>
        </w:r>
        <w:proofErr w:type="spellStart"/>
        <w:r w:rsidR="00F42F1F" w:rsidRPr="00F42F1F">
          <w:rPr>
            <w:rStyle w:val="a8"/>
            <w:rFonts w:ascii="Times New Roman" w:hAnsi="Times New Roman"/>
            <w:color w:val="auto"/>
            <w:sz w:val="28"/>
            <w:szCs w:val="28"/>
            <w:lang w:val="en-US"/>
          </w:rPr>
          <w:t>gov</w:t>
        </w:r>
        <w:proofErr w:type="spellEnd"/>
        <w:r w:rsidR="00F42F1F" w:rsidRPr="00F42F1F">
          <w:rPr>
            <w:rStyle w:val="a8"/>
            <w:rFonts w:ascii="Times New Roman" w:hAnsi="Times New Roman"/>
            <w:color w:val="auto"/>
            <w:sz w:val="28"/>
            <w:szCs w:val="28"/>
          </w:rPr>
          <w:t>.</w:t>
        </w:r>
        <w:proofErr w:type="spellStart"/>
        <w:r w:rsidR="00F42F1F" w:rsidRPr="00F42F1F">
          <w:rPr>
            <w:rStyle w:val="a8"/>
            <w:rFonts w:ascii="Times New Roman" w:hAnsi="Times New Roman"/>
            <w:color w:val="auto"/>
            <w:sz w:val="28"/>
            <w:szCs w:val="28"/>
          </w:rPr>
          <w:t>ru</w:t>
        </w:r>
        <w:proofErr w:type="spellEnd"/>
      </w:hyperlink>
      <w:r w:rsidR="00F42F1F" w:rsidRPr="00F42F1F">
        <w:rPr>
          <w:rStyle w:val="nowrap"/>
          <w:rFonts w:ascii="Times New Roman" w:hAnsi="Times New Roman" w:cs="Times New Roman"/>
          <w:sz w:val="28"/>
          <w:szCs w:val="28"/>
        </w:rPr>
        <w:t xml:space="preserve"> –</w:t>
      </w:r>
      <w:r w:rsidR="00F42F1F" w:rsidRPr="00F42F1F">
        <w:rPr>
          <w:rFonts w:ascii="Times New Roman" w:hAnsi="Times New Roman" w:cs="Times New Roman"/>
          <w:sz w:val="28"/>
          <w:szCs w:val="28"/>
        </w:rPr>
        <w:t xml:space="preserve"> официальный сайт Федеральной налоговой службы</w:t>
      </w:r>
    </w:p>
    <w:p w:rsidR="00F42F1F" w:rsidRPr="00F42F1F" w:rsidRDefault="00A91958" w:rsidP="00F42F1F">
      <w:pPr>
        <w:pStyle w:val="3"/>
        <w:widowControl w:val="0"/>
        <w:numPr>
          <w:ilvl w:val="0"/>
          <w:numId w:val="4"/>
        </w:numPr>
        <w:spacing w:after="0" w:line="360" w:lineRule="auto"/>
        <w:ind w:left="0" w:firstLine="709"/>
        <w:jc w:val="both"/>
        <w:rPr>
          <w:rFonts w:ascii="Times New Roman" w:hAnsi="Times New Roman" w:cs="Times New Roman"/>
          <w:sz w:val="28"/>
          <w:szCs w:val="28"/>
          <w:highlight w:val="white"/>
        </w:rPr>
      </w:pPr>
      <w:hyperlink r:id="rId16" w:history="1">
        <w:r w:rsidR="00F42F1F" w:rsidRPr="00F42F1F">
          <w:rPr>
            <w:rStyle w:val="a8"/>
            <w:rFonts w:ascii="Times New Roman" w:hAnsi="Times New Roman"/>
            <w:color w:val="auto"/>
            <w:sz w:val="28"/>
            <w:szCs w:val="28"/>
          </w:rPr>
          <w:t>www.prime-tass.ru</w:t>
        </w:r>
      </w:hyperlink>
      <w:r w:rsidR="00F42F1F" w:rsidRPr="00F42F1F">
        <w:rPr>
          <w:rStyle w:val="nowrap"/>
          <w:rFonts w:ascii="Times New Roman" w:hAnsi="Times New Roman" w:cs="Times New Roman"/>
          <w:sz w:val="28"/>
          <w:szCs w:val="28"/>
        </w:rPr>
        <w:t xml:space="preserve"> –</w:t>
      </w:r>
      <w:r w:rsidR="00F42F1F" w:rsidRPr="00F42F1F">
        <w:rPr>
          <w:rFonts w:ascii="Times New Roman" w:hAnsi="Times New Roman" w:cs="Times New Roman"/>
          <w:sz w:val="28"/>
          <w:szCs w:val="28"/>
        </w:rPr>
        <w:t xml:space="preserve"> Агентство экономической информации</w:t>
      </w:r>
    </w:p>
    <w:p w:rsidR="00F42F1F" w:rsidRPr="00F42F1F" w:rsidRDefault="00A91958" w:rsidP="00F42F1F">
      <w:pPr>
        <w:pStyle w:val="3"/>
        <w:widowControl w:val="0"/>
        <w:numPr>
          <w:ilvl w:val="0"/>
          <w:numId w:val="4"/>
        </w:numPr>
        <w:spacing w:after="0" w:line="360" w:lineRule="auto"/>
        <w:ind w:left="0" w:firstLine="709"/>
        <w:jc w:val="both"/>
        <w:rPr>
          <w:rFonts w:ascii="Times New Roman" w:hAnsi="Times New Roman" w:cs="Times New Roman"/>
          <w:sz w:val="28"/>
          <w:szCs w:val="28"/>
          <w:highlight w:val="white"/>
        </w:rPr>
      </w:pPr>
      <w:hyperlink r:id="rId17" w:history="1">
        <w:r w:rsidR="00F42F1F" w:rsidRPr="00F42F1F">
          <w:rPr>
            <w:rStyle w:val="a8"/>
            <w:rFonts w:ascii="Times New Roman" w:hAnsi="Times New Roman"/>
            <w:color w:val="auto"/>
            <w:sz w:val="28"/>
            <w:szCs w:val="28"/>
          </w:rPr>
          <w:t>www.quote.ru</w:t>
        </w:r>
      </w:hyperlink>
      <w:r w:rsidR="00F42F1F" w:rsidRPr="00F42F1F">
        <w:rPr>
          <w:rStyle w:val="nowrap"/>
          <w:rFonts w:ascii="Times New Roman" w:hAnsi="Times New Roman" w:cs="Times New Roman"/>
          <w:sz w:val="28"/>
          <w:szCs w:val="28"/>
        </w:rPr>
        <w:t xml:space="preserve"> –</w:t>
      </w:r>
      <w:r w:rsidR="00F42F1F" w:rsidRPr="00F42F1F">
        <w:rPr>
          <w:rFonts w:ascii="Times New Roman" w:hAnsi="Times New Roman" w:cs="Times New Roman"/>
          <w:sz w:val="28"/>
          <w:szCs w:val="28"/>
        </w:rPr>
        <w:t xml:space="preserve"> финансовые показатели российских организаций</w:t>
      </w:r>
    </w:p>
    <w:p w:rsidR="00F42F1F" w:rsidRPr="00F42F1F" w:rsidRDefault="00A91958" w:rsidP="00F42F1F">
      <w:pPr>
        <w:pStyle w:val="3"/>
        <w:widowControl w:val="0"/>
        <w:numPr>
          <w:ilvl w:val="0"/>
          <w:numId w:val="4"/>
        </w:numPr>
        <w:spacing w:after="0" w:line="360" w:lineRule="auto"/>
        <w:ind w:left="0" w:firstLine="709"/>
        <w:jc w:val="both"/>
        <w:rPr>
          <w:rFonts w:ascii="Times New Roman" w:hAnsi="Times New Roman" w:cs="Times New Roman"/>
          <w:sz w:val="28"/>
          <w:szCs w:val="28"/>
          <w:highlight w:val="white"/>
        </w:rPr>
      </w:pPr>
      <w:hyperlink r:id="rId18" w:history="1">
        <w:r w:rsidR="00F42F1F" w:rsidRPr="00F42F1F">
          <w:rPr>
            <w:rStyle w:val="a8"/>
            <w:rFonts w:ascii="Times New Roman" w:hAnsi="Times New Roman"/>
            <w:color w:val="auto"/>
            <w:sz w:val="28"/>
            <w:szCs w:val="28"/>
          </w:rPr>
          <w:t>www.raexpert.ru</w:t>
        </w:r>
      </w:hyperlink>
      <w:r w:rsidR="00F42F1F" w:rsidRPr="00F42F1F">
        <w:rPr>
          <w:rStyle w:val="nowrap"/>
          <w:rFonts w:ascii="Times New Roman" w:hAnsi="Times New Roman" w:cs="Times New Roman"/>
          <w:sz w:val="28"/>
          <w:szCs w:val="28"/>
        </w:rPr>
        <w:t xml:space="preserve"> –</w:t>
      </w:r>
      <w:r w:rsidR="00F42F1F" w:rsidRPr="00F42F1F">
        <w:rPr>
          <w:rFonts w:ascii="Times New Roman" w:hAnsi="Times New Roman" w:cs="Times New Roman"/>
          <w:sz w:val="28"/>
          <w:szCs w:val="28"/>
        </w:rPr>
        <w:t xml:space="preserve"> Рейтинговое агентство ЭКСПЕРТ РА</w:t>
      </w:r>
    </w:p>
    <w:p w:rsidR="00F42F1F" w:rsidRPr="00F42F1F" w:rsidRDefault="00A91958" w:rsidP="00F42F1F">
      <w:pPr>
        <w:pStyle w:val="3"/>
        <w:widowControl w:val="0"/>
        <w:numPr>
          <w:ilvl w:val="0"/>
          <w:numId w:val="4"/>
        </w:numPr>
        <w:spacing w:after="0" w:line="360" w:lineRule="auto"/>
        <w:ind w:left="0" w:firstLine="709"/>
        <w:jc w:val="both"/>
        <w:rPr>
          <w:rFonts w:ascii="Times New Roman" w:hAnsi="Times New Roman" w:cs="Times New Roman"/>
          <w:sz w:val="28"/>
          <w:szCs w:val="28"/>
          <w:highlight w:val="white"/>
        </w:rPr>
      </w:pPr>
      <w:hyperlink r:id="rId19" w:history="1">
        <w:r w:rsidR="00F42F1F" w:rsidRPr="00F42F1F">
          <w:rPr>
            <w:rStyle w:val="a8"/>
            <w:rFonts w:ascii="Times New Roman" w:hAnsi="Times New Roman"/>
            <w:color w:val="auto"/>
            <w:sz w:val="28"/>
            <w:szCs w:val="28"/>
          </w:rPr>
          <w:t>www.rbc.ru</w:t>
        </w:r>
      </w:hyperlink>
      <w:r w:rsidR="00F42F1F" w:rsidRPr="00F42F1F">
        <w:rPr>
          <w:rStyle w:val="nowrap"/>
          <w:rFonts w:ascii="Times New Roman" w:hAnsi="Times New Roman" w:cs="Times New Roman"/>
          <w:sz w:val="28"/>
          <w:szCs w:val="28"/>
        </w:rPr>
        <w:t xml:space="preserve"> –</w:t>
      </w:r>
      <w:r w:rsidR="00F42F1F" w:rsidRPr="00F42F1F">
        <w:rPr>
          <w:rFonts w:ascii="Times New Roman" w:hAnsi="Times New Roman" w:cs="Times New Roman"/>
          <w:sz w:val="28"/>
          <w:szCs w:val="28"/>
        </w:rPr>
        <w:t xml:space="preserve"> РИА РБК</w:t>
      </w:r>
    </w:p>
    <w:p w:rsidR="00F42F1F" w:rsidRPr="00F42F1F" w:rsidRDefault="00A91958" w:rsidP="00F42F1F">
      <w:pPr>
        <w:pStyle w:val="3"/>
        <w:widowControl w:val="0"/>
        <w:numPr>
          <w:ilvl w:val="0"/>
          <w:numId w:val="4"/>
        </w:numPr>
        <w:spacing w:after="0" w:line="360" w:lineRule="auto"/>
        <w:ind w:left="0" w:firstLine="709"/>
        <w:jc w:val="both"/>
        <w:rPr>
          <w:rFonts w:ascii="Times New Roman" w:hAnsi="Times New Roman" w:cs="Times New Roman"/>
          <w:sz w:val="28"/>
          <w:szCs w:val="28"/>
          <w:highlight w:val="white"/>
        </w:rPr>
      </w:pPr>
      <w:hyperlink r:id="rId20" w:history="1">
        <w:r w:rsidR="00F42F1F" w:rsidRPr="00F42F1F">
          <w:rPr>
            <w:rStyle w:val="a8"/>
            <w:rFonts w:ascii="Times New Roman" w:hAnsi="Times New Roman"/>
            <w:color w:val="auto"/>
            <w:sz w:val="28"/>
            <w:szCs w:val="28"/>
            <w:highlight w:val="white"/>
          </w:rPr>
          <w:t>https://www</w:t>
        </w:r>
      </w:hyperlink>
      <w:r w:rsidR="00F42F1F" w:rsidRPr="00F42F1F">
        <w:rPr>
          <w:rFonts w:ascii="Times New Roman" w:hAnsi="Times New Roman" w:cs="Times New Roman"/>
          <w:sz w:val="28"/>
          <w:szCs w:val="28"/>
          <w:shd w:val="clear" w:color="auto" w:fill="FFFFFF"/>
        </w:rPr>
        <w:t xml:space="preserve">.moex.com/ </w:t>
      </w:r>
      <w:r w:rsidR="00F42F1F" w:rsidRPr="00F42F1F">
        <w:rPr>
          <w:rStyle w:val="nowrap"/>
          <w:rFonts w:ascii="Times New Roman" w:hAnsi="Times New Roman" w:cs="Times New Roman"/>
          <w:sz w:val="28"/>
          <w:szCs w:val="28"/>
        </w:rPr>
        <w:t>–</w:t>
      </w:r>
      <w:r w:rsidR="00F42F1F" w:rsidRPr="00F42F1F">
        <w:rPr>
          <w:rFonts w:ascii="Times New Roman" w:hAnsi="Times New Roman" w:cs="Times New Roman"/>
          <w:sz w:val="28"/>
          <w:szCs w:val="28"/>
          <w:shd w:val="clear" w:color="auto" w:fill="FFFFFF"/>
        </w:rPr>
        <w:t xml:space="preserve"> Московская биржа</w:t>
      </w:r>
    </w:p>
    <w:p w:rsidR="00F42F1F" w:rsidRPr="00F42F1F" w:rsidRDefault="00A91958" w:rsidP="00F42F1F">
      <w:pPr>
        <w:pStyle w:val="3"/>
        <w:widowControl w:val="0"/>
        <w:numPr>
          <w:ilvl w:val="0"/>
          <w:numId w:val="4"/>
        </w:numPr>
        <w:spacing w:after="0" w:line="360" w:lineRule="auto"/>
        <w:ind w:left="0" w:firstLine="709"/>
        <w:jc w:val="both"/>
        <w:rPr>
          <w:rFonts w:ascii="Times New Roman" w:hAnsi="Times New Roman" w:cs="Times New Roman"/>
          <w:sz w:val="28"/>
          <w:szCs w:val="28"/>
          <w:highlight w:val="white"/>
        </w:rPr>
      </w:pPr>
      <w:hyperlink r:id="rId21" w:history="1">
        <w:r w:rsidR="00F42F1F" w:rsidRPr="00F42F1F">
          <w:rPr>
            <w:rStyle w:val="a8"/>
            <w:rFonts w:ascii="Times New Roman" w:hAnsi="Times New Roman"/>
            <w:color w:val="auto"/>
            <w:sz w:val="28"/>
            <w:szCs w:val="28"/>
          </w:rPr>
          <w:t>www.riskland.ru</w:t>
        </w:r>
      </w:hyperlink>
      <w:r w:rsidR="00F42F1F" w:rsidRPr="00F42F1F">
        <w:rPr>
          <w:rStyle w:val="nowrap"/>
          <w:rFonts w:ascii="Times New Roman" w:hAnsi="Times New Roman" w:cs="Times New Roman"/>
          <w:sz w:val="28"/>
          <w:szCs w:val="28"/>
        </w:rPr>
        <w:t xml:space="preserve"> –</w:t>
      </w:r>
      <w:r w:rsidR="00F42F1F" w:rsidRPr="00F42F1F">
        <w:rPr>
          <w:rFonts w:ascii="Times New Roman" w:hAnsi="Times New Roman" w:cs="Times New Roman"/>
          <w:sz w:val="28"/>
          <w:szCs w:val="28"/>
        </w:rPr>
        <w:t xml:space="preserve"> Экспертиза рисков</w:t>
      </w:r>
    </w:p>
    <w:p w:rsidR="00F42F1F" w:rsidRPr="00F42F1F" w:rsidRDefault="00A91958" w:rsidP="00F42F1F">
      <w:pPr>
        <w:pStyle w:val="a5"/>
        <w:numPr>
          <w:ilvl w:val="0"/>
          <w:numId w:val="4"/>
        </w:numPr>
        <w:shd w:val="clear" w:color="auto" w:fill="FFFFFF"/>
        <w:spacing w:before="280" w:beforeAutospacing="0" w:after="0" w:afterAutospacing="0" w:line="360" w:lineRule="auto"/>
        <w:ind w:left="0" w:firstLine="709"/>
        <w:contextualSpacing/>
        <w:rPr>
          <w:sz w:val="28"/>
          <w:szCs w:val="28"/>
          <w:lang w:val="ru-RU"/>
        </w:rPr>
      </w:pPr>
      <w:hyperlink r:id="rId22" w:history="1">
        <w:r w:rsidR="00F42F1F" w:rsidRPr="00F42F1F">
          <w:rPr>
            <w:rStyle w:val="a8"/>
            <w:color w:val="auto"/>
            <w:sz w:val="28"/>
            <w:szCs w:val="28"/>
          </w:rPr>
          <w:t>www</w:t>
        </w:r>
        <w:r w:rsidR="00F42F1F" w:rsidRPr="00F42F1F">
          <w:rPr>
            <w:rStyle w:val="a8"/>
            <w:color w:val="auto"/>
            <w:sz w:val="28"/>
            <w:szCs w:val="28"/>
            <w:lang w:val="ru-RU"/>
          </w:rPr>
          <w:t>.</w:t>
        </w:r>
        <w:r w:rsidR="00F42F1F" w:rsidRPr="00F42F1F">
          <w:rPr>
            <w:rStyle w:val="a8"/>
            <w:color w:val="auto"/>
            <w:sz w:val="28"/>
            <w:szCs w:val="28"/>
          </w:rPr>
          <w:t>ins</w:t>
        </w:r>
        <w:r w:rsidR="00F42F1F" w:rsidRPr="00F42F1F">
          <w:rPr>
            <w:rStyle w:val="a8"/>
            <w:color w:val="auto"/>
            <w:sz w:val="28"/>
            <w:szCs w:val="28"/>
            <w:lang w:val="ru-RU"/>
          </w:rPr>
          <w:t>-</w:t>
        </w:r>
        <w:r w:rsidR="00F42F1F" w:rsidRPr="00F42F1F">
          <w:rPr>
            <w:rStyle w:val="a8"/>
            <w:color w:val="auto"/>
            <w:sz w:val="28"/>
            <w:szCs w:val="28"/>
          </w:rPr>
          <w:t>union</w:t>
        </w:r>
        <w:r w:rsidR="00F42F1F" w:rsidRPr="00F42F1F">
          <w:rPr>
            <w:rStyle w:val="a8"/>
            <w:color w:val="auto"/>
            <w:sz w:val="28"/>
            <w:szCs w:val="28"/>
            <w:lang w:val="ru-RU"/>
          </w:rPr>
          <w:t>.</w:t>
        </w:r>
        <w:proofErr w:type="spellStart"/>
        <w:r w:rsidR="00F42F1F" w:rsidRPr="00F42F1F">
          <w:rPr>
            <w:rStyle w:val="a8"/>
            <w:color w:val="auto"/>
            <w:sz w:val="28"/>
            <w:szCs w:val="28"/>
          </w:rPr>
          <w:t>ru</w:t>
        </w:r>
        <w:proofErr w:type="spellEnd"/>
      </w:hyperlink>
      <w:r w:rsidR="00F42F1F" w:rsidRPr="00F42F1F">
        <w:rPr>
          <w:sz w:val="28"/>
          <w:szCs w:val="28"/>
          <w:lang w:val="ru-RU"/>
        </w:rPr>
        <w:t xml:space="preserve"> </w:t>
      </w:r>
      <w:r w:rsidR="00F42F1F" w:rsidRPr="00F42F1F">
        <w:rPr>
          <w:rStyle w:val="nowrap"/>
          <w:sz w:val="28"/>
          <w:szCs w:val="28"/>
          <w:lang w:val="ru-RU"/>
        </w:rPr>
        <w:t>–</w:t>
      </w:r>
      <w:r w:rsidR="00F42F1F" w:rsidRPr="00F42F1F">
        <w:rPr>
          <w:sz w:val="28"/>
          <w:szCs w:val="28"/>
          <w:lang w:val="ru-RU"/>
        </w:rPr>
        <w:t xml:space="preserve"> Всероссийский Союз страховщиков.</w:t>
      </w:r>
    </w:p>
    <w:p w:rsidR="00F42F1F" w:rsidRDefault="00A91958" w:rsidP="00F42F1F">
      <w:pPr>
        <w:pStyle w:val="a5"/>
        <w:numPr>
          <w:ilvl w:val="0"/>
          <w:numId w:val="4"/>
        </w:numPr>
        <w:shd w:val="clear" w:color="auto" w:fill="FFFFFF"/>
        <w:spacing w:before="280" w:beforeAutospacing="0" w:after="0" w:afterAutospacing="0" w:line="360" w:lineRule="auto"/>
        <w:ind w:left="0" w:firstLine="709"/>
        <w:contextualSpacing/>
        <w:rPr>
          <w:rFonts w:eastAsia="Calibri"/>
          <w:lang w:val="ru-RU"/>
        </w:rPr>
      </w:pPr>
      <w:hyperlink r:id="rId23" w:history="1">
        <w:r w:rsidR="00F42F1F" w:rsidRPr="00F42F1F">
          <w:rPr>
            <w:rStyle w:val="a8"/>
            <w:color w:val="auto"/>
            <w:sz w:val="28"/>
            <w:szCs w:val="28"/>
          </w:rPr>
          <w:t>www</w:t>
        </w:r>
        <w:r w:rsidR="00F42F1F" w:rsidRPr="00F42F1F">
          <w:rPr>
            <w:rStyle w:val="a8"/>
            <w:color w:val="auto"/>
            <w:sz w:val="28"/>
            <w:szCs w:val="28"/>
            <w:lang w:val="ru-RU"/>
          </w:rPr>
          <w:t>.</w:t>
        </w:r>
        <w:proofErr w:type="spellStart"/>
        <w:r w:rsidR="00F42F1F" w:rsidRPr="00F42F1F">
          <w:rPr>
            <w:rStyle w:val="a8"/>
            <w:color w:val="auto"/>
            <w:sz w:val="28"/>
            <w:szCs w:val="28"/>
          </w:rPr>
          <w:t>insur</w:t>
        </w:r>
        <w:proofErr w:type="spellEnd"/>
        <w:r w:rsidR="00F42F1F" w:rsidRPr="00F42F1F">
          <w:rPr>
            <w:rStyle w:val="a8"/>
            <w:color w:val="auto"/>
            <w:sz w:val="28"/>
            <w:szCs w:val="28"/>
            <w:lang w:val="ru-RU"/>
          </w:rPr>
          <w:t>-</w:t>
        </w:r>
        <w:r w:rsidR="00F42F1F" w:rsidRPr="00F42F1F">
          <w:rPr>
            <w:rStyle w:val="a8"/>
            <w:color w:val="auto"/>
            <w:sz w:val="28"/>
            <w:szCs w:val="28"/>
          </w:rPr>
          <w:t>today</w:t>
        </w:r>
        <w:r w:rsidR="00F42F1F" w:rsidRPr="00F42F1F">
          <w:rPr>
            <w:rStyle w:val="a8"/>
            <w:color w:val="auto"/>
            <w:sz w:val="28"/>
            <w:szCs w:val="28"/>
            <w:lang w:val="ru-RU"/>
          </w:rPr>
          <w:t>.</w:t>
        </w:r>
        <w:proofErr w:type="spellStart"/>
        <w:r w:rsidR="00F42F1F" w:rsidRPr="00F42F1F">
          <w:rPr>
            <w:rStyle w:val="a8"/>
            <w:color w:val="auto"/>
            <w:sz w:val="28"/>
            <w:szCs w:val="28"/>
          </w:rPr>
          <w:t>ru</w:t>
        </w:r>
        <w:proofErr w:type="spellEnd"/>
      </w:hyperlink>
      <w:r w:rsidR="00F42F1F" w:rsidRPr="00F42F1F">
        <w:rPr>
          <w:sz w:val="28"/>
          <w:szCs w:val="28"/>
          <w:lang w:val="ru-RU"/>
        </w:rPr>
        <w:t xml:space="preserve"> </w:t>
      </w:r>
      <w:r w:rsidR="00F42F1F" w:rsidRPr="00F42F1F">
        <w:rPr>
          <w:rStyle w:val="nowrap"/>
          <w:sz w:val="28"/>
          <w:szCs w:val="28"/>
          <w:lang w:val="ru-RU"/>
        </w:rPr>
        <w:t>–</w:t>
      </w:r>
      <w:r w:rsidR="00F42F1F" w:rsidRPr="00F42F1F">
        <w:rPr>
          <w:sz w:val="28"/>
          <w:szCs w:val="28"/>
          <w:lang w:val="ru-RU"/>
        </w:rPr>
        <w:t xml:space="preserve"> Страхова</w:t>
      </w:r>
      <w:r w:rsidR="00F42F1F">
        <w:rPr>
          <w:sz w:val="28"/>
          <w:szCs w:val="28"/>
          <w:lang w:val="ru-RU"/>
        </w:rPr>
        <w:t>ние сегодня (страховой портал)</w:t>
      </w:r>
    </w:p>
    <w:p w:rsidR="00F42F1F" w:rsidRDefault="00F42F1F" w:rsidP="00F42F1F">
      <w:pPr>
        <w:shd w:val="clear" w:color="auto" w:fill="FFFFFF"/>
        <w:spacing w:after="0" w:line="360" w:lineRule="auto"/>
        <w:ind w:left="142"/>
        <w:contextualSpacing/>
        <w:jc w:val="both"/>
        <w:rPr>
          <w:rFonts w:ascii="Times New Roman" w:hAnsi="Times New Roman"/>
          <w:sz w:val="28"/>
          <w:szCs w:val="28"/>
        </w:rPr>
      </w:pPr>
    </w:p>
    <w:p w:rsidR="00F42F1F" w:rsidRDefault="00F42F1F" w:rsidP="00F42F1F">
      <w:pPr>
        <w:shd w:val="clear" w:color="auto" w:fill="FFFFFF"/>
        <w:spacing w:after="0" w:line="360" w:lineRule="auto"/>
        <w:ind w:left="142"/>
        <w:contextualSpacing/>
        <w:jc w:val="both"/>
        <w:rPr>
          <w:rFonts w:ascii="Times New Roman" w:hAnsi="Times New Roman"/>
          <w:b/>
          <w:sz w:val="28"/>
          <w:szCs w:val="28"/>
        </w:rPr>
      </w:pPr>
      <w:r>
        <w:rPr>
          <w:rFonts w:ascii="Times New Roman" w:hAnsi="Times New Roman"/>
          <w:b/>
          <w:sz w:val="28"/>
          <w:szCs w:val="28"/>
        </w:rPr>
        <w:t>4. Критерии оценки результатов сдачи кандидатского экзамена</w:t>
      </w:r>
    </w:p>
    <w:p w:rsidR="00F42F1F" w:rsidRDefault="00F42F1F" w:rsidP="00F42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NewRomanPSMT" w:hAnsi="Times New Roman"/>
          <w:sz w:val="28"/>
          <w:szCs w:val="28"/>
          <w:lang w:eastAsia="ru-RU"/>
        </w:rPr>
      </w:pPr>
      <w:r>
        <w:rPr>
          <w:rFonts w:ascii="Times New Roman" w:eastAsia="TimesNewRomanPSMT" w:hAnsi="Times New Roman"/>
          <w:sz w:val="28"/>
          <w:szCs w:val="28"/>
          <w:lang w:eastAsia="ru-RU"/>
        </w:rPr>
        <w:t>Критерии оценки знаний в ходе ответов на теоретические вопросы:</w:t>
      </w:r>
    </w:p>
    <w:p w:rsidR="00F42F1F" w:rsidRDefault="00F42F1F" w:rsidP="00F42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NewRomanPSMT" w:hAnsi="Times New Roman"/>
          <w:sz w:val="28"/>
          <w:szCs w:val="28"/>
          <w:lang w:eastAsia="ru-RU"/>
        </w:rPr>
      </w:pPr>
      <w:r>
        <w:rPr>
          <w:rFonts w:ascii="Times New Roman" w:eastAsia="TimesNewRomanPSMT" w:hAnsi="Times New Roman"/>
          <w:sz w:val="28"/>
          <w:szCs w:val="28"/>
          <w:lang w:eastAsia="ru-RU"/>
        </w:rPr>
        <w:t xml:space="preserve">«Отлично» соответствует ответу на теоретический вопрос экзаменационного билета, при котором глубоко и полно раскрыты теоретические и практические аспекты вопроса, проявлен творческий подход к его изложению, продемонстрирована дискуссионность данной проблематики, а также глубоко и полно раскрыты дополнительные вопросы. </w:t>
      </w:r>
    </w:p>
    <w:p w:rsidR="00F42F1F" w:rsidRDefault="00F42F1F" w:rsidP="00F42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NewRomanPSMT" w:hAnsi="Times New Roman"/>
          <w:sz w:val="28"/>
          <w:szCs w:val="28"/>
          <w:lang w:eastAsia="ru-RU"/>
        </w:rPr>
      </w:pPr>
      <w:r>
        <w:rPr>
          <w:rFonts w:ascii="Times New Roman" w:eastAsia="TimesNewRomanPSMT" w:hAnsi="Times New Roman"/>
          <w:sz w:val="28"/>
          <w:szCs w:val="28"/>
          <w:lang w:eastAsia="ru-RU"/>
        </w:rPr>
        <w:t>«Хорошо» соответствует ответу на теоретический вопрос экзаменационного билета, при котором недостаточно полно освещены узловые моменты вопроса, вызывают затруднения более глубокое обоснование тех или иных положений или ответы на дополнительные вопросы по данной проблематике.</w:t>
      </w:r>
    </w:p>
    <w:p w:rsidR="00F42F1F" w:rsidRDefault="00F42F1F" w:rsidP="00F42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NewRomanPSMT" w:hAnsi="Times New Roman"/>
          <w:sz w:val="28"/>
          <w:szCs w:val="28"/>
          <w:highlight w:val="lightGray"/>
          <w:lang w:eastAsia="ru-RU"/>
        </w:rPr>
      </w:pPr>
      <w:r>
        <w:rPr>
          <w:rFonts w:ascii="Times New Roman" w:eastAsia="TimesNewRomanPSMT" w:hAnsi="Times New Roman"/>
          <w:sz w:val="28"/>
          <w:szCs w:val="28"/>
          <w:lang w:eastAsia="ru-RU"/>
        </w:rPr>
        <w:t>«Удовлетворительно» соответствует ответу, при котором в малом объеме раскрыты основные положения вопроса, нарушена логика изложения.</w:t>
      </w:r>
    </w:p>
    <w:p w:rsidR="00F42F1F" w:rsidRDefault="00F42F1F" w:rsidP="00F42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NewRomanPSMT" w:hAnsi="Times New Roman"/>
          <w:sz w:val="28"/>
          <w:szCs w:val="28"/>
          <w:highlight w:val="lightGray"/>
          <w:lang w:eastAsia="ru-RU"/>
        </w:rPr>
      </w:pPr>
      <w:r>
        <w:rPr>
          <w:rFonts w:ascii="Times New Roman" w:eastAsia="TimesNewRomanPSMT" w:hAnsi="Times New Roman"/>
          <w:sz w:val="28"/>
          <w:szCs w:val="28"/>
          <w:lang w:eastAsia="ru-RU"/>
        </w:rPr>
        <w:t>Оценка «неудовлетворительно» выставляется в случае, если материал излагается непоследовательно, неаргументированно, бессистемно, ответы на вопросы выявили несоответствие уровня знаний в части формируемых компетенций по дисциплине, направленной на подготовку к сдаче кандидатского экзамена.</w:t>
      </w:r>
    </w:p>
    <w:p w:rsidR="00F42F1F" w:rsidRDefault="00F42F1F" w:rsidP="00F42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NewRomanPSMT" w:hAnsi="Times New Roman"/>
          <w:sz w:val="28"/>
          <w:szCs w:val="28"/>
          <w:lang w:eastAsia="ru-RU"/>
        </w:rPr>
      </w:pPr>
      <w:r>
        <w:rPr>
          <w:rFonts w:ascii="Times New Roman" w:eastAsia="TimesNewRomanPSMT" w:hAnsi="Times New Roman"/>
          <w:sz w:val="28"/>
          <w:szCs w:val="28"/>
          <w:lang w:eastAsia="ru-RU"/>
        </w:rPr>
        <w:t>Перед процедурой обсуждения ответов экзаменующихся члены экзаменационной комиссии выставляют свою персональную оценку для каждого аспиранта. Итоговая оценка представляет среднее арифметическое от суммы оценок, выставленных каждым членом комиссии.</w:t>
      </w:r>
    </w:p>
    <w:p w:rsidR="00F42F1F" w:rsidRDefault="00F42F1F" w:rsidP="00F42F1F">
      <w:pPr>
        <w:rPr>
          <w:rFonts w:ascii="Times New Roman" w:eastAsia="TimesNewRomanPSMT" w:hAnsi="Times New Roman"/>
          <w:sz w:val="28"/>
          <w:szCs w:val="28"/>
          <w:lang w:eastAsia="ru-RU"/>
        </w:rPr>
      </w:pPr>
      <w:r>
        <w:br w:type="page"/>
      </w:r>
    </w:p>
    <w:p w:rsidR="00F42F1F" w:rsidRDefault="00F42F1F" w:rsidP="00F42F1F">
      <w:pPr>
        <w:spacing w:line="360" w:lineRule="auto"/>
        <w:ind w:firstLine="709"/>
        <w:jc w:val="right"/>
        <w:rPr>
          <w:rFonts w:ascii="Times New Roman" w:hAnsi="Times New Roman"/>
          <w:b/>
          <w:sz w:val="28"/>
          <w:szCs w:val="28"/>
        </w:rPr>
      </w:pPr>
      <w:r>
        <w:rPr>
          <w:rFonts w:ascii="Times New Roman" w:hAnsi="Times New Roman"/>
          <w:b/>
          <w:sz w:val="28"/>
          <w:szCs w:val="28"/>
        </w:rPr>
        <w:lastRenderedPageBreak/>
        <w:t>Приложение</w:t>
      </w:r>
    </w:p>
    <w:p w:rsidR="00F42F1F" w:rsidRDefault="00F42F1F" w:rsidP="00F42F1F">
      <w:pPr>
        <w:spacing w:after="0" w:line="360" w:lineRule="auto"/>
        <w:ind w:firstLine="709"/>
        <w:jc w:val="both"/>
        <w:rPr>
          <w:rFonts w:ascii="Times New Roman" w:hAnsi="Times New Roman"/>
          <w:b/>
          <w:sz w:val="28"/>
          <w:szCs w:val="28"/>
        </w:rPr>
      </w:pPr>
      <w:r>
        <w:rPr>
          <w:rFonts w:ascii="Times New Roman" w:hAnsi="Times New Roman"/>
          <w:b/>
          <w:sz w:val="28"/>
          <w:szCs w:val="28"/>
        </w:rPr>
        <w:t>Примерный перечень теоретических вопросов к кандидатскому экзамену</w:t>
      </w:r>
    </w:p>
    <w:p w:rsidR="00F42F1F" w:rsidRDefault="00F42F1F" w:rsidP="00F42F1F">
      <w:pPr>
        <w:pStyle w:val="P"/>
        <w:widowControl/>
        <w:numPr>
          <w:ilvl w:val="0"/>
          <w:numId w:val="5"/>
        </w:numPr>
        <w:spacing w:line="360" w:lineRule="auto"/>
        <w:ind w:left="0" w:firstLine="709"/>
        <w:jc w:val="both"/>
        <w:rPr>
          <w:rFonts w:ascii="Times New Roman" w:hAnsi="Times New Roman"/>
          <w:szCs w:val="28"/>
        </w:rPr>
      </w:pPr>
      <w:r>
        <w:rPr>
          <w:rFonts w:ascii="Times New Roman" w:hAnsi="Times New Roman"/>
          <w:szCs w:val="28"/>
        </w:rPr>
        <w:t>Государственные и муниципальные финансы в Российской Федерации: структура, принципы организации, перспективы развития.</w:t>
      </w:r>
    </w:p>
    <w:p w:rsidR="00F42F1F" w:rsidRDefault="00F42F1F" w:rsidP="00F42F1F">
      <w:pPr>
        <w:pStyle w:val="16pt"/>
        <w:widowControl w:val="0"/>
        <w:numPr>
          <w:ilvl w:val="0"/>
          <w:numId w:val="5"/>
        </w:numPr>
        <w:ind w:left="0" w:firstLine="709"/>
        <w:rPr>
          <w:sz w:val="28"/>
          <w:szCs w:val="28"/>
        </w:rPr>
      </w:pPr>
      <w:r>
        <w:rPr>
          <w:sz w:val="28"/>
          <w:szCs w:val="28"/>
        </w:rPr>
        <w:t>Особенности функционирования бюджетной системы Российской Федерации.</w:t>
      </w:r>
    </w:p>
    <w:p w:rsidR="00F42F1F" w:rsidRDefault="00F42F1F" w:rsidP="00F42F1F">
      <w:pPr>
        <w:pStyle w:val="a5"/>
        <w:numPr>
          <w:ilvl w:val="0"/>
          <w:numId w:val="5"/>
        </w:numPr>
        <w:spacing w:before="280" w:beforeAutospacing="0" w:after="0" w:afterAutospacing="0" w:line="360" w:lineRule="auto"/>
        <w:ind w:left="0" w:firstLine="709"/>
        <w:contextualSpacing/>
        <w:jc w:val="both"/>
        <w:rPr>
          <w:sz w:val="28"/>
          <w:szCs w:val="28"/>
          <w:lang w:val="ru-RU"/>
        </w:rPr>
      </w:pPr>
      <w:r>
        <w:rPr>
          <w:sz w:val="28"/>
          <w:szCs w:val="28"/>
          <w:lang w:val="ru-RU"/>
        </w:rPr>
        <w:t>Бюджетный федерализм, его значение и модели. Реализация принципов бюджетного федерализма в России.</w:t>
      </w:r>
    </w:p>
    <w:p w:rsidR="00F42F1F" w:rsidRDefault="00F42F1F" w:rsidP="00F42F1F">
      <w:pPr>
        <w:pStyle w:val="P"/>
        <w:widowControl/>
        <w:numPr>
          <w:ilvl w:val="0"/>
          <w:numId w:val="5"/>
        </w:numPr>
        <w:spacing w:line="360" w:lineRule="auto"/>
        <w:ind w:left="0" w:firstLine="709"/>
        <w:jc w:val="both"/>
        <w:rPr>
          <w:rFonts w:ascii="Times New Roman" w:hAnsi="Times New Roman"/>
          <w:szCs w:val="28"/>
        </w:rPr>
      </w:pPr>
      <w:r>
        <w:rPr>
          <w:rFonts w:ascii="Times New Roman" w:hAnsi="Times New Roman"/>
          <w:szCs w:val="28"/>
        </w:rPr>
        <w:t>Бюджетная политика Российской Федерации: цели, задачи, основные направления и условия реализации.</w:t>
      </w:r>
    </w:p>
    <w:p w:rsidR="00F42F1F" w:rsidRDefault="00F42F1F" w:rsidP="00F42F1F">
      <w:pPr>
        <w:pStyle w:val="16pt"/>
        <w:widowControl w:val="0"/>
        <w:numPr>
          <w:ilvl w:val="0"/>
          <w:numId w:val="5"/>
        </w:numPr>
        <w:ind w:left="0" w:firstLine="709"/>
        <w:rPr>
          <w:sz w:val="28"/>
          <w:szCs w:val="28"/>
        </w:rPr>
      </w:pPr>
      <w:r>
        <w:rPr>
          <w:sz w:val="28"/>
          <w:szCs w:val="28"/>
        </w:rPr>
        <w:t>Межбюджетные отношения, факторы, влияющие на их организацию. Направления модернизации межбюджетных отношений в России.</w:t>
      </w:r>
    </w:p>
    <w:p w:rsidR="00F42F1F" w:rsidRDefault="00F42F1F" w:rsidP="00F42F1F">
      <w:pPr>
        <w:pStyle w:val="a5"/>
        <w:numPr>
          <w:ilvl w:val="0"/>
          <w:numId w:val="5"/>
        </w:numPr>
        <w:spacing w:before="280" w:beforeAutospacing="0" w:after="0" w:afterAutospacing="0" w:line="360" w:lineRule="auto"/>
        <w:ind w:left="0" w:firstLine="709"/>
        <w:contextualSpacing/>
        <w:jc w:val="both"/>
        <w:rPr>
          <w:sz w:val="28"/>
          <w:szCs w:val="28"/>
          <w:lang w:val="ru-RU"/>
        </w:rPr>
      </w:pPr>
      <w:r>
        <w:rPr>
          <w:sz w:val="28"/>
          <w:szCs w:val="28"/>
          <w:lang w:val="ru-RU"/>
        </w:rPr>
        <w:t>Доходы бюджетов, особенности их формирования на разных уровнях. Резервы роста доходов бюджетов.</w:t>
      </w:r>
    </w:p>
    <w:p w:rsidR="00F42F1F" w:rsidRDefault="00F42F1F" w:rsidP="00F42F1F">
      <w:pPr>
        <w:pStyle w:val="a5"/>
        <w:numPr>
          <w:ilvl w:val="0"/>
          <w:numId w:val="5"/>
        </w:numPr>
        <w:spacing w:before="280" w:beforeAutospacing="0" w:after="0" w:afterAutospacing="0" w:line="360" w:lineRule="auto"/>
        <w:ind w:left="0" w:firstLine="709"/>
        <w:contextualSpacing/>
        <w:jc w:val="both"/>
        <w:rPr>
          <w:sz w:val="28"/>
          <w:szCs w:val="28"/>
          <w:lang w:val="ru-RU"/>
        </w:rPr>
      </w:pPr>
      <w:r>
        <w:rPr>
          <w:sz w:val="28"/>
          <w:szCs w:val="28"/>
          <w:lang w:val="ru-RU"/>
        </w:rPr>
        <w:t>Расходы бюджетов бюджетной системы государства, их формы. Современные подходы и направления повышения эффективности расходов бюджетов.</w:t>
      </w:r>
    </w:p>
    <w:p w:rsidR="00F42F1F" w:rsidRDefault="00F42F1F" w:rsidP="00F42F1F">
      <w:pPr>
        <w:pStyle w:val="16pt"/>
        <w:widowControl w:val="0"/>
        <w:numPr>
          <w:ilvl w:val="0"/>
          <w:numId w:val="5"/>
        </w:numPr>
        <w:ind w:left="0" w:firstLine="709"/>
        <w:rPr>
          <w:sz w:val="28"/>
          <w:szCs w:val="28"/>
        </w:rPr>
      </w:pPr>
      <w:r>
        <w:rPr>
          <w:sz w:val="28"/>
          <w:szCs w:val="28"/>
        </w:rPr>
        <w:t>Сбалансированность бюджетов, способы ее обеспечения.</w:t>
      </w:r>
    </w:p>
    <w:p w:rsidR="00F42F1F" w:rsidRDefault="00F42F1F" w:rsidP="00F42F1F">
      <w:pPr>
        <w:pStyle w:val="a5"/>
        <w:numPr>
          <w:ilvl w:val="0"/>
          <w:numId w:val="5"/>
        </w:numPr>
        <w:spacing w:before="280" w:beforeAutospacing="0" w:after="0" w:afterAutospacing="0" w:line="360" w:lineRule="auto"/>
        <w:ind w:left="0" w:firstLine="709"/>
        <w:contextualSpacing/>
        <w:jc w:val="both"/>
        <w:rPr>
          <w:sz w:val="28"/>
          <w:szCs w:val="28"/>
          <w:lang w:val="ru-RU"/>
        </w:rPr>
      </w:pPr>
      <w:r>
        <w:rPr>
          <w:sz w:val="28"/>
          <w:szCs w:val="28"/>
          <w:lang w:val="ru-RU"/>
        </w:rPr>
        <w:t>Бюджетный процесс, его этапы. Реформирование бюджетного процесса в Российской Федерации.</w:t>
      </w:r>
    </w:p>
    <w:p w:rsidR="00F42F1F" w:rsidRDefault="00F42F1F" w:rsidP="00F42F1F">
      <w:pPr>
        <w:pStyle w:val="a5"/>
        <w:numPr>
          <w:ilvl w:val="0"/>
          <w:numId w:val="5"/>
        </w:numPr>
        <w:spacing w:before="280" w:beforeAutospacing="0" w:after="0" w:afterAutospacing="0" w:line="360" w:lineRule="auto"/>
        <w:ind w:left="0" w:firstLine="709"/>
        <w:contextualSpacing/>
        <w:jc w:val="both"/>
        <w:rPr>
          <w:sz w:val="28"/>
          <w:szCs w:val="28"/>
          <w:lang w:val="ru-RU"/>
        </w:rPr>
      </w:pPr>
      <w:r>
        <w:rPr>
          <w:sz w:val="28"/>
          <w:szCs w:val="28"/>
          <w:lang w:val="ru-RU"/>
        </w:rPr>
        <w:t xml:space="preserve">Трактовки сущности и свойства денег в условиях современной денежной системы. Современные направления развития теории денег. </w:t>
      </w:r>
    </w:p>
    <w:p w:rsidR="00F42F1F" w:rsidRDefault="00F42F1F" w:rsidP="00F42F1F">
      <w:pPr>
        <w:pStyle w:val="a5"/>
        <w:numPr>
          <w:ilvl w:val="0"/>
          <w:numId w:val="5"/>
        </w:numPr>
        <w:spacing w:before="280" w:beforeAutospacing="0" w:after="0" w:afterAutospacing="0" w:line="360" w:lineRule="auto"/>
        <w:ind w:left="0" w:firstLine="709"/>
        <w:contextualSpacing/>
        <w:jc w:val="both"/>
        <w:rPr>
          <w:sz w:val="28"/>
          <w:szCs w:val="28"/>
          <w:lang w:val="ru-RU"/>
        </w:rPr>
      </w:pPr>
      <w:r>
        <w:rPr>
          <w:sz w:val="28"/>
          <w:szCs w:val="28"/>
          <w:lang w:val="ru-RU"/>
        </w:rPr>
        <w:t>Регулирование и надзор за деятельностью кредитных организаций в России, направления развития.</w:t>
      </w:r>
    </w:p>
    <w:p w:rsidR="00F42F1F" w:rsidRDefault="00F42F1F" w:rsidP="00F42F1F">
      <w:pPr>
        <w:pStyle w:val="a5"/>
        <w:numPr>
          <w:ilvl w:val="0"/>
          <w:numId w:val="5"/>
        </w:numPr>
        <w:spacing w:before="280" w:beforeAutospacing="0" w:after="0" w:afterAutospacing="0" w:line="360" w:lineRule="auto"/>
        <w:ind w:left="0" w:firstLine="709"/>
        <w:contextualSpacing/>
        <w:jc w:val="both"/>
        <w:rPr>
          <w:sz w:val="28"/>
          <w:szCs w:val="28"/>
          <w:lang w:val="ru-RU"/>
        </w:rPr>
      </w:pPr>
      <w:r>
        <w:rPr>
          <w:sz w:val="28"/>
          <w:szCs w:val="28"/>
          <w:lang w:val="ru-RU"/>
        </w:rPr>
        <w:lastRenderedPageBreak/>
        <w:t>Методы и инструменты денежно-кредитного регулирования: понятие и особенности их применения. Стратегия и тактика современных инструментов денежно-кредитной политики.</w:t>
      </w:r>
    </w:p>
    <w:p w:rsidR="00F42F1F" w:rsidRDefault="00F42F1F" w:rsidP="00F42F1F">
      <w:pPr>
        <w:pStyle w:val="a5"/>
        <w:numPr>
          <w:ilvl w:val="0"/>
          <w:numId w:val="5"/>
        </w:numPr>
        <w:spacing w:before="280" w:beforeAutospacing="0" w:after="0" w:afterAutospacing="0" w:line="360" w:lineRule="auto"/>
        <w:ind w:left="0" w:firstLine="709"/>
        <w:contextualSpacing/>
        <w:jc w:val="both"/>
        <w:rPr>
          <w:sz w:val="28"/>
          <w:szCs w:val="28"/>
          <w:lang w:val="ru-RU"/>
        </w:rPr>
      </w:pPr>
      <w:r>
        <w:rPr>
          <w:sz w:val="28"/>
          <w:szCs w:val="28"/>
          <w:lang w:val="ru-RU"/>
        </w:rPr>
        <w:t>.</w:t>
      </w:r>
    </w:p>
    <w:p w:rsidR="00F42F1F" w:rsidRDefault="00F42F1F" w:rsidP="00F42F1F">
      <w:pPr>
        <w:pStyle w:val="a5"/>
        <w:numPr>
          <w:ilvl w:val="0"/>
          <w:numId w:val="5"/>
        </w:numPr>
        <w:spacing w:before="280" w:beforeAutospacing="0" w:after="0" w:afterAutospacing="0" w:line="360" w:lineRule="auto"/>
        <w:ind w:left="0" w:firstLine="709"/>
        <w:contextualSpacing/>
        <w:jc w:val="both"/>
        <w:rPr>
          <w:sz w:val="28"/>
          <w:szCs w:val="28"/>
          <w:lang w:val="ru-RU"/>
        </w:rPr>
      </w:pPr>
      <w:r>
        <w:rPr>
          <w:sz w:val="28"/>
          <w:szCs w:val="28"/>
          <w:lang w:val="ru-RU"/>
        </w:rPr>
        <w:t>Роль кредита и его место в развитии экономики (дискуссионные аспекты). Закономерности и тенденции кредита в рыночной экономике.</w:t>
      </w:r>
    </w:p>
    <w:p w:rsidR="00F42F1F" w:rsidRDefault="00F42F1F" w:rsidP="00F42F1F">
      <w:pPr>
        <w:pStyle w:val="a5"/>
        <w:numPr>
          <w:ilvl w:val="0"/>
          <w:numId w:val="5"/>
        </w:numPr>
        <w:spacing w:before="280" w:beforeAutospacing="0" w:after="0" w:afterAutospacing="0" w:line="360" w:lineRule="auto"/>
        <w:ind w:left="0" w:firstLine="709"/>
        <w:contextualSpacing/>
        <w:jc w:val="both"/>
        <w:rPr>
          <w:sz w:val="28"/>
          <w:szCs w:val="28"/>
          <w:lang w:val="ru-RU"/>
        </w:rPr>
      </w:pPr>
      <w:r>
        <w:rPr>
          <w:sz w:val="28"/>
          <w:szCs w:val="28"/>
          <w:lang w:val="ru-RU"/>
        </w:rPr>
        <w:t>Эффективность банковской деятельности: теоретическое толкование, критерии и показатели оценки.</w:t>
      </w:r>
    </w:p>
    <w:p w:rsidR="00F42F1F" w:rsidRDefault="00F42F1F" w:rsidP="00F42F1F">
      <w:pPr>
        <w:pStyle w:val="a5"/>
        <w:numPr>
          <w:ilvl w:val="0"/>
          <w:numId w:val="5"/>
        </w:numPr>
        <w:spacing w:before="280" w:beforeAutospacing="0" w:after="0" w:afterAutospacing="0" w:line="360" w:lineRule="auto"/>
        <w:ind w:left="0" w:firstLine="709"/>
        <w:contextualSpacing/>
        <w:jc w:val="both"/>
        <w:rPr>
          <w:sz w:val="28"/>
          <w:szCs w:val="28"/>
          <w:lang w:val="ru-RU"/>
        </w:rPr>
      </w:pPr>
      <w:r>
        <w:rPr>
          <w:sz w:val="28"/>
          <w:szCs w:val="28"/>
          <w:lang w:val="ru-RU"/>
        </w:rPr>
        <w:t>Кредитный потенциал коммерческого банка, направления его укрепления в современных условиях. Кредитные риски, источники их генерации и способы ограничения.</w:t>
      </w:r>
    </w:p>
    <w:p w:rsidR="00F42F1F" w:rsidRDefault="00F42F1F" w:rsidP="00F42F1F">
      <w:pPr>
        <w:pStyle w:val="a5"/>
        <w:numPr>
          <w:ilvl w:val="0"/>
          <w:numId w:val="5"/>
        </w:numPr>
        <w:spacing w:before="280" w:beforeAutospacing="0" w:after="0" w:afterAutospacing="0" w:line="360" w:lineRule="auto"/>
        <w:ind w:left="0" w:firstLine="709"/>
        <w:contextualSpacing/>
        <w:jc w:val="both"/>
        <w:rPr>
          <w:sz w:val="28"/>
          <w:szCs w:val="28"/>
          <w:lang w:val="ru-RU"/>
        </w:rPr>
      </w:pPr>
      <w:r>
        <w:rPr>
          <w:sz w:val="28"/>
          <w:szCs w:val="28"/>
          <w:lang w:val="ru-RU"/>
        </w:rPr>
        <w:t>Собственный капитал кредитной организации: способы оценки его достаточности. Направления повышения капитальной базы банковского сектора.</w:t>
      </w:r>
    </w:p>
    <w:p w:rsidR="00F42F1F" w:rsidRDefault="00F42F1F" w:rsidP="00F42F1F">
      <w:pPr>
        <w:pStyle w:val="a5"/>
        <w:numPr>
          <w:ilvl w:val="0"/>
          <w:numId w:val="5"/>
        </w:numPr>
        <w:spacing w:before="280" w:beforeAutospacing="0" w:after="0" w:afterAutospacing="0" w:line="360" w:lineRule="auto"/>
        <w:ind w:left="0" w:firstLine="709"/>
        <w:contextualSpacing/>
        <w:jc w:val="both"/>
        <w:rPr>
          <w:sz w:val="28"/>
          <w:szCs w:val="28"/>
          <w:lang w:val="ru-RU"/>
        </w:rPr>
      </w:pPr>
      <w:r>
        <w:rPr>
          <w:sz w:val="28"/>
          <w:szCs w:val="28"/>
          <w:lang w:val="ru-RU"/>
        </w:rPr>
        <w:t>Модели банковской деятельности: понятие, типология, риски. Модели антикризисного управления.</w:t>
      </w:r>
    </w:p>
    <w:p w:rsidR="00F42F1F" w:rsidRDefault="00F42F1F" w:rsidP="00F42F1F">
      <w:pPr>
        <w:pStyle w:val="a5"/>
        <w:numPr>
          <w:ilvl w:val="0"/>
          <w:numId w:val="5"/>
        </w:numPr>
        <w:spacing w:before="280" w:beforeAutospacing="0" w:after="0" w:afterAutospacing="0" w:line="360" w:lineRule="auto"/>
        <w:ind w:left="0" w:firstLine="709"/>
        <w:contextualSpacing/>
        <w:jc w:val="both"/>
        <w:rPr>
          <w:sz w:val="28"/>
          <w:szCs w:val="28"/>
          <w:lang w:val="ru-RU"/>
        </w:rPr>
      </w:pPr>
      <w:r>
        <w:rPr>
          <w:sz w:val="28"/>
          <w:szCs w:val="28"/>
          <w:lang w:val="ru-RU"/>
        </w:rPr>
        <w:t>Событие дефолта, его признаки и характеристика на уровне клиента и кредитного института.</w:t>
      </w:r>
    </w:p>
    <w:p w:rsidR="00F42F1F" w:rsidRDefault="00F42F1F" w:rsidP="00F42F1F">
      <w:pPr>
        <w:pStyle w:val="a5"/>
        <w:numPr>
          <w:ilvl w:val="0"/>
          <w:numId w:val="5"/>
        </w:numPr>
        <w:spacing w:before="280" w:beforeAutospacing="0" w:after="0" w:afterAutospacing="0" w:line="360" w:lineRule="auto"/>
        <w:ind w:left="0" w:firstLine="709"/>
        <w:contextualSpacing/>
        <w:jc w:val="both"/>
        <w:rPr>
          <w:sz w:val="28"/>
          <w:szCs w:val="28"/>
          <w:lang w:val="ru-RU"/>
        </w:rPr>
      </w:pPr>
      <w:r>
        <w:rPr>
          <w:sz w:val="28"/>
          <w:szCs w:val="28"/>
          <w:lang w:val="ru-RU"/>
        </w:rPr>
        <w:t>Активы и активные операции коммерческих банков. Особенности структуры активов банковского сектора, современные подходы оценки подверженности их риску, управление проблемными активами.</w:t>
      </w:r>
    </w:p>
    <w:p w:rsidR="00F42F1F" w:rsidRDefault="00F42F1F" w:rsidP="00F42F1F">
      <w:pPr>
        <w:pStyle w:val="a5"/>
        <w:numPr>
          <w:ilvl w:val="0"/>
          <w:numId w:val="5"/>
        </w:numPr>
        <w:spacing w:before="280" w:beforeAutospacing="0" w:after="0" w:afterAutospacing="0" w:line="360" w:lineRule="auto"/>
        <w:ind w:left="0" w:firstLine="709"/>
        <w:contextualSpacing/>
        <w:jc w:val="both"/>
        <w:rPr>
          <w:sz w:val="28"/>
          <w:szCs w:val="28"/>
          <w:lang w:val="ru-RU"/>
        </w:rPr>
      </w:pPr>
      <w:r>
        <w:rPr>
          <w:sz w:val="28"/>
          <w:szCs w:val="28"/>
          <w:lang w:val="ru-RU"/>
        </w:rPr>
        <w:t>Ликвидность, платежеспособность и неплатежеспособность коммерческих банков: содержание понятий, критерии и методы оценки. Стресс-тестирование в системе управления ликвидностью коммерческого банка.</w:t>
      </w:r>
    </w:p>
    <w:p w:rsidR="00F42F1F" w:rsidRDefault="00F42F1F" w:rsidP="00F42F1F">
      <w:pPr>
        <w:pStyle w:val="a5"/>
        <w:numPr>
          <w:ilvl w:val="0"/>
          <w:numId w:val="5"/>
        </w:numPr>
        <w:spacing w:before="280" w:beforeAutospacing="0" w:after="0" w:afterAutospacing="0" w:line="360" w:lineRule="auto"/>
        <w:ind w:left="0" w:firstLine="709"/>
        <w:contextualSpacing/>
        <w:jc w:val="both"/>
        <w:rPr>
          <w:sz w:val="28"/>
          <w:szCs w:val="28"/>
          <w:lang w:val="ru-RU"/>
        </w:rPr>
      </w:pPr>
      <w:r>
        <w:rPr>
          <w:sz w:val="28"/>
          <w:szCs w:val="28"/>
          <w:lang w:val="ru-RU"/>
        </w:rPr>
        <w:t>Гипотеза эффективного рынка. Слабая, средняя и сильная форма эффективности. Фундаментальный анализ. Преимущества и ограничения использования фундаментального анализа в зарубежной и российской практике.</w:t>
      </w:r>
    </w:p>
    <w:p w:rsidR="00F42F1F" w:rsidRDefault="00F42F1F" w:rsidP="00F42F1F">
      <w:pPr>
        <w:pStyle w:val="a5"/>
        <w:numPr>
          <w:ilvl w:val="0"/>
          <w:numId w:val="5"/>
        </w:numPr>
        <w:spacing w:before="280" w:beforeAutospacing="0" w:after="0" w:afterAutospacing="0" w:line="360" w:lineRule="auto"/>
        <w:ind w:left="0" w:firstLine="709"/>
        <w:contextualSpacing/>
        <w:jc w:val="both"/>
        <w:rPr>
          <w:sz w:val="28"/>
          <w:szCs w:val="28"/>
          <w:lang w:val="ru-RU"/>
        </w:rPr>
      </w:pPr>
      <w:r>
        <w:rPr>
          <w:sz w:val="28"/>
          <w:szCs w:val="28"/>
          <w:lang w:val="ru-RU"/>
        </w:rPr>
        <w:lastRenderedPageBreak/>
        <w:t>Теоретические подходы, методы оценки и управления процентным риском в операциях на рынке ценных бумаг.</w:t>
      </w:r>
    </w:p>
    <w:p w:rsidR="00F42F1F" w:rsidRDefault="00F42F1F" w:rsidP="00F42F1F">
      <w:pPr>
        <w:pStyle w:val="a5"/>
        <w:numPr>
          <w:ilvl w:val="0"/>
          <w:numId w:val="5"/>
        </w:numPr>
        <w:spacing w:before="280" w:beforeAutospacing="0" w:after="0" w:afterAutospacing="0" w:line="360" w:lineRule="auto"/>
        <w:ind w:left="0" w:firstLine="709"/>
        <w:contextualSpacing/>
        <w:jc w:val="both"/>
        <w:rPr>
          <w:sz w:val="28"/>
          <w:szCs w:val="28"/>
          <w:lang w:val="ru-RU"/>
        </w:rPr>
      </w:pPr>
      <w:r>
        <w:rPr>
          <w:sz w:val="28"/>
          <w:szCs w:val="28"/>
          <w:lang w:val="ru-RU"/>
        </w:rPr>
        <w:t>Фундаментальные факторы, влияющие на рынок и цены акций. Научные дискуссии.</w:t>
      </w:r>
    </w:p>
    <w:p w:rsidR="00F42F1F" w:rsidRDefault="00F42F1F" w:rsidP="00F42F1F">
      <w:pPr>
        <w:pStyle w:val="a5"/>
        <w:numPr>
          <w:ilvl w:val="0"/>
          <w:numId w:val="5"/>
        </w:numPr>
        <w:spacing w:before="280" w:beforeAutospacing="0" w:after="0" w:afterAutospacing="0" w:line="360" w:lineRule="auto"/>
        <w:ind w:left="0" w:firstLine="709"/>
        <w:contextualSpacing/>
        <w:jc w:val="both"/>
        <w:rPr>
          <w:sz w:val="28"/>
          <w:szCs w:val="28"/>
          <w:lang w:val="ru-RU"/>
        </w:rPr>
      </w:pPr>
      <w:r>
        <w:rPr>
          <w:sz w:val="28"/>
          <w:szCs w:val="28"/>
          <w:lang w:val="ru-RU"/>
        </w:rPr>
        <w:t>Аналитическая характеристика и проблемы развития рынка корпоративных облигаций в России. ESG повестка и ее влияние на эмитентов облигаций.</w:t>
      </w:r>
    </w:p>
    <w:p w:rsidR="00F42F1F" w:rsidRDefault="00F42F1F" w:rsidP="00F42F1F">
      <w:pPr>
        <w:pStyle w:val="a5"/>
        <w:numPr>
          <w:ilvl w:val="0"/>
          <w:numId w:val="5"/>
        </w:numPr>
        <w:spacing w:before="280" w:beforeAutospacing="0" w:after="0" w:afterAutospacing="0" w:line="360" w:lineRule="auto"/>
        <w:ind w:left="0" w:firstLine="709"/>
        <w:contextualSpacing/>
        <w:jc w:val="both"/>
        <w:rPr>
          <w:sz w:val="28"/>
          <w:szCs w:val="28"/>
          <w:lang w:val="ru-RU"/>
        </w:rPr>
      </w:pPr>
      <w:r>
        <w:rPr>
          <w:sz w:val="28"/>
          <w:szCs w:val="28"/>
          <w:lang w:val="ru-RU"/>
        </w:rPr>
        <w:t>Биржевой рынок производных финансовых инструментов в России и в мире: организация, участники и их цели. Инструменты, проблемы и тенденции развития.</w:t>
      </w:r>
    </w:p>
    <w:p w:rsidR="00F42F1F" w:rsidRDefault="00F42F1F" w:rsidP="00F42F1F">
      <w:pPr>
        <w:pStyle w:val="a5"/>
        <w:numPr>
          <w:ilvl w:val="0"/>
          <w:numId w:val="5"/>
        </w:numPr>
        <w:spacing w:before="280" w:beforeAutospacing="0" w:after="0" w:afterAutospacing="0" w:line="360" w:lineRule="auto"/>
        <w:ind w:left="0" w:firstLine="709"/>
        <w:contextualSpacing/>
        <w:jc w:val="both"/>
        <w:rPr>
          <w:sz w:val="28"/>
          <w:szCs w:val="28"/>
          <w:lang w:val="ru-RU"/>
        </w:rPr>
      </w:pPr>
      <w:r>
        <w:rPr>
          <w:sz w:val="28"/>
          <w:szCs w:val="28"/>
          <w:lang w:val="ru-RU"/>
        </w:rPr>
        <w:t>Виды институциональных инвесторов и их роль на фондовом рынке: зарубежная и российская практика. Виды инвестиционных фондов по составу и структуре активов. Проблемная характеристика отрасли инвестиционных фондов в России.</w:t>
      </w:r>
    </w:p>
    <w:p w:rsidR="00F42F1F" w:rsidRDefault="00F42F1F" w:rsidP="00F42F1F">
      <w:pPr>
        <w:pStyle w:val="a5"/>
        <w:numPr>
          <w:ilvl w:val="0"/>
          <w:numId w:val="5"/>
        </w:numPr>
        <w:spacing w:before="280" w:beforeAutospacing="0" w:after="0" w:afterAutospacing="0" w:line="360" w:lineRule="auto"/>
        <w:ind w:left="0" w:firstLine="709"/>
        <w:contextualSpacing/>
        <w:jc w:val="both"/>
        <w:rPr>
          <w:sz w:val="28"/>
          <w:szCs w:val="28"/>
          <w:lang w:val="ru-RU"/>
        </w:rPr>
      </w:pPr>
      <w:r>
        <w:rPr>
          <w:sz w:val="28"/>
          <w:szCs w:val="28"/>
          <w:lang w:val="ru-RU"/>
        </w:rPr>
        <w:t>Причины возникновения и проблемы преодоления финансовых кризисов. Типология финансовых кризисов. Проблема идентификации финансовых кризисов. Политика обеспечения устойчивости финансовых рынков.</w:t>
      </w:r>
    </w:p>
    <w:p w:rsidR="00F42F1F" w:rsidRDefault="00F42F1F" w:rsidP="00F42F1F">
      <w:pPr>
        <w:pStyle w:val="a5"/>
        <w:numPr>
          <w:ilvl w:val="0"/>
          <w:numId w:val="5"/>
        </w:numPr>
        <w:spacing w:before="280" w:beforeAutospacing="0" w:after="0" w:afterAutospacing="0" w:line="360" w:lineRule="auto"/>
        <w:ind w:left="0" w:firstLine="709"/>
        <w:contextualSpacing/>
        <w:jc w:val="both"/>
        <w:rPr>
          <w:sz w:val="28"/>
          <w:szCs w:val="28"/>
          <w:lang w:val="ru-RU"/>
        </w:rPr>
      </w:pPr>
      <w:r>
        <w:rPr>
          <w:sz w:val="28"/>
          <w:szCs w:val="28"/>
          <w:lang w:val="ru-RU"/>
        </w:rPr>
        <w:t>Инновации российского и зарубежного страхования. Новые страховые продукты.</w:t>
      </w:r>
    </w:p>
    <w:p w:rsidR="00F42F1F" w:rsidRDefault="00F42F1F" w:rsidP="00F42F1F">
      <w:pPr>
        <w:pStyle w:val="a5"/>
        <w:numPr>
          <w:ilvl w:val="0"/>
          <w:numId w:val="5"/>
        </w:numPr>
        <w:spacing w:before="280" w:beforeAutospacing="0" w:after="0" w:afterAutospacing="0" w:line="360" w:lineRule="auto"/>
        <w:ind w:left="0" w:firstLine="709"/>
        <w:contextualSpacing/>
        <w:jc w:val="both"/>
        <w:rPr>
          <w:sz w:val="28"/>
          <w:szCs w:val="28"/>
          <w:lang w:val="ru-RU"/>
        </w:rPr>
      </w:pPr>
      <w:r>
        <w:rPr>
          <w:sz w:val="28"/>
          <w:szCs w:val="28"/>
          <w:lang w:val="ru-RU"/>
        </w:rPr>
        <w:t>Обязательное и добровольное страхование в защите имущественных интересов.</w:t>
      </w:r>
    </w:p>
    <w:p w:rsidR="00F42F1F" w:rsidRDefault="00F42F1F" w:rsidP="00F42F1F">
      <w:pPr>
        <w:pStyle w:val="a5"/>
        <w:numPr>
          <w:ilvl w:val="0"/>
          <w:numId w:val="5"/>
        </w:numPr>
        <w:spacing w:before="280" w:beforeAutospacing="0" w:after="0" w:afterAutospacing="0" w:line="360" w:lineRule="auto"/>
        <w:ind w:left="0" w:firstLine="709"/>
        <w:contextualSpacing/>
        <w:jc w:val="both"/>
        <w:rPr>
          <w:sz w:val="28"/>
          <w:szCs w:val="28"/>
          <w:lang w:val="ru-RU"/>
        </w:rPr>
      </w:pPr>
      <w:r>
        <w:rPr>
          <w:sz w:val="28"/>
          <w:szCs w:val="28"/>
          <w:lang w:val="ru-RU"/>
        </w:rPr>
        <w:t>Системы управления рисками страховой организации.</w:t>
      </w:r>
    </w:p>
    <w:p w:rsidR="00F42F1F" w:rsidRDefault="00F42F1F" w:rsidP="00F42F1F">
      <w:pPr>
        <w:pStyle w:val="a5"/>
        <w:numPr>
          <w:ilvl w:val="0"/>
          <w:numId w:val="5"/>
        </w:numPr>
        <w:spacing w:before="280" w:beforeAutospacing="0" w:after="0" w:afterAutospacing="0" w:line="360" w:lineRule="auto"/>
        <w:ind w:left="0" w:firstLine="709"/>
        <w:contextualSpacing/>
        <w:jc w:val="both"/>
        <w:rPr>
          <w:sz w:val="28"/>
          <w:szCs w:val="28"/>
          <w:lang w:val="ru-RU"/>
        </w:rPr>
      </w:pPr>
      <w:r>
        <w:rPr>
          <w:sz w:val="28"/>
          <w:szCs w:val="28"/>
          <w:lang w:val="ru-RU"/>
        </w:rPr>
        <w:t>Формирование перестраховочных ёмкостей в современных условиях.</w:t>
      </w:r>
    </w:p>
    <w:p w:rsidR="00F42F1F" w:rsidRDefault="00F42F1F" w:rsidP="00F42F1F">
      <w:pPr>
        <w:pStyle w:val="a5"/>
        <w:numPr>
          <w:ilvl w:val="0"/>
          <w:numId w:val="5"/>
        </w:numPr>
        <w:spacing w:before="280" w:beforeAutospacing="0" w:after="0" w:afterAutospacing="0" w:line="360" w:lineRule="auto"/>
        <w:ind w:left="0" w:firstLine="709"/>
        <w:contextualSpacing/>
        <w:jc w:val="both"/>
        <w:rPr>
          <w:sz w:val="28"/>
          <w:szCs w:val="28"/>
          <w:lang w:val="ru-RU"/>
        </w:rPr>
      </w:pPr>
      <w:r>
        <w:rPr>
          <w:sz w:val="28"/>
          <w:szCs w:val="28"/>
          <w:lang w:val="ru-RU"/>
        </w:rPr>
        <w:t>Инвестиционная деятельность страховщиков.</w:t>
      </w:r>
    </w:p>
    <w:p w:rsidR="00F42F1F" w:rsidRDefault="00F42F1F" w:rsidP="00F42F1F">
      <w:pPr>
        <w:pStyle w:val="a5"/>
        <w:numPr>
          <w:ilvl w:val="0"/>
          <w:numId w:val="5"/>
        </w:numPr>
        <w:spacing w:before="280" w:beforeAutospacing="0" w:after="0" w:afterAutospacing="0" w:line="360" w:lineRule="auto"/>
        <w:ind w:left="0" w:firstLine="709"/>
        <w:contextualSpacing/>
        <w:jc w:val="both"/>
        <w:rPr>
          <w:sz w:val="28"/>
          <w:szCs w:val="28"/>
          <w:lang w:val="ru-RU"/>
        </w:rPr>
      </w:pPr>
      <w:r>
        <w:rPr>
          <w:sz w:val="28"/>
          <w:szCs w:val="28"/>
          <w:lang w:val="ru-RU"/>
        </w:rPr>
        <w:t>Новые каналы продаж страховых продуктов. Перспективы страховых посредников на российском страховом рынке.</w:t>
      </w:r>
    </w:p>
    <w:p w:rsidR="00F42F1F" w:rsidRDefault="00F42F1F" w:rsidP="00F42F1F">
      <w:pPr>
        <w:pStyle w:val="a5"/>
        <w:numPr>
          <w:ilvl w:val="0"/>
          <w:numId w:val="5"/>
        </w:numPr>
        <w:spacing w:before="280" w:beforeAutospacing="0" w:after="0" w:afterAutospacing="0" w:line="360" w:lineRule="auto"/>
        <w:ind w:left="0" w:firstLine="709"/>
        <w:contextualSpacing/>
        <w:jc w:val="both"/>
        <w:rPr>
          <w:sz w:val="28"/>
          <w:szCs w:val="28"/>
          <w:lang w:val="ru-RU"/>
        </w:rPr>
      </w:pPr>
      <w:r>
        <w:rPr>
          <w:sz w:val="28"/>
          <w:szCs w:val="28"/>
          <w:lang w:val="ru-RU"/>
        </w:rPr>
        <w:t>Сотрудничество страховых организаций и банков: синергетический эффект и проблемы.</w:t>
      </w:r>
    </w:p>
    <w:p w:rsidR="00F42F1F" w:rsidRDefault="00F42F1F" w:rsidP="00F42F1F">
      <w:pPr>
        <w:pStyle w:val="a5"/>
        <w:numPr>
          <w:ilvl w:val="0"/>
          <w:numId w:val="5"/>
        </w:numPr>
        <w:spacing w:before="280" w:beforeAutospacing="0" w:after="0" w:afterAutospacing="0" w:line="360" w:lineRule="auto"/>
        <w:ind w:left="0" w:firstLine="709"/>
        <w:contextualSpacing/>
        <w:jc w:val="both"/>
        <w:rPr>
          <w:sz w:val="28"/>
          <w:szCs w:val="28"/>
          <w:lang w:val="ru-RU"/>
        </w:rPr>
      </w:pPr>
      <w:r>
        <w:rPr>
          <w:sz w:val="28"/>
          <w:szCs w:val="28"/>
          <w:lang w:val="ru-RU"/>
        </w:rPr>
        <w:lastRenderedPageBreak/>
        <w:t>Функционирование казначейской системы исполнения бюджетов: этапы, процедуры и риски.</w:t>
      </w:r>
    </w:p>
    <w:p w:rsidR="00F42F1F" w:rsidRDefault="00F42F1F" w:rsidP="00F42F1F">
      <w:pPr>
        <w:pStyle w:val="a5"/>
        <w:numPr>
          <w:ilvl w:val="0"/>
          <w:numId w:val="5"/>
        </w:numPr>
        <w:spacing w:before="280" w:beforeAutospacing="0" w:after="0" w:afterAutospacing="0" w:line="360" w:lineRule="auto"/>
        <w:ind w:left="0" w:firstLine="709"/>
        <w:contextualSpacing/>
        <w:jc w:val="both"/>
        <w:rPr>
          <w:sz w:val="28"/>
          <w:szCs w:val="28"/>
          <w:lang w:val="ru-RU"/>
        </w:rPr>
      </w:pPr>
      <w:r>
        <w:rPr>
          <w:sz w:val="28"/>
          <w:szCs w:val="28"/>
          <w:lang w:val="ru-RU"/>
        </w:rPr>
        <w:t>Инструментальное обеспечение риск-ориентированного казначейского сопровождения: теоретическое толкование, критерии, показатели.</w:t>
      </w:r>
    </w:p>
    <w:p w:rsidR="00F42F1F" w:rsidRDefault="00F42F1F" w:rsidP="00F42F1F">
      <w:pPr>
        <w:pStyle w:val="a5"/>
        <w:numPr>
          <w:ilvl w:val="0"/>
          <w:numId w:val="5"/>
        </w:numPr>
        <w:spacing w:before="280" w:beforeAutospacing="0" w:after="0" w:afterAutospacing="0" w:line="360" w:lineRule="auto"/>
        <w:ind w:left="0" w:firstLine="709"/>
        <w:contextualSpacing/>
        <w:jc w:val="both"/>
        <w:rPr>
          <w:sz w:val="28"/>
          <w:szCs w:val="28"/>
          <w:lang w:val="ru-RU"/>
        </w:rPr>
      </w:pPr>
      <w:r>
        <w:rPr>
          <w:sz w:val="28"/>
          <w:szCs w:val="28"/>
          <w:lang w:val="ru-RU"/>
        </w:rPr>
        <w:t>Казначейское обеспечение обязательств: содержание, основы организации.</w:t>
      </w:r>
    </w:p>
    <w:p w:rsidR="00F42F1F" w:rsidRDefault="00F42F1F" w:rsidP="00F42F1F">
      <w:pPr>
        <w:pStyle w:val="a5"/>
        <w:numPr>
          <w:ilvl w:val="0"/>
          <w:numId w:val="5"/>
        </w:numPr>
        <w:spacing w:before="280" w:beforeAutospacing="0" w:after="0" w:afterAutospacing="0" w:line="360" w:lineRule="auto"/>
        <w:ind w:left="0" w:firstLine="709"/>
        <w:contextualSpacing/>
        <w:jc w:val="both"/>
        <w:rPr>
          <w:sz w:val="28"/>
          <w:szCs w:val="28"/>
          <w:lang w:val="ru-RU"/>
        </w:rPr>
      </w:pPr>
      <w:r>
        <w:rPr>
          <w:sz w:val="28"/>
          <w:szCs w:val="28"/>
          <w:lang w:val="ru-RU"/>
        </w:rPr>
        <w:t>Казначейский учет и отчетность по операциям системы казначейских платежей: современное состояние и перспективы развития.</w:t>
      </w:r>
    </w:p>
    <w:p w:rsidR="00F42F1F" w:rsidRDefault="00F42F1F" w:rsidP="00F42F1F">
      <w:pPr>
        <w:pStyle w:val="a5"/>
        <w:numPr>
          <w:ilvl w:val="0"/>
          <w:numId w:val="5"/>
        </w:numPr>
        <w:spacing w:before="280" w:beforeAutospacing="0" w:after="0" w:afterAutospacing="0" w:line="360" w:lineRule="auto"/>
        <w:ind w:left="0" w:firstLine="709"/>
        <w:contextualSpacing/>
        <w:jc w:val="both"/>
        <w:rPr>
          <w:sz w:val="28"/>
          <w:szCs w:val="28"/>
          <w:lang w:val="ru-RU"/>
        </w:rPr>
      </w:pPr>
      <w:r>
        <w:rPr>
          <w:sz w:val="28"/>
          <w:szCs w:val="28"/>
          <w:lang w:val="ru-RU"/>
        </w:rPr>
        <w:t>Теоретико-методические основы управления денежными средствами и ликвидностью единого казначейского счета.</w:t>
      </w:r>
    </w:p>
    <w:p w:rsidR="00F42F1F" w:rsidRDefault="00F42F1F" w:rsidP="00F42F1F">
      <w:pPr>
        <w:pStyle w:val="a5"/>
        <w:numPr>
          <w:ilvl w:val="0"/>
          <w:numId w:val="5"/>
        </w:numPr>
        <w:suppressAutoHyphens w:val="0"/>
        <w:spacing w:before="280" w:beforeAutospacing="0" w:after="0" w:afterAutospacing="0" w:line="360" w:lineRule="auto"/>
        <w:ind w:left="0" w:firstLine="709"/>
        <w:contextualSpacing/>
        <w:jc w:val="both"/>
        <w:rPr>
          <w:sz w:val="28"/>
          <w:szCs w:val="28"/>
          <w:lang w:val="ru-RU"/>
        </w:rPr>
      </w:pPr>
      <w:r>
        <w:rPr>
          <w:sz w:val="28"/>
          <w:szCs w:val="28"/>
          <w:lang w:val="ru-RU"/>
        </w:rPr>
        <w:t>Налоговые инструменты достижения стратегических целей развития национальной экономики России.</w:t>
      </w:r>
    </w:p>
    <w:p w:rsidR="00F42F1F" w:rsidRDefault="00F42F1F" w:rsidP="00F42F1F">
      <w:pPr>
        <w:pStyle w:val="a5"/>
        <w:numPr>
          <w:ilvl w:val="0"/>
          <w:numId w:val="5"/>
        </w:numPr>
        <w:suppressAutoHyphens w:val="0"/>
        <w:spacing w:before="280" w:beforeAutospacing="0" w:after="0" w:afterAutospacing="0" w:line="360" w:lineRule="auto"/>
        <w:ind w:left="0" w:firstLine="709"/>
        <w:contextualSpacing/>
        <w:jc w:val="both"/>
        <w:rPr>
          <w:sz w:val="28"/>
          <w:szCs w:val="28"/>
          <w:lang w:val="ru-RU"/>
        </w:rPr>
      </w:pPr>
      <w:r>
        <w:rPr>
          <w:sz w:val="28"/>
          <w:szCs w:val="28"/>
          <w:lang w:val="ru-RU"/>
        </w:rPr>
        <w:t>Налоговая политика государства: современное содержание и тренды развития.</w:t>
      </w:r>
    </w:p>
    <w:p w:rsidR="00F42F1F" w:rsidRDefault="00F42F1F" w:rsidP="00F42F1F">
      <w:pPr>
        <w:pStyle w:val="a5"/>
        <w:numPr>
          <w:ilvl w:val="0"/>
          <w:numId w:val="5"/>
        </w:numPr>
        <w:suppressAutoHyphens w:val="0"/>
        <w:spacing w:before="280" w:beforeAutospacing="0" w:after="0" w:afterAutospacing="0" w:line="360" w:lineRule="auto"/>
        <w:ind w:left="0" w:firstLine="709"/>
        <w:contextualSpacing/>
        <w:jc w:val="both"/>
        <w:rPr>
          <w:sz w:val="28"/>
          <w:szCs w:val="28"/>
          <w:lang w:val="ru-RU"/>
        </w:rPr>
      </w:pPr>
      <w:r>
        <w:rPr>
          <w:sz w:val="28"/>
          <w:szCs w:val="28"/>
          <w:lang w:val="ru-RU"/>
        </w:rPr>
        <w:t>Налоговое регулирование как составная часть налоговой политики.</w:t>
      </w:r>
    </w:p>
    <w:p w:rsidR="00F42F1F" w:rsidRDefault="00F42F1F" w:rsidP="00F42F1F">
      <w:pPr>
        <w:pStyle w:val="a5"/>
        <w:numPr>
          <w:ilvl w:val="0"/>
          <w:numId w:val="5"/>
        </w:numPr>
        <w:suppressAutoHyphens w:val="0"/>
        <w:spacing w:before="280" w:beforeAutospacing="0" w:after="0" w:afterAutospacing="0" w:line="360" w:lineRule="auto"/>
        <w:ind w:left="0" w:firstLine="709"/>
        <w:contextualSpacing/>
        <w:jc w:val="both"/>
        <w:rPr>
          <w:sz w:val="28"/>
          <w:szCs w:val="28"/>
          <w:lang w:val="ru-RU"/>
        </w:rPr>
      </w:pPr>
      <w:r>
        <w:rPr>
          <w:sz w:val="28"/>
          <w:szCs w:val="28"/>
          <w:lang w:val="ru-RU"/>
        </w:rPr>
        <w:t>Налоговые льготы и преференции как инструменты финансового регулирования экономического развития страны. Соотношение понятий налоговые льготы и налоговые расходы; критерии оценки результативности.</w:t>
      </w:r>
    </w:p>
    <w:p w:rsidR="00F42F1F" w:rsidRDefault="00F42F1F" w:rsidP="00F42F1F">
      <w:pPr>
        <w:pStyle w:val="a5"/>
        <w:numPr>
          <w:ilvl w:val="0"/>
          <w:numId w:val="5"/>
        </w:numPr>
        <w:suppressAutoHyphens w:val="0"/>
        <w:spacing w:before="280" w:beforeAutospacing="0" w:after="0" w:afterAutospacing="0" w:line="360" w:lineRule="auto"/>
        <w:ind w:left="0" w:firstLine="709"/>
        <w:contextualSpacing/>
        <w:jc w:val="both"/>
        <w:rPr>
          <w:sz w:val="28"/>
          <w:szCs w:val="28"/>
          <w:lang w:val="ru-RU"/>
        </w:rPr>
      </w:pPr>
      <w:r>
        <w:rPr>
          <w:sz w:val="28"/>
          <w:szCs w:val="28"/>
          <w:lang w:val="ru-RU"/>
        </w:rPr>
        <w:t>Направления развития налоговой системы Российской Федерации в среднесрочном периоде, учитывая внешнее санкционное давление.</w:t>
      </w:r>
    </w:p>
    <w:p w:rsidR="00F42F1F" w:rsidRDefault="00F42F1F" w:rsidP="00F42F1F">
      <w:pPr>
        <w:pStyle w:val="a5"/>
        <w:numPr>
          <w:ilvl w:val="0"/>
          <w:numId w:val="5"/>
        </w:numPr>
        <w:suppressAutoHyphens w:val="0"/>
        <w:spacing w:before="280" w:beforeAutospacing="0" w:after="0" w:afterAutospacing="0" w:line="360" w:lineRule="auto"/>
        <w:ind w:left="0" w:firstLine="709"/>
        <w:contextualSpacing/>
        <w:jc w:val="both"/>
        <w:rPr>
          <w:sz w:val="28"/>
          <w:szCs w:val="28"/>
          <w:lang w:val="ru-RU"/>
        </w:rPr>
      </w:pPr>
      <w:r>
        <w:rPr>
          <w:sz w:val="28"/>
          <w:szCs w:val="28"/>
          <w:lang w:val="ru-RU"/>
        </w:rPr>
        <w:t>Налоговая нагрузка и налоговые условия ведения предпринимательской деятельности в российской экономике.</w:t>
      </w:r>
    </w:p>
    <w:p w:rsidR="00F42F1F" w:rsidRDefault="00F42F1F" w:rsidP="00F42F1F">
      <w:pPr>
        <w:pStyle w:val="a5"/>
        <w:numPr>
          <w:ilvl w:val="0"/>
          <w:numId w:val="5"/>
        </w:numPr>
        <w:suppressAutoHyphens w:val="0"/>
        <w:spacing w:before="280" w:beforeAutospacing="0" w:after="0" w:afterAutospacing="0" w:line="360" w:lineRule="auto"/>
        <w:ind w:left="0" w:firstLine="709"/>
        <w:contextualSpacing/>
        <w:jc w:val="both"/>
        <w:rPr>
          <w:sz w:val="28"/>
          <w:szCs w:val="28"/>
          <w:lang w:val="ru-RU"/>
        </w:rPr>
      </w:pPr>
      <w:r>
        <w:rPr>
          <w:sz w:val="28"/>
          <w:szCs w:val="28"/>
          <w:lang w:val="ru-RU"/>
        </w:rPr>
        <w:t>Налоговое стимулирование инновационной и инвестиционной активности.</w:t>
      </w:r>
    </w:p>
    <w:p w:rsidR="00F42F1F" w:rsidRDefault="00F42F1F" w:rsidP="00F42F1F">
      <w:pPr>
        <w:pStyle w:val="a5"/>
        <w:numPr>
          <w:ilvl w:val="0"/>
          <w:numId w:val="5"/>
        </w:numPr>
        <w:suppressAutoHyphens w:val="0"/>
        <w:spacing w:before="280" w:beforeAutospacing="0" w:after="0" w:afterAutospacing="0" w:line="360" w:lineRule="auto"/>
        <w:ind w:left="0" w:firstLine="709"/>
        <w:contextualSpacing/>
        <w:jc w:val="both"/>
        <w:rPr>
          <w:sz w:val="28"/>
          <w:szCs w:val="28"/>
          <w:lang w:val="ru-RU"/>
        </w:rPr>
      </w:pPr>
      <w:r>
        <w:rPr>
          <w:sz w:val="28"/>
          <w:szCs w:val="28"/>
          <w:lang w:val="ru-RU"/>
        </w:rPr>
        <w:t>Налоговое администрирование: новые технологии и направления совершенствования на современном этапе.</w:t>
      </w:r>
    </w:p>
    <w:p w:rsidR="00F42F1F" w:rsidRDefault="00F42F1F" w:rsidP="00195230">
      <w:pPr>
        <w:pStyle w:val="a5"/>
        <w:numPr>
          <w:ilvl w:val="0"/>
          <w:numId w:val="5"/>
        </w:numPr>
        <w:suppressAutoHyphens w:val="0"/>
        <w:spacing w:before="280" w:beforeAutospacing="0" w:after="0" w:afterAutospacing="0" w:line="360" w:lineRule="auto"/>
        <w:ind w:left="0" w:firstLine="709"/>
        <w:contextualSpacing/>
        <w:jc w:val="both"/>
        <w:rPr>
          <w:sz w:val="28"/>
          <w:szCs w:val="28"/>
          <w:lang w:val="ru-RU"/>
        </w:rPr>
      </w:pPr>
      <w:r>
        <w:rPr>
          <w:sz w:val="28"/>
          <w:szCs w:val="28"/>
          <w:lang w:val="ru-RU"/>
        </w:rPr>
        <w:lastRenderedPageBreak/>
        <w:t>Налогообложение доходов и имущества физических лиц в Российской Федерации: современное состояние и направления дальнейшего совершенствования.</w:t>
      </w:r>
    </w:p>
    <w:p w:rsidR="00F42F1F" w:rsidRDefault="00F42F1F" w:rsidP="00195230">
      <w:pPr>
        <w:pStyle w:val="a5"/>
        <w:numPr>
          <w:ilvl w:val="0"/>
          <w:numId w:val="5"/>
        </w:numPr>
        <w:suppressAutoHyphens w:val="0"/>
        <w:spacing w:before="280" w:beforeAutospacing="0" w:after="0" w:afterAutospacing="0" w:line="360" w:lineRule="auto"/>
        <w:ind w:left="0" w:firstLine="709"/>
        <w:contextualSpacing/>
        <w:jc w:val="both"/>
        <w:rPr>
          <w:sz w:val="28"/>
          <w:szCs w:val="28"/>
          <w:lang w:val="ru-RU"/>
        </w:rPr>
      </w:pPr>
      <w:r>
        <w:rPr>
          <w:sz w:val="28"/>
          <w:szCs w:val="28"/>
          <w:lang w:val="ru-RU"/>
        </w:rPr>
        <w:t>Косвенное налогообложение в Российской Федерации: современное состояние и перспективы развития.</w:t>
      </w:r>
    </w:p>
    <w:p w:rsidR="00195230" w:rsidRPr="00195230" w:rsidRDefault="00195230" w:rsidP="00195230">
      <w:pPr>
        <w:pStyle w:val="a5"/>
        <w:numPr>
          <w:ilvl w:val="0"/>
          <w:numId w:val="5"/>
        </w:numPr>
        <w:tabs>
          <w:tab w:val="left" w:pos="1134"/>
        </w:tabs>
        <w:suppressAutoHyphens w:val="0"/>
        <w:spacing w:before="0" w:beforeAutospacing="0" w:after="0" w:afterAutospacing="0" w:line="360" w:lineRule="auto"/>
        <w:ind w:left="0" w:firstLine="709"/>
        <w:contextualSpacing/>
        <w:jc w:val="both"/>
        <w:rPr>
          <w:sz w:val="28"/>
          <w:szCs w:val="28"/>
          <w:lang w:val="ru-RU"/>
        </w:rPr>
      </w:pPr>
      <w:r w:rsidRPr="00195230">
        <w:rPr>
          <w:sz w:val="28"/>
          <w:szCs w:val="28"/>
          <w:lang w:val="ru-RU"/>
        </w:rPr>
        <w:t>Теории стоимости, их сущность и анализ. Виды стоимости и факторы, оказывающие на них влияние.</w:t>
      </w:r>
    </w:p>
    <w:p w:rsidR="00195230" w:rsidRPr="00195230" w:rsidRDefault="00195230" w:rsidP="00195230">
      <w:pPr>
        <w:pStyle w:val="a5"/>
        <w:numPr>
          <w:ilvl w:val="0"/>
          <w:numId w:val="5"/>
        </w:numPr>
        <w:tabs>
          <w:tab w:val="left" w:pos="1134"/>
        </w:tabs>
        <w:suppressAutoHyphens w:val="0"/>
        <w:spacing w:before="0" w:beforeAutospacing="0" w:after="0" w:afterAutospacing="0" w:line="360" w:lineRule="auto"/>
        <w:ind w:left="0" w:firstLine="709"/>
        <w:contextualSpacing/>
        <w:jc w:val="both"/>
        <w:rPr>
          <w:sz w:val="28"/>
          <w:szCs w:val="28"/>
          <w:lang w:val="ru-RU"/>
        </w:rPr>
      </w:pPr>
      <w:r w:rsidRPr="00195230">
        <w:rPr>
          <w:sz w:val="28"/>
          <w:szCs w:val="28"/>
          <w:lang w:val="ru-RU"/>
        </w:rPr>
        <w:t xml:space="preserve">Принципы оценки стоимости активов и бизнеса. </w:t>
      </w:r>
    </w:p>
    <w:p w:rsidR="00195230" w:rsidRPr="00195230" w:rsidRDefault="00195230" w:rsidP="00195230">
      <w:pPr>
        <w:pStyle w:val="a5"/>
        <w:numPr>
          <w:ilvl w:val="0"/>
          <w:numId w:val="5"/>
        </w:numPr>
        <w:tabs>
          <w:tab w:val="left" w:pos="1134"/>
        </w:tabs>
        <w:suppressAutoHyphens w:val="0"/>
        <w:spacing w:before="0" w:beforeAutospacing="0" w:after="0" w:afterAutospacing="0" w:line="360" w:lineRule="auto"/>
        <w:ind w:left="0" w:firstLine="709"/>
        <w:contextualSpacing/>
        <w:jc w:val="both"/>
        <w:rPr>
          <w:sz w:val="28"/>
          <w:szCs w:val="28"/>
          <w:lang w:val="ru-RU"/>
        </w:rPr>
      </w:pPr>
      <w:r w:rsidRPr="00195230">
        <w:rPr>
          <w:sz w:val="28"/>
          <w:szCs w:val="28"/>
          <w:lang w:val="ru-RU"/>
        </w:rPr>
        <w:t>Цифровые финансовые активы как объекты стоимостной оценки. Подходы и методы их оценки.</w:t>
      </w:r>
    </w:p>
    <w:p w:rsidR="00195230" w:rsidRPr="00195230" w:rsidRDefault="00195230" w:rsidP="00195230">
      <w:pPr>
        <w:pStyle w:val="a5"/>
        <w:numPr>
          <w:ilvl w:val="0"/>
          <w:numId w:val="5"/>
        </w:numPr>
        <w:tabs>
          <w:tab w:val="left" w:pos="1134"/>
        </w:tabs>
        <w:suppressAutoHyphens w:val="0"/>
        <w:spacing w:before="0" w:beforeAutospacing="0" w:after="0" w:afterAutospacing="0" w:line="360" w:lineRule="auto"/>
        <w:ind w:left="0" w:firstLine="709"/>
        <w:contextualSpacing/>
        <w:jc w:val="both"/>
        <w:rPr>
          <w:sz w:val="28"/>
          <w:szCs w:val="28"/>
          <w:lang w:val="ru-RU"/>
        </w:rPr>
      </w:pPr>
      <w:r w:rsidRPr="00195230">
        <w:rPr>
          <w:sz w:val="28"/>
          <w:szCs w:val="28"/>
          <w:lang w:val="ru-RU"/>
        </w:rPr>
        <w:t xml:space="preserve">Современные стратегии управления стоимостью бизнеса: перечень, сущность, достоинства и недостатки. </w:t>
      </w:r>
    </w:p>
    <w:p w:rsidR="00195230" w:rsidRPr="00195230" w:rsidRDefault="00195230" w:rsidP="00195230">
      <w:pPr>
        <w:pStyle w:val="a5"/>
        <w:numPr>
          <w:ilvl w:val="0"/>
          <w:numId w:val="5"/>
        </w:numPr>
        <w:tabs>
          <w:tab w:val="left" w:pos="1134"/>
        </w:tabs>
        <w:suppressAutoHyphens w:val="0"/>
        <w:spacing w:before="0" w:beforeAutospacing="0" w:after="0" w:afterAutospacing="0" w:line="360" w:lineRule="auto"/>
        <w:ind w:left="0" w:firstLine="709"/>
        <w:contextualSpacing/>
        <w:jc w:val="both"/>
        <w:rPr>
          <w:sz w:val="28"/>
          <w:szCs w:val="28"/>
          <w:lang w:val="ru-RU"/>
        </w:rPr>
      </w:pPr>
      <w:r w:rsidRPr="00195230">
        <w:rPr>
          <w:sz w:val="28"/>
          <w:szCs w:val="28"/>
          <w:lang w:val="ru-RU"/>
        </w:rPr>
        <w:t>Поведенческие финансы как область знаний и их использование в оценочной, инвестиционной и финансовой деятельности компаний.</w:t>
      </w:r>
    </w:p>
    <w:p w:rsidR="00195230" w:rsidRPr="00195230" w:rsidRDefault="00195230" w:rsidP="00195230">
      <w:pPr>
        <w:pStyle w:val="a5"/>
        <w:numPr>
          <w:ilvl w:val="0"/>
          <w:numId w:val="5"/>
        </w:numPr>
        <w:tabs>
          <w:tab w:val="left" w:pos="1134"/>
        </w:tabs>
        <w:suppressAutoHyphens w:val="0"/>
        <w:spacing w:before="0" w:beforeAutospacing="0" w:after="0" w:afterAutospacing="0" w:line="360" w:lineRule="auto"/>
        <w:ind w:left="0" w:firstLine="709"/>
        <w:contextualSpacing/>
        <w:jc w:val="both"/>
        <w:rPr>
          <w:sz w:val="28"/>
          <w:szCs w:val="28"/>
          <w:lang w:val="ru-RU"/>
        </w:rPr>
      </w:pPr>
      <w:r w:rsidRPr="00195230">
        <w:rPr>
          <w:sz w:val="28"/>
          <w:szCs w:val="28"/>
          <w:lang w:val="ru-RU"/>
        </w:rPr>
        <w:t>Инвестиционный портфель: понятие, цели формирования и типы. Факторы, влияющие на формирование инвестиционного портфеля компании.</w:t>
      </w:r>
    </w:p>
    <w:p w:rsidR="00195230" w:rsidRPr="00195230" w:rsidRDefault="00195230" w:rsidP="00195230">
      <w:pPr>
        <w:pStyle w:val="a5"/>
        <w:numPr>
          <w:ilvl w:val="0"/>
          <w:numId w:val="5"/>
        </w:numPr>
        <w:tabs>
          <w:tab w:val="left" w:pos="1134"/>
        </w:tabs>
        <w:suppressAutoHyphens w:val="0"/>
        <w:spacing w:before="0" w:beforeAutospacing="0" w:after="0" w:afterAutospacing="0" w:line="360" w:lineRule="auto"/>
        <w:ind w:left="0" w:firstLine="709"/>
        <w:contextualSpacing/>
        <w:jc w:val="both"/>
        <w:rPr>
          <w:sz w:val="28"/>
          <w:szCs w:val="28"/>
          <w:lang w:val="ru-RU"/>
        </w:rPr>
      </w:pPr>
      <w:r w:rsidRPr="00195230">
        <w:rPr>
          <w:sz w:val="28"/>
          <w:szCs w:val="28"/>
          <w:lang w:val="ru-RU"/>
        </w:rPr>
        <w:t>Цифровые финансовые технологии (</w:t>
      </w:r>
      <w:proofErr w:type="spellStart"/>
      <w:r w:rsidRPr="00195230">
        <w:rPr>
          <w:sz w:val="28"/>
          <w:szCs w:val="28"/>
          <w:lang w:val="ru-RU"/>
        </w:rPr>
        <w:t>финтех</w:t>
      </w:r>
      <w:proofErr w:type="spellEnd"/>
      <w:r w:rsidRPr="00195230">
        <w:rPr>
          <w:sz w:val="28"/>
          <w:szCs w:val="28"/>
          <w:lang w:val="ru-RU"/>
        </w:rPr>
        <w:t>) в оценочной и инвестиционной деятельности.</w:t>
      </w:r>
    </w:p>
    <w:p w:rsidR="00195230" w:rsidRPr="00987F7E" w:rsidRDefault="00195230" w:rsidP="00195230">
      <w:pPr>
        <w:pStyle w:val="a5"/>
        <w:numPr>
          <w:ilvl w:val="0"/>
          <w:numId w:val="5"/>
        </w:numPr>
        <w:tabs>
          <w:tab w:val="left" w:pos="1134"/>
        </w:tabs>
        <w:suppressAutoHyphens w:val="0"/>
        <w:spacing w:before="0" w:beforeAutospacing="0" w:after="0" w:afterAutospacing="0" w:line="360" w:lineRule="auto"/>
        <w:ind w:left="0" w:firstLine="709"/>
        <w:contextualSpacing/>
        <w:jc w:val="both"/>
        <w:rPr>
          <w:sz w:val="28"/>
          <w:szCs w:val="28"/>
        </w:rPr>
      </w:pPr>
      <w:r w:rsidRPr="00195230">
        <w:rPr>
          <w:sz w:val="28"/>
          <w:szCs w:val="28"/>
          <w:lang w:val="ru-RU"/>
        </w:rPr>
        <w:t xml:space="preserve">Источники, методы и инструменты финансирования инновационной деятельности компании. </w:t>
      </w:r>
      <w:proofErr w:type="spellStart"/>
      <w:r w:rsidRPr="00987F7E">
        <w:rPr>
          <w:sz w:val="28"/>
          <w:szCs w:val="28"/>
        </w:rPr>
        <w:t>Факторы</w:t>
      </w:r>
      <w:proofErr w:type="spellEnd"/>
      <w:r w:rsidRPr="00987F7E">
        <w:rPr>
          <w:sz w:val="28"/>
          <w:szCs w:val="28"/>
        </w:rPr>
        <w:t xml:space="preserve">, </w:t>
      </w:r>
      <w:proofErr w:type="spellStart"/>
      <w:r w:rsidRPr="00987F7E">
        <w:rPr>
          <w:sz w:val="28"/>
          <w:szCs w:val="28"/>
        </w:rPr>
        <w:t>влияющие</w:t>
      </w:r>
      <w:proofErr w:type="spellEnd"/>
      <w:r w:rsidRPr="00987F7E">
        <w:rPr>
          <w:sz w:val="28"/>
          <w:szCs w:val="28"/>
        </w:rPr>
        <w:t xml:space="preserve"> </w:t>
      </w:r>
      <w:proofErr w:type="spellStart"/>
      <w:r w:rsidRPr="00987F7E">
        <w:rPr>
          <w:sz w:val="28"/>
          <w:szCs w:val="28"/>
        </w:rPr>
        <w:t>на</w:t>
      </w:r>
      <w:proofErr w:type="spellEnd"/>
      <w:r w:rsidRPr="00987F7E">
        <w:rPr>
          <w:sz w:val="28"/>
          <w:szCs w:val="28"/>
        </w:rPr>
        <w:t xml:space="preserve"> </w:t>
      </w:r>
      <w:proofErr w:type="spellStart"/>
      <w:r w:rsidRPr="00987F7E">
        <w:rPr>
          <w:sz w:val="28"/>
          <w:szCs w:val="28"/>
        </w:rPr>
        <w:t>их</w:t>
      </w:r>
      <w:proofErr w:type="spellEnd"/>
      <w:r w:rsidRPr="00987F7E">
        <w:rPr>
          <w:sz w:val="28"/>
          <w:szCs w:val="28"/>
        </w:rPr>
        <w:t xml:space="preserve"> </w:t>
      </w:r>
      <w:proofErr w:type="spellStart"/>
      <w:r w:rsidRPr="00987F7E">
        <w:rPr>
          <w:sz w:val="28"/>
          <w:szCs w:val="28"/>
        </w:rPr>
        <w:t>выбор</w:t>
      </w:r>
      <w:proofErr w:type="spellEnd"/>
      <w:r w:rsidRPr="00987F7E">
        <w:rPr>
          <w:sz w:val="28"/>
          <w:szCs w:val="28"/>
        </w:rPr>
        <w:t xml:space="preserve">. </w:t>
      </w:r>
      <w:proofErr w:type="spellStart"/>
      <w:r w:rsidRPr="00987F7E">
        <w:rPr>
          <w:sz w:val="28"/>
          <w:szCs w:val="28"/>
        </w:rPr>
        <w:t>Особенности</w:t>
      </w:r>
      <w:proofErr w:type="spellEnd"/>
      <w:r w:rsidRPr="00987F7E">
        <w:rPr>
          <w:sz w:val="28"/>
          <w:szCs w:val="28"/>
        </w:rPr>
        <w:t xml:space="preserve"> </w:t>
      </w:r>
      <w:proofErr w:type="spellStart"/>
      <w:r w:rsidRPr="00987F7E">
        <w:rPr>
          <w:sz w:val="28"/>
          <w:szCs w:val="28"/>
        </w:rPr>
        <w:t>венчурного</w:t>
      </w:r>
      <w:proofErr w:type="spellEnd"/>
      <w:r w:rsidRPr="00987F7E">
        <w:rPr>
          <w:sz w:val="28"/>
          <w:szCs w:val="28"/>
        </w:rPr>
        <w:t xml:space="preserve"> </w:t>
      </w:r>
      <w:proofErr w:type="spellStart"/>
      <w:r w:rsidRPr="00987F7E">
        <w:rPr>
          <w:sz w:val="28"/>
          <w:szCs w:val="28"/>
        </w:rPr>
        <w:t>финансирования</w:t>
      </w:r>
      <w:proofErr w:type="spellEnd"/>
      <w:r w:rsidRPr="00987F7E">
        <w:rPr>
          <w:sz w:val="28"/>
          <w:szCs w:val="28"/>
        </w:rPr>
        <w:t>.</w:t>
      </w:r>
    </w:p>
    <w:p w:rsidR="00195230" w:rsidRPr="00195230" w:rsidRDefault="00195230" w:rsidP="00195230">
      <w:pPr>
        <w:pStyle w:val="a5"/>
        <w:numPr>
          <w:ilvl w:val="0"/>
          <w:numId w:val="5"/>
        </w:numPr>
        <w:tabs>
          <w:tab w:val="left" w:pos="1134"/>
        </w:tabs>
        <w:suppressAutoHyphens w:val="0"/>
        <w:spacing w:before="0" w:beforeAutospacing="0" w:after="0" w:afterAutospacing="0" w:line="360" w:lineRule="auto"/>
        <w:ind w:left="0" w:firstLine="709"/>
        <w:contextualSpacing/>
        <w:jc w:val="both"/>
        <w:rPr>
          <w:sz w:val="28"/>
          <w:szCs w:val="28"/>
          <w:lang w:val="ru-RU"/>
        </w:rPr>
      </w:pPr>
      <w:r w:rsidRPr="00195230">
        <w:rPr>
          <w:sz w:val="28"/>
          <w:szCs w:val="28"/>
          <w:lang w:val="ru-RU"/>
        </w:rPr>
        <w:t xml:space="preserve">Социально-направленное инвестирование (инвестиции социального воздействия), экологические инвестиции и «зеленые» финансы  в обеспечении устойчивого развития компании.   </w:t>
      </w:r>
    </w:p>
    <w:p w:rsidR="00195230" w:rsidRPr="00195230" w:rsidRDefault="00195230" w:rsidP="00195230">
      <w:pPr>
        <w:pStyle w:val="a5"/>
        <w:numPr>
          <w:ilvl w:val="0"/>
          <w:numId w:val="5"/>
        </w:numPr>
        <w:tabs>
          <w:tab w:val="left" w:pos="1134"/>
        </w:tabs>
        <w:suppressAutoHyphens w:val="0"/>
        <w:spacing w:before="280" w:beforeAutospacing="0" w:after="0" w:afterAutospacing="0" w:line="360" w:lineRule="auto"/>
        <w:ind w:left="0" w:firstLine="709"/>
        <w:contextualSpacing/>
        <w:jc w:val="both"/>
        <w:rPr>
          <w:sz w:val="28"/>
          <w:szCs w:val="28"/>
          <w:lang w:val="ru-RU"/>
        </w:rPr>
      </w:pPr>
      <w:r w:rsidRPr="00195230">
        <w:rPr>
          <w:sz w:val="28"/>
          <w:szCs w:val="28"/>
          <w:lang w:val="ru-RU"/>
        </w:rPr>
        <w:t xml:space="preserve">Финансы устойчивого развития компании: принципы организации, решаемые задачи, используемые методы, инструменты и рычаги.  </w:t>
      </w:r>
    </w:p>
    <w:p w:rsidR="006F5162" w:rsidRDefault="006F5162">
      <w:bookmarkStart w:id="0" w:name="_GoBack"/>
      <w:bookmarkEnd w:id="0"/>
    </w:p>
    <w:sectPr w:rsidR="006F5162">
      <w:footerReference w:type="default" r:id="rId2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1958" w:rsidRDefault="00A91958" w:rsidP="00F42F1F">
      <w:pPr>
        <w:spacing w:after="0" w:line="240" w:lineRule="auto"/>
      </w:pPr>
      <w:r>
        <w:separator/>
      </w:r>
    </w:p>
  </w:endnote>
  <w:endnote w:type="continuationSeparator" w:id="0">
    <w:p w:rsidR="00A91958" w:rsidRDefault="00A91958" w:rsidP="00F42F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MonoCondensed">
    <w:charset w:val="01"/>
    <w:family w:val="roman"/>
    <w:pitch w:val="default"/>
  </w:font>
  <w:font w:name="TimesNewRomanPSM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0445954"/>
      <w:docPartObj>
        <w:docPartGallery w:val="Page Numbers (Bottom of Page)"/>
        <w:docPartUnique/>
      </w:docPartObj>
    </w:sdtPr>
    <w:sdtEndPr/>
    <w:sdtContent>
      <w:p w:rsidR="00F42F1F" w:rsidRDefault="00F42F1F">
        <w:pPr>
          <w:pStyle w:val="ab"/>
          <w:jc w:val="center"/>
        </w:pPr>
        <w:r>
          <w:fldChar w:fldCharType="begin"/>
        </w:r>
        <w:r>
          <w:instrText>PAGE   \* MERGEFORMAT</w:instrText>
        </w:r>
        <w:r>
          <w:fldChar w:fldCharType="separate"/>
        </w:r>
        <w:r w:rsidR="00195230">
          <w:rPr>
            <w:noProof/>
          </w:rPr>
          <w:t>34</w:t>
        </w:r>
        <w:r>
          <w:fldChar w:fldCharType="end"/>
        </w:r>
      </w:p>
    </w:sdtContent>
  </w:sdt>
  <w:p w:rsidR="00F42F1F" w:rsidRDefault="00F42F1F" w:rsidP="00F42F1F">
    <w:pPr>
      <w:pStyle w:val="ab"/>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1958" w:rsidRDefault="00A91958" w:rsidP="00F42F1F">
      <w:pPr>
        <w:spacing w:after="0" w:line="240" w:lineRule="auto"/>
      </w:pPr>
      <w:r>
        <w:separator/>
      </w:r>
    </w:p>
  </w:footnote>
  <w:footnote w:type="continuationSeparator" w:id="0">
    <w:p w:rsidR="00A91958" w:rsidRDefault="00A91958" w:rsidP="00F42F1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E027E"/>
    <w:multiLevelType w:val="multilevel"/>
    <w:tmpl w:val="9DBEF37E"/>
    <w:lvl w:ilvl="0">
      <w:start w:val="1"/>
      <w:numFmt w:val="decimal"/>
      <w:lvlText w:val="%1."/>
      <w:lvlJc w:val="left"/>
      <w:pPr>
        <w:tabs>
          <w:tab w:val="num" w:pos="0"/>
        </w:tabs>
        <w:ind w:left="786" w:hanging="360"/>
      </w:pPr>
      <w:rPr>
        <w:b w:val="0"/>
        <w:color w:val="auto"/>
      </w:rPr>
    </w:lvl>
    <w:lvl w:ilvl="1">
      <w:start w:val="1"/>
      <w:numFmt w:val="decimal"/>
      <w:lvlText w:val="%2."/>
      <w:lvlJc w:val="left"/>
      <w:pPr>
        <w:tabs>
          <w:tab w:val="num" w:pos="1440"/>
        </w:tabs>
        <w:ind w:left="1440" w:hanging="360"/>
      </w:pPr>
      <w:rPr>
        <w:color w:val="auto"/>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nsid w:val="29931E2A"/>
    <w:multiLevelType w:val="multilevel"/>
    <w:tmpl w:val="B31CE87C"/>
    <w:lvl w:ilvl="0">
      <w:start w:val="1"/>
      <w:numFmt w:val="decimal"/>
      <w:lvlText w:val="%1."/>
      <w:lvlJc w:val="left"/>
      <w:pPr>
        <w:tabs>
          <w:tab w:val="num" w:pos="0"/>
        </w:tabs>
        <w:ind w:left="502" w:hanging="360"/>
      </w:pPr>
      <w:rPr>
        <w:rFonts w:cs="Times New Roman"/>
        <w:color w:val="auto"/>
        <w:sz w:val="28"/>
        <w:szCs w:val="28"/>
        <w:lang w:val="ru-RU"/>
      </w:rPr>
    </w:lvl>
    <w:lvl w:ilvl="1">
      <w:start w:val="1"/>
      <w:numFmt w:val="lowerLetter"/>
      <w:lvlText w:val="%2."/>
      <w:lvlJc w:val="left"/>
      <w:pPr>
        <w:tabs>
          <w:tab w:val="num" w:pos="0"/>
        </w:tabs>
        <w:ind w:left="2640" w:hanging="360"/>
      </w:pPr>
    </w:lvl>
    <w:lvl w:ilvl="2">
      <w:start w:val="1"/>
      <w:numFmt w:val="lowerRoman"/>
      <w:lvlText w:val="%3."/>
      <w:lvlJc w:val="right"/>
      <w:pPr>
        <w:tabs>
          <w:tab w:val="num" w:pos="0"/>
        </w:tabs>
        <w:ind w:left="3360" w:hanging="180"/>
      </w:pPr>
    </w:lvl>
    <w:lvl w:ilvl="3">
      <w:start w:val="1"/>
      <w:numFmt w:val="decimal"/>
      <w:lvlText w:val="%4."/>
      <w:lvlJc w:val="left"/>
      <w:pPr>
        <w:tabs>
          <w:tab w:val="num" w:pos="0"/>
        </w:tabs>
        <w:ind w:left="4080" w:hanging="360"/>
      </w:pPr>
    </w:lvl>
    <w:lvl w:ilvl="4">
      <w:start w:val="1"/>
      <w:numFmt w:val="lowerLetter"/>
      <w:lvlText w:val="%5."/>
      <w:lvlJc w:val="left"/>
      <w:pPr>
        <w:tabs>
          <w:tab w:val="num" w:pos="0"/>
        </w:tabs>
        <w:ind w:left="4800" w:hanging="360"/>
      </w:pPr>
    </w:lvl>
    <w:lvl w:ilvl="5">
      <w:start w:val="1"/>
      <w:numFmt w:val="lowerRoman"/>
      <w:lvlText w:val="%6."/>
      <w:lvlJc w:val="right"/>
      <w:pPr>
        <w:tabs>
          <w:tab w:val="num" w:pos="0"/>
        </w:tabs>
        <w:ind w:left="5520" w:hanging="180"/>
      </w:pPr>
    </w:lvl>
    <w:lvl w:ilvl="6">
      <w:start w:val="1"/>
      <w:numFmt w:val="decimal"/>
      <w:lvlText w:val="%7."/>
      <w:lvlJc w:val="left"/>
      <w:pPr>
        <w:tabs>
          <w:tab w:val="num" w:pos="0"/>
        </w:tabs>
        <w:ind w:left="6240" w:hanging="360"/>
      </w:pPr>
    </w:lvl>
    <w:lvl w:ilvl="7">
      <w:start w:val="1"/>
      <w:numFmt w:val="lowerLetter"/>
      <w:lvlText w:val="%8."/>
      <w:lvlJc w:val="left"/>
      <w:pPr>
        <w:tabs>
          <w:tab w:val="num" w:pos="0"/>
        </w:tabs>
        <w:ind w:left="6960" w:hanging="360"/>
      </w:pPr>
    </w:lvl>
    <w:lvl w:ilvl="8">
      <w:start w:val="1"/>
      <w:numFmt w:val="lowerRoman"/>
      <w:lvlText w:val="%9."/>
      <w:lvlJc w:val="right"/>
      <w:pPr>
        <w:tabs>
          <w:tab w:val="num" w:pos="0"/>
        </w:tabs>
        <w:ind w:left="7680" w:hanging="180"/>
      </w:pPr>
    </w:lvl>
  </w:abstractNum>
  <w:abstractNum w:abstractNumId="2">
    <w:nsid w:val="361B6CD3"/>
    <w:multiLevelType w:val="multilevel"/>
    <w:tmpl w:val="5272465E"/>
    <w:lvl w:ilvl="0">
      <w:start w:val="1"/>
      <w:numFmt w:val="decimal"/>
      <w:lvlText w:val="%1."/>
      <w:lvlJc w:val="left"/>
      <w:pPr>
        <w:tabs>
          <w:tab w:val="num" w:pos="0"/>
        </w:tabs>
        <w:ind w:left="1352"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565E2784"/>
    <w:multiLevelType w:val="multilevel"/>
    <w:tmpl w:val="33CC6E2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5E0B1200"/>
    <w:multiLevelType w:val="hybridMultilevel"/>
    <w:tmpl w:val="7E923D3A"/>
    <w:lvl w:ilvl="0" w:tplc="33F00438">
      <w:start w:val="1"/>
      <w:numFmt w:val="decimal"/>
      <w:lvlText w:val="%1."/>
      <w:lvlJc w:val="left"/>
      <w:pPr>
        <w:ind w:left="1211"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2063D77"/>
    <w:multiLevelType w:val="multilevel"/>
    <w:tmpl w:val="9942E336"/>
    <w:lvl w:ilvl="0">
      <w:start w:val="1"/>
      <w:numFmt w:val="decimal"/>
      <w:lvlText w:val="%1."/>
      <w:lvlJc w:val="left"/>
      <w:pPr>
        <w:tabs>
          <w:tab w:val="num" w:pos="0"/>
        </w:tabs>
        <w:ind w:left="786"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2F1F"/>
    <w:rsid w:val="00195230"/>
    <w:rsid w:val="004220FA"/>
    <w:rsid w:val="006F5162"/>
    <w:rsid w:val="00A91958"/>
    <w:rsid w:val="00F42F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2F1F"/>
    <w:pPr>
      <w:suppressAutoHyphens/>
      <w:spacing w:after="200" w:line="276" w:lineRule="auto"/>
    </w:pPr>
    <w:rPr>
      <w:rFonts w:eastAsia="Times New Roman" w:cs="Times New Roman"/>
    </w:rPr>
  </w:style>
  <w:style w:type="paragraph" w:styleId="2">
    <w:name w:val="heading 2"/>
    <w:basedOn w:val="a"/>
    <w:next w:val="a"/>
    <w:link w:val="20"/>
    <w:uiPriority w:val="9"/>
    <w:semiHidden/>
    <w:unhideWhenUsed/>
    <w:qFormat/>
    <w:rsid w:val="00F42F1F"/>
    <w:pPr>
      <w:keepNext/>
      <w:keepLines/>
      <w:widowControl w:val="0"/>
      <w:spacing w:before="200" w:after="0" w:line="240" w:lineRule="auto"/>
      <w:outlineLvl w:val="1"/>
    </w:pPr>
    <w:rPr>
      <w:rFonts w:asciiTheme="majorHAnsi" w:eastAsiaTheme="majorEastAsia" w:hAnsiTheme="majorHAnsi"/>
      <w:b/>
      <w:bCs/>
      <w:color w:val="4472C4" w:themeColor="accent1"/>
      <w:sz w:val="26"/>
      <w:szCs w:val="26"/>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qFormat/>
    <w:rsid w:val="00F42F1F"/>
    <w:rPr>
      <w:rFonts w:asciiTheme="majorHAnsi" w:eastAsiaTheme="majorEastAsia" w:hAnsiTheme="majorHAnsi" w:cs="Times New Roman"/>
      <w:b/>
      <w:bCs/>
      <w:color w:val="4472C4" w:themeColor="accent1"/>
      <w:sz w:val="26"/>
      <w:szCs w:val="26"/>
      <w:lang w:val="en-US"/>
    </w:rPr>
  </w:style>
  <w:style w:type="paragraph" w:styleId="a3">
    <w:name w:val="Normal (Web)"/>
    <w:basedOn w:val="a"/>
    <w:uiPriority w:val="99"/>
    <w:semiHidden/>
    <w:unhideWhenUsed/>
    <w:qFormat/>
    <w:rsid w:val="00F42F1F"/>
    <w:pPr>
      <w:spacing w:before="100" w:after="100" w:line="240" w:lineRule="auto"/>
    </w:pPr>
    <w:rPr>
      <w:rFonts w:ascii="Times New Roman" w:hAnsi="Times New Roman"/>
      <w:sz w:val="24"/>
      <w:szCs w:val="20"/>
      <w:lang w:eastAsia="ru-RU"/>
    </w:rPr>
  </w:style>
  <w:style w:type="paragraph" w:styleId="3">
    <w:name w:val="Body Text Indent 3"/>
    <w:basedOn w:val="a"/>
    <w:link w:val="30"/>
    <w:uiPriority w:val="99"/>
    <w:semiHidden/>
    <w:unhideWhenUsed/>
    <w:qFormat/>
    <w:rsid w:val="00F42F1F"/>
    <w:pPr>
      <w:spacing w:after="120"/>
      <w:ind w:left="283"/>
    </w:pPr>
    <w:rPr>
      <w:rFonts w:eastAsiaTheme="minorEastAsia" w:cstheme="minorBidi"/>
      <w:sz w:val="16"/>
      <w:szCs w:val="16"/>
      <w:lang w:eastAsia="ru-RU"/>
    </w:rPr>
  </w:style>
  <w:style w:type="character" w:customStyle="1" w:styleId="30">
    <w:name w:val="Основной текст с отступом 3 Знак"/>
    <w:basedOn w:val="a0"/>
    <w:link w:val="3"/>
    <w:uiPriority w:val="99"/>
    <w:semiHidden/>
    <w:rsid w:val="00F42F1F"/>
    <w:rPr>
      <w:rFonts w:eastAsiaTheme="minorEastAsia"/>
      <w:sz w:val="16"/>
      <w:szCs w:val="16"/>
      <w:lang w:eastAsia="ru-RU"/>
    </w:rPr>
  </w:style>
  <w:style w:type="paragraph" w:styleId="a4">
    <w:name w:val="No Spacing"/>
    <w:uiPriority w:val="1"/>
    <w:qFormat/>
    <w:rsid w:val="00F42F1F"/>
    <w:pPr>
      <w:widowControl w:val="0"/>
      <w:suppressAutoHyphens/>
      <w:spacing w:after="0" w:line="240" w:lineRule="auto"/>
    </w:pPr>
    <w:rPr>
      <w:rFonts w:ascii="Times New Roman" w:eastAsiaTheme="minorEastAsia" w:hAnsi="Times New Roman" w:cs="Times New Roman"/>
      <w:sz w:val="24"/>
      <w:szCs w:val="24"/>
      <w:lang w:val="en-US"/>
    </w:rPr>
  </w:style>
  <w:style w:type="paragraph" w:styleId="a5">
    <w:name w:val="List Paragraph"/>
    <w:aliases w:val="2 Спс точк,Имя Рисунка,List Paragraph"/>
    <w:basedOn w:val="a"/>
    <w:link w:val="a6"/>
    <w:uiPriority w:val="34"/>
    <w:qFormat/>
    <w:rsid w:val="00F42F1F"/>
    <w:pPr>
      <w:spacing w:before="100" w:beforeAutospacing="1" w:after="100" w:afterAutospacing="1" w:line="240" w:lineRule="auto"/>
    </w:pPr>
    <w:rPr>
      <w:rFonts w:ascii="Times New Roman" w:hAnsi="Times New Roman"/>
      <w:sz w:val="24"/>
      <w:szCs w:val="24"/>
      <w:lang w:val="en-US"/>
    </w:rPr>
  </w:style>
  <w:style w:type="paragraph" w:customStyle="1" w:styleId="Style14">
    <w:name w:val="Style14"/>
    <w:basedOn w:val="a"/>
    <w:uiPriority w:val="99"/>
    <w:qFormat/>
    <w:rsid w:val="00F42F1F"/>
    <w:pPr>
      <w:widowControl w:val="0"/>
      <w:spacing w:after="0" w:line="310" w:lineRule="exact"/>
      <w:jc w:val="both"/>
    </w:pPr>
    <w:rPr>
      <w:rFonts w:ascii="Times New Roman" w:eastAsiaTheme="minorEastAsia" w:hAnsi="Times New Roman"/>
      <w:sz w:val="24"/>
      <w:szCs w:val="24"/>
      <w:lang w:val="en-US"/>
    </w:rPr>
  </w:style>
  <w:style w:type="paragraph" w:customStyle="1" w:styleId="Default">
    <w:name w:val="Default"/>
    <w:uiPriority w:val="99"/>
    <w:qFormat/>
    <w:rsid w:val="00F42F1F"/>
    <w:pPr>
      <w:suppressAutoHyphens/>
      <w:spacing w:after="0" w:line="240" w:lineRule="auto"/>
    </w:pPr>
    <w:rPr>
      <w:rFonts w:ascii="Times New Roman" w:eastAsia="Times New Roman" w:hAnsi="Times New Roman" w:cs="Times New Roman"/>
      <w:color w:val="000000"/>
      <w:sz w:val="24"/>
      <w:szCs w:val="24"/>
    </w:rPr>
  </w:style>
  <w:style w:type="paragraph" w:customStyle="1" w:styleId="16pt">
    <w:name w:val="Обычный + 16 pt"/>
    <w:basedOn w:val="a"/>
    <w:uiPriority w:val="99"/>
    <w:qFormat/>
    <w:rsid w:val="00F42F1F"/>
    <w:pPr>
      <w:spacing w:after="0" w:line="360" w:lineRule="auto"/>
      <w:ind w:firstLine="709"/>
      <w:jc w:val="both"/>
    </w:pPr>
    <w:rPr>
      <w:rFonts w:ascii="Times New Roman" w:hAnsi="Times New Roman"/>
      <w:sz w:val="32"/>
      <w:szCs w:val="24"/>
      <w:lang w:eastAsia="ru-RU"/>
    </w:rPr>
  </w:style>
  <w:style w:type="paragraph" w:customStyle="1" w:styleId="P">
    <w:name w:val="Îáû÷íûé.…P"/>
    <w:uiPriority w:val="99"/>
    <w:qFormat/>
    <w:rsid w:val="00F42F1F"/>
    <w:pPr>
      <w:widowControl w:val="0"/>
      <w:suppressAutoHyphens/>
      <w:spacing w:after="0" w:line="240" w:lineRule="auto"/>
    </w:pPr>
    <w:rPr>
      <w:rFonts w:ascii="Arial" w:eastAsia="Times New Roman" w:hAnsi="Arial" w:cs="Times New Roman"/>
      <w:sz w:val="28"/>
      <w:szCs w:val="20"/>
      <w:lang w:eastAsia="ru-RU"/>
    </w:rPr>
  </w:style>
  <w:style w:type="paragraph" w:customStyle="1" w:styleId="TableParagraph">
    <w:name w:val="Table Paragraph"/>
    <w:basedOn w:val="a"/>
    <w:uiPriority w:val="1"/>
    <w:qFormat/>
    <w:rsid w:val="00F42F1F"/>
    <w:pPr>
      <w:widowControl w:val="0"/>
      <w:spacing w:after="0" w:line="240" w:lineRule="auto"/>
      <w:ind w:left="107"/>
    </w:pPr>
    <w:rPr>
      <w:rFonts w:ascii="Times New Roman" w:hAnsi="Times New Roman"/>
    </w:rPr>
  </w:style>
  <w:style w:type="paragraph" w:customStyle="1" w:styleId="31">
    <w:name w:val="Оглавление 3 Знак"/>
    <w:basedOn w:val="a"/>
    <w:uiPriority w:val="99"/>
    <w:qFormat/>
    <w:rsid w:val="00F42F1F"/>
    <w:pPr>
      <w:widowControl w:val="0"/>
      <w:shd w:val="clear" w:color="auto" w:fill="FFFFFF"/>
      <w:spacing w:after="240" w:line="240" w:lineRule="auto"/>
      <w:jc w:val="both"/>
    </w:pPr>
    <w:rPr>
      <w:rFonts w:ascii="Times New Roman" w:hAnsi="Times New Roman" w:cstheme="minorHAnsi"/>
      <w:sz w:val="27"/>
      <w:szCs w:val="27"/>
    </w:rPr>
  </w:style>
  <w:style w:type="paragraph" w:customStyle="1" w:styleId="1">
    <w:name w:val="Обычный1"/>
    <w:uiPriority w:val="99"/>
    <w:qFormat/>
    <w:rsid w:val="00F42F1F"/>
    <w:pPr>
      <w:tabs>
        <w:tab w:val="left" w:pos="709"/>
      </w:tabs>
      <w:suppressAutoHyphens/>
      <w:spacing w:after="200" w:line="276" w:lineRule="auto"/>
    </w:pPr>
    <w:rPr>
      <w:rFonts w:ascii="Times New Roman" w:eastAsia="Times New Roman" w:hAnsi="Times New Roman" w:cs="Times New Roman"/>
      <w:sz w:val="24"/>
      <w:szCs w:val="24"/>
      <w:lang w:eastAsia="ru-RU"/>
    </w:rPr>
  </w:style>
  <w:style w:type="character" w:styleId="a7">
    <w:name w:val="Subtle Emphasis"/>
    <w:basedOn w:val="a0"/>
    <w:uiPriority w:val="19"/>
    <w:qFormat/>
    <w:rsid w:val="00F42F1F"/>
    <w:rPr>
      <w:i/>
      <w:iCs/>
      <w:color w:val="404040" w:themeColor="text1" w:themeTint="BF"/>
    </w:rPr>
  </w:style>
  <w:style w:type="character" w:customStyle="1" w:styleId="-">
    <w:name w:val="Интернет-ссылка"/>
    <w:basedOn w:val="a0"/>
    <w:uiPriority w:val="99"/>
    <w:rsid w:val="00F42F1F"/>
    <w:rPr>
      <w:rFonts w:ascii="Times New Roman" w:hAnsi="Times New Roman" w:cs="Times New Roman" w:hint="default"/>
      <w:color w:val="0000FF"/>
      <w:u w:val="single"/>
    </w:rPr>
  </w:style>
  <w:style w:type="character" w:customStyle="1" w:styleId="21">
    <w:name w:val="Основной текст2"/>
    <w:qFormat/>
    <w:rsid w:val="00F42F1F"/>
    <w:rPr>
      <w:rFonts w:ascii="Times New Roman" w:eastAsia="Times New Roman" w:hAnsi="Times New Roman" w:cs="Times New Roman" w:hint="default"/>
      <w:b w:val="0"/>
      <w:bCs w:val="0"/>
      <w:i w:val="0"/>
      <w:iCs w:val="0"/>
      <w:caps w:val="0"/>
      <w:smallCaps w:val="0"/>
      <w:strike w:val="0"/>
      <w:dstrike w:val="0"/>
      <w:color w:val="000000"/>
      <w:spacing w:val="0"/>
      <w:w w:val="100"/>
      <w:sz w:val="27"/>
      <w:szCs w:val="27"/>
      <w:u w:val="none"/>
      <w:effect w:val="none"/>
      <w:lang w:val="ru-RU"/>
    </w:rPr>
  </w:style>
  <w:style w:type="character" w:customStyle="1" w:styleId="10">
    <w:name w:val="Слабое выделение1"/>
    <w:qFormat/>
    <w:rsid w:val="00F42F1F"/>
    <w:rPr>
      <w:rFonts w:ascii="Times New Roman" w:hAnsi="Times New Roman" w:cs="Times New Roman" w:hint="default"/>
      <w:i/>
      <w:iCs/>
      <w:color w:val="404040"/>
    </w:rPr>
  </w:style>
  <w:style w:type="character" w:customStyle="1" w:styleId="nowrap">
    <w:name w:val="nowrap"/>
    <w:qFormat/>
    <w:rsid w:val="00F42F1F"/>
  </w:style>
  <w:style w:type="character" w:customStyle="1" w:styleId="wmi-callto">
    <w:name w:val="wmi-callto"/>
    <w:basedOn w:val="a0"/>
    <w:qFormat/>
    <w:rsid w:val="00F42F1F"/>
  </w:style>
  <w:style w:type="table" w:customStyle="1" w:styleId="TableNormal">
    <w:name w:val="Table Normal"/>
    <w:uiPriority w:val="2"/>
    <w:semiHidden/>
    <w:qFormat/>
    <w:rsid w:val="00F42F1F"/>
    <w:pPr>
      <w:suppressAutoHyphens/>
      <w:spacing w:after="0" w:line="240" w:lineRule="auto"/>
    </w:pPr>
    <w:rPr>
      <w:sz w:val="20"/>
      <w:lang w:val="en-US"/>
    </w:rPr>
    <w:tblPr>
      <w:tblCellMar>
        <w:top w:w="0" w:type="dxa"/>
        <w:left w:w="0" w:type="dxa"/>
        <w:bottom w:w="0" w:type="dxa"/>
        <w:right w:w="0" w:type="dxa"/>
      </w:tblCellMar>
    </w:tblPr>
  </w:style>
  <w:style w:type="character" w:styleId="a8">
    <w:name w:val="Hyperlink"/>
    <w:basedOn w:val="a0"/>
    <w:uiPriority w:val="99"/>
    <w:semiHidden/>
    <w:unhideWhenUsed/>
    <w:rsid w:val="00F42F1F"/>
    <w:rPr>
      <w:color w:val="0000FF"/>
      <w:u w:val="single"/>
    </w:rPr>
  </w:style>
  <w:style w:type="paragraph" w:styleId="a9">
    <w:name w:val="header"/>
    <w:basedOn w:val="a"/>
    <w:link w:val="aa"/>
    <w:uiPriority w:val="99"/>
    <w:unhideWhenUsed/>
    <w:rsid w:val="00F42F1F"/>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42F1F"/>
    <w:rPr>
      <w:rFonts w:eastAsia="Times New Roman" w:cs="Times New Roman"/>
    </w:rPr>
  </w:style>
  <w:style w:type="paragraph" w:styleId="ab">
    <w:name w:val="footer"/>
    <w:basedOn w:val="a"/>
    <w:link w:val="ac"/>
    <w:uiPriority w:val="99"/>
    <w:unhideWhenUsed/>
    <w:rsid w:val="00F42F1F"/>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42F1F"/>
    <w:rPr>
      <w:rFonts w:eastAsia="Times New Roman" w:cs="Times New Roman"/>
    </w:rPr>
  </w:style>
  <w:style w:type="character" w:customStyle="1" w:styleId="a6">
    <w:name w:val="Абзац списка Знак"/>
    <w:aliases w:val="2 Спс точк Знак,Имя Рисунка Знак,List Paragraph Знак"/>
    <w:link w:val="a5"/>
    <w:uiPriority w:val="34"/>
    <w:locked/>
    <w:rsid w:val="00195230"/>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2F1F"/>
    <w:pPr>
      <w:suppressAutoHyphens/>
      <w:spacing w:after="200" w:line="276" w:lineRule="auto"/>
    </w:pPr>
    <w:rPr>
      <w:rFonts w:eastAsia="Times New Roman" w:cs="Times New Roman"/>
    </w:rPr>
  </w:style>
  <w:style w:type="paragraph" w:styleId="2">
    <w:name w:val="heading 2"/>
    <w:basedOn w:val="a"/>
    <w:next w:val="a"/>
    <w:link w:val="20"/>
    <w:uiPriority w:val="9"/>
    <w:semiHidden/>
    <w:unhideWhenUsed/>
    <w:qFormat/>
    <w:rsid w:val="00F42F1F"/>
    <w:pPr>
      <w:keepNext/>
      <w:keepLines/>
      <w:widowControl w:val="0"/>
      <w:spacing w:before="200" w:after="0" w:line="240" w:lineRule="auto"/>
      <w:outlineLvl w:val="1"/>
    </w:pPr>
    <w:rPr>
      <w:rFonts w:asciiTheme="majorHAnsi" w:eastAsiaTheme="majorEastAsia" w:hAnsiTheme="majorHAnsi"/>
      <w:b/>
      <w:bCs/>
      <w:color w:val="4472C4" w:themeColor="accent1"/>
      <w:sz w:val="26"/>
      <w:szCs w:val="26"/>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qFormat/>
    <w:rsid w:val="00F42F1F"/>
    <w:rPr>
      <w:rFonts w:asciiTheme="majorHAnsi" w:eastAsiaTheme="majorEastAsia" w:hAnsiTheme="majorHAnsi" w:cs="Times New Roman"/>
      <w:b/>
      <w:bCs/>
      <w:color w:val="4472C4" w:themeColor="accent1"/>
      <w:sz w:val="26"/>
      <w:szCs w:val="26"/>
      <w:lang w:val="en-US"/>
    </w:rPr>
  </w:style>
  <w:style w:type="paragraph" w:styleId="a3">
    <w:name w:val="Normal (Web)"/>
    <w:basedOn w:val="a"/>
    <w:uiPriority w:val="99"/>
    <w:semiHidden/>
    <w:unhideWhenUsed/>
    <w:qFormat/>
    <w:rsid w:val="00F42F1F"/>
    <w:pPr>
      <w:spacing w:before="100" w:after="100" w:line="240" w:lineRule="auto"/>
    </w:pPr>
    <w:rPr>
      <w:rFonts w:ascii="Times New Roman" w:hAnsi="Times New Roman"/>
      <w:sz w:val="24"/>
      <w:szCs w:val="20"/>
      <w:lang w:eastAsia="ru-RU"/>
    </w:rPr>
  </w:style>
  <w:style w:type="paragraph" w:styleId="3">
    <w:name w:val="Body Text Indent 3"/>
    <w:basedOn w:val="a"/>
    <w:link w:val="30"/>
    <w:uiPriority w:val="99"/>
    <w:semiHidden/>
    <w:unhideWhenUsed/>
    <w:qFormat/>
    <w:rsid w:val="00F42F1F"/>
    <w:pPr>
      <w:spacing w:after="120"/>
      <w:ind w:left="283"/>
    </w:pPr>
    <w:rPr>
      <w:rFonts w:eastAsiaTheme="minorEastAsia" w:cstheme="minorBidi"/>
      <w:sz w:val="16"/>
      <w:szCs w:val="16"/>
      <w:lang w:eastAsia="ru-RU"/>
    </w:rPr>
  </w:style>
  <w:style w:type="character" w:customStyle="1" w:styleId="30">
    <w:name w:val="Основной текст с отступом 3 Знак"/>
    <w:basedOn w:val="a0"/>
    <w:link w:val="3"/>
    <w:uiPriority w:val="99"/>
    <w:semiHidden/>
    <w:rsid w:val="00F42F1F"/>
    <w:rPr>
      <w:rFonts w:eastAsiaTheme="minorEastAsia"/>
      <w:sz w:val="16"/>
      <w:szCs w:val="16"/>
      <w:lang w:eastAsia="ru-RU"/>
    </w:rPr>
  </w:style>
  <w:style w:type="paragraph" w:styleId="a4">
    <w:name w:val="No Spacing"/>
    <w:uiPriority w:val="1"/>
    <w:qFormat/>
    <w:rsid w:val="00F42F1F"/>
    <w:pPr>
      <w:widowControl w:val="0"/>
      <w:suppressAutoHyphens/>
      <w:spacing w:after="0" w:line="240" w:lineRule="auto"/>
    </w:pPr>
    <w:rPr>
      <w:rFonts w:ascii="Times New Roman" w:eastAsiaTheme="minorEastAsia" w:hAnsi="Times New Roman" w:cs="Times New Roman"/>
      <w:sz w:val="24"/>
      <w:szCs w:val="24"/>
      <w:lang w:val="en-US"/>
    </w:rPr>
  </w:style>
  <w:style w:type="paragraph" w:styleId="a5">
    <w:name w:val="List Paragraph"/>
    <w:aliases w:val="2 Спс точк,Имя Рисунка,List Paragraph"/>
    <w:basedOn w:val="a"/>
    <w:link w:val="a6"/>
    <w:uiPriority w:val="34"/>
    <w:qFormat/>
    <w:rsid w:val="00F42F1F"/>
    <w:pPr>
      <w:spacing w:before="100" w:beforeAutospacing="1" w:after="100" w:afterAutospacing="1" w:line="240" w:lineRule="auto"/>
    </w:pPr>
    <w:rPr>
      <w:rFonts w:ascii="Times New Roman" w:hAnsi="Times New Roman"/>
      <w:sz w:val="24"/>
      <w:szCs w:val="24"/>
      <w:lang w:val="en-US"/>
    </w:rPr>
  </w:style>
  <w:style w:type="paragraph" w:customStyle="1" w:styleId="Style14">
    <w:name w:val="Style14"/>
    <w:basedOn w:val="a"/>
    <w:uiPriority w:val="99"/>
    <w:qFormat/>
    <w:rsid w:val="00F42F1F"/>
    <w:pPr>
      <w:widowControl w:val="0"/>
      <w:spacing w:after="0" w:line="310" w:lineRule="exact"/>
      <w:jc w:val="both"/>
    </w:pPr>
    <w:rPr>
      <w:rFonts w:ascii="Times New Roman" w:eastAsiaTheme="minorEastAsia" w:hAnsi="Times New Roman"/>
      <w:sz w:val="24"/>
      <w:szCs w:val="24"/>
      <w:lang w:val="en-US"/>
    </w:rPr>
  </w:style>
  <w:style w:type="paragraph" w:customStyle="1" w:styleId="Default">
    <w:name w:val="Default"/>
    <w:uiPriority w:val="99"/>
    <w:qFormat/>
    <w:rsid w:val="00F42F1F"/>
    <w:pPr>
      <w:suppressAutoHyphens/>
      <w:spacing w:after="0" w:line="240" w:lineRule="auto"/>
    </w:pPr>
    <w:rPr>
      <w:rFonts w:ascii="Times New Roman" w:eastAsia="Times New Roman" w:hAnsi="Times New Roman" w:cs="Times New Roman"/>
      <w:color w:val="000000"/>
      <w:sz w:val="24"/>
      <w:szCs w:val="24"/>
    </w:rPr>
  </w:style>
  <w:style w:type="paragraph" w:customStyle="1" w:styleId="16pt">
    <w:name w:val="Обычный + 16 pt"/>
    <w:basedOn w:val="a"/>
    <w:uiPriority w:val="99"/>
    <w:qFormat/>
    <w:rsid w:val="00F42F1F"/>
    <w:pPr>
      <w:spacing w:after="0" w:line="360" w:lineRule="auto"/>
      <w:ind w:firstLine="709"/>
      <w:jc w:val="both"/>
    </w:pPr>
    <w:rPr>
      <w:rFonts w:ascii="Times New Roman" w:hAnsi="Times New Roman"/>
      <w:sz w:val="32"/>
      <w:szCs w:val="24"/>
      <w:lang w:eastAsia="ru-RU"/>
    </w:rPr>
  </w:style>
  <w:style w:type="paragraph" w:customStyle="1" w:styleId="P">
    <w:name w:val="Îáû÷íûé.…P"/>
    <w:uiPriority w:val="99"/>
    <w:qFormat/>
    <w:rsid w:val="00F42F1F"/>
    <w:pPr>
      <w:widowControl w:val="0"/>
      <w:suppressAutoHyphens/>
      <w:spacing w:after="0" w:line="240" w:lineRule="auto"/>
    </w:pPr>
    <w:rPr>
      <w:rFonts w:ascii="Arial" w:eastAsia="Times New Roman" w:hAnsi="Arial" w:cs="Times New Roman"/>
      <w:sz w:val="28"/>
      <w:szCs w:val="20"/>
      <w:lang w:eastAsia="ru-RU"/>
    </w:rPr>
  </w:style>
  <w:style w:type="paragraph" w:customStyle="1" w:styleId="TableParagraph">
    <w:name w:val="Table Paragraph"/>
    <w:basedOn w:val="a"/>
    <w:uiPriority w:val="1"/>
    <w:qFormat/>
    <w:rsid w:val="00F42F1F"/>
    <w:pPr>
      <w:widowControl w:val="0"/>
      <w:spacing w:after="0" w:line="240" w:lineRule="auto"/>
      <w:ind w:left="107"/>
    </w:pPr>
    <w:rPr>
      <w:rFonts w:ascii="Times New Roman" w:hAnsi="Times New Roman"/>
    </w:rPr>
  </w:style>
  <w:style w:type="paragraph" w:customStyle="1" w:styleId="31">
    <w:name w:val="Оглавление 3 Знак"/>
    <w:basedOn w:val="a"/>
    <w:uiPriority w:val="99"/>
    <w:qFormat/>
    <w:rsid w:val="00F42F1F"/>
    <w:pPr>
      <w:widowControl w:val="0"/>
      <w:shd w:val="clear" w:color="auto" w:fill="FFFFFF"/>
      <w:spacing w:after="240" w:line="240" w:lineRule="auto"/>
      <w:jc w:val="both"/>
    </w:pPr>
    <w:rPr>
      <w:rFonts w:ascii="Times New Roman" w:hAnsi="Times New Roman" w:cstheme="minorHAnsi"/>
      <w:sz w:val="27"/>
      <w:szCs w:val="27"/>
    </w:rPr>
  </w:style>
  <w:style w:type="paragraph" w:customStyle="1" w:styleId="1">
    <w:name w:val="Обычный1"/>
    <w:uiPriority w:val="99"/>
    <w:qFormat/>
    <w:rsid w:val="00F42F1F"/>
    <w:pPr>
      <w:tabs>
        <w:tab w:val="left" w:pos="709"/>
      </w:tabs>
      <w:suppressAutoHyphens/>
      <w:spacing w:after="200" w:line="276" w:lineRule="auto"/>
    </w:pPr>
    <w:rPr>
      <w:rFonts w:ascii="Times New Roman" w:eastAsia="Times New Roman" w:hAnsi="Times New Roman" w:cs="Times New Roman"/>
      <w:sz w:val="24"/>
      <w:szCs w:val="24"/>
      <w:lang w:eastAsia="ru-RU"/>
    </w:rPr>
  </w:style>
  <w:style w:type="character" w:styleId="a7">
    <w:name w:val="Subtle Emphasis"/>
    <w:basedOn w:val="a0"/>
    <w:uiPriority w:val="19"/>
    <w:qFormat/>
    <w:rsid w:val="00F42F1F"/>
    <w:rPr>
      <w:i/>
      <w:iCs/>
      <w:color w:val="404040" w:themeColor="text1" w:themeTint="BF"/>
    </w:rPr>
  </w:style>
  <w:style w:type="character" w:customStyle="1" w:styleId="-">
    <w:name w:val="Интернет-ссылка"/>
    <w:basedOn w:val="a0"/>
    <w:uiPriority w:val="99"/>
    <w:rsid w:val="00F42F1F"/>
    <w:rPr>
      <w:rFonts w:ascii="Times New Roman" w:hAnsi="Times New Roman" w:cs="Times New Roman" w:hint="default"/>
      <w:color w:val="0000FF"/>
      <w:u w:val="single"/>
    </w:rPr>
  </w:style>
  <w:style w:type="character" w:customStyle="1" w:styleId="21">
    <w:name w:val="Основной текст2"/>
    <w:qFormat/>
    <w:rsid w:val="00F42F1F"/>
    <w:rPr>
      <w:rFonts w:ascii="Times New Roman" w:eastAsia="Times New Roman" w:hAnsi="Times New Roman" w:cs="Times New Roman" w:hint="default"/>
      <w:b w:val="0"/>
      <w:bCs w:val="0"/>
      <w:i w:val="0"/>
      <w:iCs w:val="0"/>
      <w:caps w:val="0"/>
      <w:smallCaps w:val="0"/>
      <w:strike w:val="0"/>
      <w:dstrike w:val="0"/>
      <w:color w:val="000000"/>
      <w:spacing w:val="0"/>
      <w:w w:val="100"/>
      <w:sz w:val="27"/>
      <w:szCs w:val="27"/>
      <w:u w:val="none"/>
      <w:effect w:val="none"/>
      <w:lang w:val="ru-RU"/>
    </w:rPr>
  </w:style>
  <w:style w:type="character" w:customStyle="1" w:styleId="10">
    <w:name w:val="Слабое выделение1"/>
    <w:qFormat/>
    <w:rsid w:val="00F42F1F"/>
    <w:rPr>
      <w:rFonts w:ascii="Times New Roman" w:hAnsi="Times New Roman" w:cs="Times New Roman" w:hint="default"/>
      <w:i/>
      <w:iCs/>
      <w:color w:val="404040"/>
    </w:rPr>
  </w:style>
  <w:style w:type="character" w:customStyle="1" w:styleId="nowrap">
    <w:name w:val="nowrap"/>
    <w:qFormat/>
    <w:rsid w:val="00F42F1F"/>
  </w:style>
  <w:style w:type="character" w:customStyle="1" w:styleId="wmi-callto">
    <w:name w:val="wmi-callto"/>
    <w:basedOn w:val="a0"/>
    <w:qFormat/>
    <w:rsid w:val="00F42F1F"/>
  </w:style>
  <w:style w:type="table" w:customStyle="1" w:styleId="TableNormal">
    <w:name w:val="Table Normal"/>
    <w:uiPriority w:val="2"/>
    <w:semiHidden/>
    <w:qFormat/>
    <w:rsid w:val="00F42F1F"/>
    <w:pPr>
      <w:suppressAutoHyphens/>
      <w:spacing w:after="0" w:line="240" w:lineRule="auto"/>
    </w:pPr>
    <w:rPr>
      <w:sz w:val="20"/>
      <w:lang w:val="en-US"/>
    </w:rPr>
    <w:tblPr>
      <w:tblCellMar>
        <w:top w:w="0" w:type="dxa"/>
        <w:left w:w="0" w:type="dxa"/>
        <w:bottom w:w="0" w:type="dxa"/>
        <w:right w:w="0" w:type="dxa"/>
      </w:tblCellMar>
    </w:tblPr>
  </w:style>
  <w:style w:type="character" w:styleId="a8">
    <w:name w:val="Hyperlink"/>
    <w:basedOn w:val="a0"/>
    <w:uiPriority w:val="99"/>
    <w:semiHidden/>
    <w:unhideWhenUsed/>
    <w:rsid w:val="00F42F1F"/>
    <w:rPr>
      <w:color w:val="0000FF"/>
      <w:u w:val="single"/>
    </w:rPr>
  </w:style>
  <w:style w:type="paragraph" w:styleId="a9">
    <w:name w:val="header"/>
    <w:basedOn w:val="a"/>
    <w:link w:val="aa"/>
    <w:uiPriority w:val="99"/>
    <w:unhideWhenUsed/>
    <w:rsid w:val="00F42F1F"/>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42F1F"/>
    <w:rPr>
      <w:rFonts w:eastAsia="Times New Roman" w:cs="Times New Roman"/>
    </w:rPr>
  </w:style>
  <w:style w:type="paragraph" w:styleId="ab">
    <w:name w:val="footer"/>
    <w:basedOn w:val="a"/>
    <w:link w:val="ac"/>
    <w:uiPriority w:val="99"/>
    <w:unhideWhenUsed/>
    <w:rsid w:val="00F42F1F"/>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42F1F"/>
    <w:rPr>
      <w:rFonts w:eastAsia="Times New Roman" w:cs="Times New Roman"/>
    </w:rPr>
  </w:style>
  <w:style w:type="character" w:customStyle="1" w:styleId="a6">
    <w:name w:val="Абзац списка Знак"/>
    <w:aliases w:val="2 Спс точк Знак,Имя Рисунка Знак,List Paragraph Знак"/>
    <w:link w:val="a5"/>
    <w:uiPriority w:val="34"/>
    <w:locked/>
    <w:rsid w:val="00195230"/>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5592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ok.ru/book/949660" TargetMode="External"/><Relationship Id="rId13" Type="http://schemas.openxmlformats.org/officeDocument/2006/relationships/hyperlink" Target="http://www.cbr.ru/" TargetMode="External"/><Relationship Id="rId18" Type="http://schemas.openxmlformats.org/officeDocument/2006/relationships/hyperlink" Target="http://www.raexpert.ru/"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www.riskland.ru/" TargetMode="External"/><Relationship Id="rId7" Type="http://schemas.openxmlformats.org/officeDocument/2006/relationships/endnotes" Target="endnotes.xml"/><Relationship Id="rId12" Type="http://schemas.openxmlformats.org/officeDocument/2006/relationships/hyperlink" Target="https://book.ru/book/936561" TargetMode="External"/><Relationship Id="rId17" Type="http://schemas.openxmlformats.org/officeDocument/2006/relationships/hyperlink" Target="http://www.quote.ru/"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prime-tass.ru/" TargetMode="External"/><Relationship Id="rId20" Type="http://schemas.openxmlformats.org/officeDocument/2006/relationships/hyperlink" Target="https://www/"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book.ru/book/935959"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nalog.gov.ru/" TargetMode="External"/><Relationship Id="rId23" Type="http://schemas.openxmlformats.org/officeDocument/2006/relationships/hyperlink" Target="http://www.insur-today.ru/" TargetMode="External"/><Relationship Id="rId10" Type="http://schemas.openxmlformats.org/officeDocument/2006/relationships/hyperlink" Target="https://book.ru/book/941839" TargetMode="External"/><Relationship Id="rId19" Type="http://schemas.openxmlformats.org/officeDocument/2006/relationships/hyperlink" Target="http://www.rbc.ru/" TargetMode="External"/><Relationship Id="rId4" Type="http://schemas.openxmlformats.org/officeDocument/2006/relationships/settings" Target="settings.xml"/><Relationship Id="rId9" Type="http://schemas.openxmlformats.org/officeDocument/2006/relationships/hyperlink" Target="http://elib.fa.ru/fbook/fin_8.pdf/view" TargetMode="External"/><Relationship Id="rId14" Type="http://schemas.openxmlformats.org/officeDocument/2006/relationships/hyperlink" Target="http://www.minfin.ru/" TargetMode="External"/><Relationship Id="rId22" Type="http://schemas.openxmlformats.org/officeDocument/2006/relationships/hyperlink" Target="http://www.ins-un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34</Pages>
  <Words>8075</Words>
  <Characters>46028</Characters>
  <Application>Microsoft Office Word</Application>
  <DocSecurity>0</DocSecurity>
  <Lines>383</Lines>
  <Paragraphs>107</Paragraphs>
  <ScaleCrop>false</ScaleCrop>
  <Company/>
  <LinksUpToDate>false</LinksUpToDate>
  <CharactersWithSpaces>53996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 Светлана Юрьевна</dc:creator>
  <cp:keywords/>
  <dc:description/>
  <cp:lastModifiedBy>1</cp:lastModifiedBy>
  <cp:revision>3</cp:revision>
  <dcterms:created xsi:type="dcterms:W3CDTF">2023-09-06T13:57:00Z</dcterms:created>
  <dcterms:modified xsi:type="dcterms:W3CDTF">2024-03-18T17:06:00Z</dcterms:modified>
</cp:coreProperties>
</file>