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E7" w:rsidRDefault="007247E7"/>
    <w:tbl>
      <w:tblPr>
        <w:tblW w:w="1708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10280"/>
        <w:gridCol w:w="6805"/>
      </w:tblGrid>
      <w:tr w:rsidR="00687F32" w:rsidTr="005B08DF">
        <w:tc>
          <w:tcPr>
            <w:tcW w:w="10280" w:type="dxa"/>
            <w:vAlign w:val="center"/>
          </w:tcPr>
          <w:p w:rsidR="007247E7" w:rsidRPr="007247E7" w:rsidRDefault="007247E7" w:rsidP="00675812">
            <w:pPr>
              <w:ind w:left="10" w:right="61" w:hanging="10"/>
              <w:jc w:val="center"/>
              <w:rPr>
                <w:color w:val="000000"/>
                <w:sz w:val="28"/>
                <w:szCs w:val="28"/>
              </w:rPr>
            </w:pPr>
            <w:r w:rsidRPr="007247E7">
              <w:rPr>
                <w:b/>
                <w:color w:val="000000"/>
                <w:sz w:val="28"/>
                <w:szCs w:val="28"/>
              </w:rPr>
              <w:t>Перечень тем ВКР по программе магистратуры</w:t>
            </w:r>
          </w:p>
          <w:p w:rsidR="007247E7" w:rsidRPr="007247E7" w:rsidRDefault="007247E7" w:rsidP="00675812">
            <w:pPr>
              <w:ind w:left="10" w:right="59" w:hanging="10"/>
              <w:jc w:val="center"/>
              <w:rPr>
                <w:color w:val="000000"/>
                <w:sz w:val="28"/>
                <w:szCs w:val="28"/>
              </w:rPr>
            </w:pPr>
            <w:r w:rsidRPr="007247E7">
              <w:rPr>
                <w:b/>
                <w:color w:val="000000"/>
                <w:sz w:val="28"/>
                <w:szCs w:val="28"/>
              </w:rPr>
              <w:t>«</w:t>
            </w:r>
            <w:r w:rsidRPr="007247E7">
              <w:rPr>
                <w:b/>
                <w:sz w:val="28"/>
                <w:szCs w:val="28"/>
              </w:rPr>
              <w:t>Бизнес-среда и корпоративные финансы</w:t>
            </w:r>
            <w:r w:rsidRPr="007247E7">
              <w:rPr>
                <w:b/>
                <w:color w:val="000000"/>
                <w:sz w:val="28"/>
                <w:szCs w:val="28"/>
              </w:rPr>
              <w:t xml:space="preserve">»  </w:t>
            </w:r>
          </w:p>
          <w:p w:rsidR="007247E7" w:rsidRPr="007247E7" w:rsidRDefault="007247E7" w:rsidP="00675812">
            <w:pPr>
              <w:ind w:left="10" w:right="61" w:hanging="10"/>
              <w:jc w:val="center"/>
              <w:rPr>
                <w:color w:val="000000"/>
                <w:sz w:val="28"/>
                <w:szCs w:val="28"/>
              </w:rPr>
            </w:pPr>
            <w:r w:rsidRPr="007247E7">
              <w:rPr>
                <w:b/>
                <w:color w:val="000000"/>
                <w:sz w:val="28"/>
                <w:szCs w:val="28"/>
              </w:rPr>
              <w:t>(202</w:t>
            </w:r>
            <w:r w:rsidR="00476F07">
              <w:rPr>
                <w:b/>
                <w:color w:val="000000"/>
                <w:sz w:val="28"/>
                <w:szCs w:val="28"/>
              </w:rPr>
              <w:t>6</w:t>
            </w:r>
            <w:r w:rsidRPr="007247E7">
              <w:rPr>
                <w:b/>
                <w:color w:val="000000"/>
                <w:sz w:val="28"/>
                <w:szCs w:val="28"/>
              </w:rPr>
              <w:t xml:space="preserve"> год приема) </w:t>
            </w:r>
          </w:p>
          <w:p w:rsidR="00687F32" w:rsidRDefault="00687F32" w:rsidP="00675812">
            <w:pPr>
              <w:autoSpaceDE w:val="0"/>
              <w:autoSpaceDN w:val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05" w:type="dxa"/>
          </w:tcPr>
          <w:p w:rsidR="00687F32" w:rsidRDefault="00687F32" w:rsidP="00675812">
            <w:pPr>
              <w:autoSpaceDE w:val="0"/>
              <w:autoSpaceDN w:val="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68343A" w:rsidRPr="007666EE" w:rsidRDefault="0068343A" w:rsidP="0068343A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55307">
        <w:rPr>
          <w:rFonts w:ascii="Times New Roman" w:hAnsi="Times New Roman"/>
          <w:sz w:val="28"/>
          <w:szCs w:val="28"/>
          <w:lang w:val="ru-RU"/>
        </w:rPr>
        <w:t>Финансовое состояние компании с государственным участием: особенности измерения и управления</w:t>
      </w:r>
    </w:p>
    <w:p w:rsidR="005B08DF" w:rsidRPr="00AF2E7A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F2E7A">
        <w:rPr>
          <w:rFonts w:ascii="Times New Roman" w:hAnsi="Times New Roman"/>
          <w:sz w:val="28"/>
          <w:szCs w:val="28"/>
          <w:lang w:val="ru-RU"/>
        </w:rPr>
        <w:t>Финансовое состояние компании: текущие и долгосрочные аспекты</w:t>
      </w:r>
    </w:p>
    <w:p w:rsidR="005B08DF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Исследование внутренних и внешних факторов, влияющих на финансовую устойчивость компании в долгосрочной перспективе</w:t>
      </w:r>
    </w:p>
    <w:p w:rsidR="00DF15EC" w:rsidRDefault="00DF15EC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DF15EC">
        <w:rPr>
          <w:rFonts w:ascii="Times New Roman" w:hAnsi="Times New Roman"/>
          <w:sz w:val="28"/>
          <w:szCs w:val="28"/>
          <w:lang w:val="ru-RU"/>
        </w:rPr>
        <w:t xml:space="preserve">Оценка финансово-хозяйственной деятельности </w:t>
      </w:r>
      <w:r>
        <w:rPr>
          <w:rFonts w:ascii="Times New Roman" w:hAnsi="Times New Roman"/>
          <w:sz w:val="28"/>
          <w:szCs w:val="28"/>
          <w:lang w:val="ru-RU"/>
        </w:rPr>
        <w:t>предприятий</w:t>
      </w:r>
      <w:r w:rsidRPr="00DF15EC">
        <w:rPr>
          <w:rFonts w:ascii="Times New Roman" w:hAnsi="Times New Roman"/>
          <w:sz w:val="28"/>
          <w:szCs w:val="28"/>
          <w:lang w:val="ru-RU"/>
        </w:rPr>
        <w:t xml:space="preserve"> ОПК в условиях </w:t>
      </w:r>
      <w:proofErr w:type="spellStart"/>
      <w:r w:rsidRPr="00DF15EC">
        <w:rPr>
          <w:rFonts w:ascii="Times New Roman" w:hAnsi="Times New Roman"/>
          <w:sz w:val="28"/>
          <w:szCs w:val="28"/>
          <w:lang w:val="ru-RU"/>
        </w:rPr>
        <w:t>санкци</w:t>
      </w:r>
      <w:bookmarkStart w:id="0" w:name="_GoBack"/>
      <w:bookmarkEnd w:id="0"/>
      <w:r w:rsidRPr="00DF15EC">
        <w:rPr>
          <w:rFonts w:ascii="Times New Roman" w:hAnsi="Times New Roman"/>
          <w:sz w:val="28"/>
          <w:szCs w:val="28"/>
          <w:lang w:val="ru-RU"/>
        </w:rPr>
        <w:t>онного</w:t>
      </w:r>
      <w:proofErr w:type="spellEnd"/>
      <w:r w:rsidRPr="00DF15EC">
        <w:rPr>
          <w:rFonts w:ascii="Times New Roman" w:hAnsi="Times New Roman"/>
          <w:sz w:val="28"/>
          <w:szCs w:val="28"/>
          <w:lang w:val="ru-RU"/>
        </w:rPr>
        <w:t xml:space="preserve"> давления</w:t>
      </w:r>
    </w:p>
    <w:p w:rsidR="00DF15EC" w:rsidRDefault="00DF15EC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Управление финансовой устойчивостью предприятий ОПК в современных условиях</w:t>
      </w:r>
    </w:p>
    <w:p w:rsidR="005B08DF" w:rsidRPr="00EA2059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EA2059">
        <w:rPr>
          <w:rFonts w:ascii="Times New Roman" w:hAnsi="Times New Roman"/>
          <w:sz w:val="28"/>
          <w:szCs w:val="28"/>
          <w:lang w:val="ru-RU"/>
        </w:rPr>
        <w:t>Оптимизация структуры финансовых ресурсов корпорации</w:t>
      </w:r>
    </w:p>
    <w:p w:rsidR="005B08DF" w:rsidRPr="00EA2059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EA2059">
        <w:rPr>
          <w:rFonts w:ascii="Times New Roman" w:hAnsi="Times New Roman"/>
          <w:sz w:val="28"/>
          <w:szCs w:val="28"/>
          <w:lang w:val="ru-RU"/>
        </w:rPr>
        <w:t>Проблемы оптимизации структуры капитала</w:t>
      </w:r>
      <w:r>
        <w:rPr>
          <w:rFonts w:ascii="Times New Roman" w:hAnsi="Times New Roman"/>
          <w:sz w:val="28"/>
          <w:szCs w:val="28"/>
          <w:lang w:val="ru-RU"/>
        </w:rPr>
        <w:t xml:space="preserve"> компании</w:t>
      </w:r>
    </w:p>
    <w:p w:rsidR="005B08DF" w:rsidRPr="00AF2E7A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F2E7A">
        <w:rPr>
          <w:rFonts w:ascii="Times New Roman" w:hAnsi="Times New Roman"/>
          <w:bCs/>
          <w:sz w:val="28"/>
          <w:szCs w:val="28"/>
          <w:lang w:val="ru-RU"/>
        </w:rPr>
        <w:t>Формирование и реализация финансовой стратегии компании</w:t>
      </w:r>
    </w:p>
    <w:p w:rsidR="005B08DF" w:rsidRPr="00AF2E7A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F2E7A">
        <w:rPr>
          <w:rFonts w:ascii="Times New Roman" w:hAnsi="Times New Roman"/>
          <w:sz w:val="28"/>
          <w:szCs w:val="28"/>
          <w:lang w:val="ru-RU"/>
        </w:rPr>
        <w:t>Разработка финансовой стратегии реструктуризации финансово неустойчивой компании</w:t>
      </w:r>
    </w:p>
    <w:p w:rsidR="005B08DF" w:rsidRPr="00013115" w:rsidRDefault="005B08DF" w:rsidP="005B08D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Развитие финансовой политики компании в условиях кризиса</w:t>
      </w:r>
    </w:p>
    <w:p w:rsid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Структура и взаимосвязь механизма финансового взаимодействия государства и корпоративных финансов в рыночных условиях</w:t>
      </w:r>
    </w:p>
    <w:p w:rsidR="00013115" w:rsidRPr="00AA2D32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7666EE">
        <w:rPr>
          <w:rFonts w:ascii="Times New Roman" w:hAnsi="Times New Roman"/>
          <w:bCs/>
          <w:sz w:val="28"/>
          <w:szCs w:val="28"/>
          <w:lang w:val="ru-RU"/>
        </w:rPr>
        <w:t>Прогнозирование</w:t>
      </w:r>
      <w:r w:rsidRPr="00AA2D32">
        <w:rPr>
          <w:rFonts w:ascii="Times New Roman" w:hAnsi="Times New Roman"/>
          <w:bCs/>
          <w:sz w:val="28"/>
          <w:szCs w:val="28"/>
        </w:rPr>
        <w:t xml:space="preserve"> </w:t>
      </w:r>
      <w:r w:rsidRPr="007666EE">
        <w:rPr>
          <w:rFonts w:ascii="Times New Roman" w:hAnsi="Times New Roman"/>
          <w:bCs/>
          <w:sz w:val="28"/>
          <w:szCs w:val="28"/>
          <w:lang w:val="ru-RU"/>
        </w:rPr>
        <w:t>риска</w:t>
      </w:r>
      <w:r w:rsidRPr="00AA2D32">
        <w:rPr>
          <w:rFonts w:ascii="Times New Roman" w:hAnsi="Times New Roman"/>
          <w:bCs/>
          <w:sz w:val="28"/>
          <w:szCs w:val="28"/>
        </w:rPr>
        <w:t xml:space="preserve"> </w:t>
      </w:r>
      <w:r w:rsidRPr="007666EE">
        <w:rPr>
          <w:rFonts w:ascii="Times New Roman" w:hAnsi="Times New Roman"/>
          <w:bCs/>
          <w:sz w:val="28"/>
          <w:szCs w:val="28"/>
          <w:lang w:val="ru-RU"/>
        </w:rPr>
        <w:t>банкротства</w:t>
      </w:r>
      <w:r w:rsidRPr="00AA2D32">
        <w:rPr>
          <w:rFonts w:ascii="Times New Roman" w:hAnsi="Times New Roman"/>
          <w:bCs/>
          <w:sz w:val="28"/>
          <w:szCs w:val="28"/>
        </w:rPr>
        <w:t xml:space="preserve"> </w:t>
      </w:r>
      <w:r w:rsidRPr="007666EE">
        <w:rPr>
          <w:rFonts w:ascii="Times New Roman" w:hAnsi="Times New Roman"/>
          <w:bCs/>
          <w:sz w:val="28"/>
          <w:szCs w:val="28"/>
          <w:lang w:val="ru-RU"/>
        </w:rPr>
        <w:t>компани</w:t>
      </w:r>
      <w:r w:rsidR="005B08DF">
        <w:rPr>
          <w:rFonts w:ascii="Times New Roman" w:hAnsi="Times New Roman"/>
          <w:bCs/>
          <w:sz w:val="28"/>
          <w:szCs w:val="28"/>
          <w:lang w:val="ru-RU"/>
        </w:rPr>
        <w:t>и</w:t>
      </w:r>
    </w:p>
    <w:p w:rsidR="00476F07" w:rsidRPr="00476F07" w:rsidRDefault="00476F07" w:rsidP="00476F07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76F07">
        <w:rPr>
          <w:rFonts w:ascii="Times New Roman" w:hAnsi="Times New Roman"/>
          <w:bCs/>
          <w:sz w:val="28"/>
          <w:szCs w:val="28"/>
          <w:lang w:val="ru-RU"/>
        </w:rPr>
        <w:t xml:space="preserve">Диагностика банкротства и механизм финансовой стабилизации </w:t>
      </w:r>
      <w:r>
        <w:rPr>
          <w:rFonts w:ascii="Times New Roman" w:hAnsi="Times New Roman"/>
          <w:bCs/>
          <w:sz w:val="28"/>
          <w:szCs w:val="28"/>
          <w:lang w:val="ru-RU"/>
        </w:rPr>
        <w:t>компании</w:t>
      </w:r>
      <w:r w:rsidRPr="00476F07">
        <w:rPr>
          <w:rFonts w:ascii="Times New Roman" w:hAnsi="Times New Roman"/>
          <w:bCs/>
          <w:sz w:val="28"/>
          <w:szCs w:val="28"/>
          <w:lang w:val="ru-RU"/>
        </w:rPr>
        <w:t>.</w:t>
      </w:r>
    </w:p>
    <w:p w:rsidR="00013115" w:rsidRP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Использование производных финансовых инструментов для хеджирования рисков</w:t>
      </w:r>
    </w:p>
    <w:p w:rsidR="00013115" w:rsidRP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Оценка ликвидационной стоимости компании и его активов при банкротстве</w:t>
      </w:r>
    </w:p>
    <w:p w:rsidR="00013115" w:rsidRPr="007666EE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Влияние цены и структуры капитала на рыночную стоимость компании</w:t>
      </w:r>
    </w:p>
    <w:p w:rsidR="000C4521" w:rsidRPr="000C4521" w:rsidRDefault="000C4521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C4521">
        <w:rPr>
          <w:rFonts w:ascii="Times New Roman" w:hAnsi="Times New Roman"/>
          <w:sz w:val="28"/>
          <w:szCs w:val="28"/>
          <w:lang w:val="ru-RU"/>
        </w:rPr>
        <w:t>Ценовая политики компании в условиях конкуренции</w:t>
      </w:r>
    </w:p>
    <w:p w:rsidR="00013115" w:rsidRP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Проблемы оценки справедливой стоимости компании</w:t>
      </w:r>
    </w:p>
    <w:p w:rsidR="00450886" w:rsidRPr="007666EE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Проблемы управления нематериальными активами компании в современных условиях</w:t>
      </w:r>
    </w:p>
    <w:p w:rsidR="00450886" w:rsidRPr="007666EE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Методы и инструменты финансового управления запасами корпорации</w:t>
      </w:r>
    </w:p>
    <w:p w:rsidR="00013115" w:rsidRPr="00AF2E7A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F2E7A">
        <w:rPr>
          <w:rFonts w:ascii="Times New Roman" w:hAnsi="Times New Roman"/>
          <w:sz w:val="28"/>
          <w:szCs w:val="28"/>
          <w:lang w:val="ru-RU"/>
        </w:rPr>
        <w:t>Оптимизация денежных потоков по направлениям деятельности компании</w:t>
      </w:r>
    </w:p>
    <w:p w:rsidR="00450886" w:rsidRPr="00AF2E7A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F2E7A">
        <w:rPr>
          <w:rFonts w:ascii="Times New Roman" w:hAnsi="Times New Roman"/>
          <w:sz w:val="28"/>
          <w:szCs w:val="28"/>
          <w:lang w:val="ru-RU"/>
        </w:rPr>
        <w:t xml:space="preserve">Проблемы </w:t>
      </w:r>
      <w:r w:rsidR="007666EE">
        <w:rPr>
          <w:rFonts w:ascii="Times New Roman" w:hAnsi="Times New Roman"/>
          <w:sz w:val="28"/>
          <w:szCs w:val="28"/>
          <w:lang w:val="ru-RU"/>
        </w:rPr>
        <w:t>формировани</w:t>
      </w:r>
      <w:r w:rsidR="00F10F0F">
        <w:rPr>
          <w:rFonts w:ascii="Times New Roman" w:hAnsi="Times New Roman"/>
          <w:sz w:val="28"/>
          <w:szCs w:val="28"/>
          <w:lang w:val="ru-RU"/>
        </w:rPr>
        <w:t>я</w:t>
      </w:r>
      <w:r w:rsidR="007666EE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Pr="00AF2E7A">
        <w:rPr>
          <w:rFonts w:ascii="Times New Roman" w:hAnsi="Times New Roman"/>
          <w:sz w:val="28"/>
          <w:szCs w:val="28"/>
          <w:lang w:val="ru-RU"/>
        </w:rPr>
        <w:t xml:space="preserve">распределения прибыли </w:t>
      </w:r>
      <w:r w:rsidR="007666EE">
        <w:rPr>
          <w:rFonts w:ascii="Times New Roman" w:hAnsi="Times New Roman"/>
          <w:sz w:val="28"/>
          <w:szCs w:val="28"/>
          <w:lang w:val="ru-RU"/>
        </w:rPr>
        <w:t>компании</w:t>
      </w:r>
      <w:r w:rsidRPr="00AF2E7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C4521" w:rsidRPr="00C82656" w:rsidRDefault="000C4521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</w:t>
      </w:r>
      <w:r w:rsidRPr="00C82656">
        <w:rPr>
          <w:rFonts w:ascii="Times New Roman" w:hAnsi="Times New Roman"/>
          <w:sz w:val="28"/>
          <w:szCs w:val="28"/>
          <w:lang w:val="ru-RU"/>
        </w:rPr>
        <w:t>ормировани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C82656">
        <w:rPr>
          <w:rFonts w:ascii="Times New Roman" w:hAnsi="Times New Roman"/>
          <w:sz w:val="28"/>
          <w:szCs w:val="28"/>
          <w:lang w:val="ru-RU"/>
        </w:rPr>
        <w:t xml:space="preserve"> дивидендной политики </w:t>
      </w:r>
      <w:r>
        <w:rPr>
          <w:rFonts w:ascii="Times New Roman" w:hAnsi="Times New Roman"/>
          <w:sz w:val="28"/>
          <w:szCs w:val="28"/>
          <w:lang w:val="ru-RU"/>
        </w:rPr>
        <w:t>компании</w:t>
      </w:r>
    </w:p>
    <w:p w:rsidR="00450886" w:rsidRPr="007666EE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Дивидендная политика и ее влияние на стоимость компании</w:t>
      </w:r>
    </w:p>
    <w:p w:rsidR="00450886" w:rsidRPr="007666EE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Оценка приемлемого уровня предпринимательского риска</w:t>
      </w:r>
    </w:p>
    <w:p w:rsidR="000C4521" w:rsidRPr="000C4521" w:rsidRDefault="000C4521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C4521">
        <w:rPr>
          <w:rFonts w:ascii="Times New Roman" w:hAnsi="Times New Roman"/>
          <w:sz w:val="28"/>
          <w:szCs w:val="28"/>
          <w:lang w:val="ru-RU"/>
        </w:rPr>
        <w:lastRenderedPageBreak/>
        <w:t>Управление финансовыми и налоговыми рисками</w:t>
      </w:r>
    </w:p>
    <w:p w:rsidR="00450886" w:rsidRPr="007666EE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Бизнес-планирование в управлении корпоративными рисками</w:t>
      </w:r>
    </w:p>
    <w:p w:rsidR="00013115" w:rsidRP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Особенности финансового планирования и прогнозирования прямых и венчурных инвестиций</w:t>
      </w:r>
    </w:p>
    <w:p w:rsidR="000C4521" w:rsidRPr="000C4521" w:rsidRDefault="000C4521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м</w:t>
      </w:r>
      <w:r w:rsidRPr="000C4521">
        <w:rPr>
          <w:rFonts w:ascii="Times New Roman" w:hAnsi="Times New Roman"/>
          <w:sz w:val="28"/>
          <w:szCs w:val="28"/>
          <w:lang w:val="ru-RU"/>
        </w:rPr>
        <w:t>еханизм</w:t>
      </w:r>
      <w:r w:rsidR="00675812">
        <w:rPr>
          <w:rFonts w:ascii="Times New Roman" w:hAnsi="Times New Roman"/>
          <w:sz w:val="28"/>
          <w:szCs w:val="28"/>
          <w:lang w:val="ru-RU"/>
        </w:rPr>
        <w:t>а</w:t>
      </w:r>
      <w:r w:rsidRPr="000C4521">
        <w:rPr>
          <w:rFonts w:ascii="Times New Roman" w:hAnsi="Times New Roman"/>
          <w:sz w:val="28"/>
          <w:szCs w:val="28"/>
          <w:lang w:val="ru-RU"/>
        </w:rPr>
        <w:t xml:space="preserve"> внутреннего финансового контроля в компании</w:t>
      </w:r>
    </w:p>
    <w:p w:rsidR="00675812" w:rsidRPr="007666EE" w:rsidRDefault="00476F07" w:rsidP="00675812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Формирование эффективной системы проектного финансирования</w:t>
      </w:r>
      <w:r w:rsidR="00675812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675812" w:rsidRPr="007666EE">
        <w:rPr>
          <w:rFonts w:ascii="Times New Roman" w:hAnsi="Times New Roman"/>
          <w:sz w:val="28"/>
          <w:szCs w:val="28"/>
          <w:lang w:val="ru-RU"/>
        </w:rPr>
        <w:t>корпорации</w:t>
      </w:r>
    </w:p>
    <w:p w:rsidR="000C4521" w:rsidRPr="00675812" w:rsidRDefault="000C4521" w:rsidP="0030409A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75812">
        <w:rPr>
          <w:rFonts w:ascii="Times New Roman" w:hAnsi="Times New Roman"/>
          <w:sz w:val="28"/>
          <w:szCs w:val="28"/>
          <w:lang w:val="ru-RU"/>
        </w:rPr>
        <w:t xml:space="preserve">Формирование портфельной политики </w:t>
      </w:r>
      <w:r w:rsidR="00675812" w:rsidRPr="00675812">
        <w:rPr>
          <w:rFonts w:ascii="Times New Roman" w:hAnsi="Times New Roman"/>
          <w:sz w:val="28"/>
          <w:szCs w:val="28"/>
          <w:lang w:val="ru-RU"/>
        </w:rPr>
        <w:t>корпорации</w:t>
      </w:r>
      <w:r w:rsidR="00675812" w:rsidRPr="0067581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5812">
        <w:rPr>
          <w:rFonts w:ascii="Times New Roman" w:hAnsi="Times New Roman"/>
          <w:sz w:val="28"/>
          <w:szCs w:val="28"/>
          <w:lang w:val="ru-RU"/>
        </w:rPr>
        <w:t>в области ценных бумаг</w:t>
      </w:r>
    </w:p>
    <w:p w:rsidR="00476F07" w:rsidRPr="00476F07" w:rsidRDefault="00476F07" w:rsidP="00476F07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476F07">
        <w:rPr>
          <w:rFonts w:ascii="Times New Roman" w:hAnsi="Times New Roman"/>
          <w:sz w:val="28"/>
          <w:szCs w:val="28"/>
          <w:lang w:val="ru-RU"/>
        </w:rPr>
        <w:t>Инвестиционная привлекательность и конкурентоспособность</w:t>
      </w:r>
      <w:r>
        <w:rPr>
          <w:rFonts w:ascii="Times New Roman" w:hAnsi="Times New Roman"/>
          <w:sz w:val="28"/>
          <w:szCs w:val="28"/>
          <w:lang w:val="ru-RU"/>
        </w:rPr>
        <w:t xml:space="preserve"> компании в условиях развития экономики</w:t>
      </w:r>
    </w:p>
    <w:p w:rsidR="00013115" w:rsidRP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>Оценка инвестиционной привлекательности венчурных проектов</w:t>
      </w:r>
    </w:p>
    <w:p w:rsidR="00450886" w:rsidRPr="00675812" w:rsidRDefault="00450886" w:rsidP="000A507F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75812">
        <w:rPr>
          <w:rFonts w:ascii="Times New Roman" w:hAnsi="Times New Roman"/>
          <w:sz w:val="28"/>
          <w:szCs w:val="28"/>
          <w:lang w:val="ru-RU"/>
        </w:rPr>
        <w:t>Оценка эффективности IPO как формы п</w:t>
      </w:r>
      <w:r w:rsidR="008D7730" w:rsidRPr="00675812">
        <w:rPr>
          <w:rFonts w:ascii="Times New Roman" w:hAnsi="Times New Roman"/>
          <w:sz w:val="28"/>
          <w:szCs w:val="28"/>
          <w:lang w:val="ru-RU"/>
        </w:rPr>
        <w:t>ривлечения финансовых ресурсов</w:t>
      </w:r>
      <w:r w:rsidR="00675812" w:rsidRPr="0067581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75812" w:rsidRPr="00675812">
        <w:rPr>
          <w:rFonts w:ascii="Times New Roman" w:hAnsi="Times New Roman"/>
          <w:sz w:val="28"/>
          <w:szCs w:val="28"/>
          <w:lang w:val="ru-RU"/>
        </w:rPr>
        <w:t>корпораци</w:t>
      </w:r>
      <w:r w:rsidR="00675812" w:rsidRPr="00675812">
        <w:rPr>
          <w:rFonts w:ascii="Times New Roman" w:hAnsi="Times New Roman"/>
          <w:sz w:val="28"/>
          <w:szCs w:val="28"/>
          <w:lang w:val="ru-RU"/>
        </w:rPr>
        <w:t>ей</w:t>
      </w:r>
    </w:p>
    <w:p w:rsidR="00013115" w:rsidRDefault="00013115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13115">
        <w:rPr>
          <w:rFonts w:ascii="Times New Roman" w:hAnsi="Times New Roman"/>
          <w:sz w:val="28"/>
          <w:szCs w:val="28"/>
          <w:lang w:val="ru-RU"/>
        </w:rPr>
        <w:t xml:space="preserve">Анализ эффективности инноваций в развитии экономики России </w:t>
      </w:r>
    </w:p>
    <w:p w:rsidR="00A55307" w:rsidRDefault="00A55307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55307">
        <w:rPr>
          <w:rFonts w:ascii="Times New Roman" w:hAnsi="Times New Roman"/>
          <w:sz w:val="28"/>
          <w:szCs w:val="28"/>
          <w:lang w:val="ru-RU"/>
        </w:rPr>
        <w:t>Деловые экосистемы в российских компаниях: особенности, риски и перспективы</w:t>
      </w:r>
    </w:p>
    <w:p w:rsidR="000F21C6" w:rsidRPr="00013115" w:rsidRDefault="000F21C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F21C6">
        <w:rPr>
          <w:rFonts w:ascii="Times New Roman" w:hAnsi="Times New Roman"/>
          <w:sz w:val="28"/>
          <w:szCs w:val="28"/>
          <w:lang w:val="ru-RU"/>
        </w:rPr>
        <w:t xml:space="preserve">Реализация проекта слияния </w:t>
      </w:r>
      <w:r>
        <w:rPr>
          <w:rFonts w:ascii="Times New Roman" w:hAnsi="Times New Roman"/>
          <w:sz w:val="28"/>
          <w:szCs w:val="28"/>
          <w:lang w:val="ru-RU"/>
        </w:rPr>
        <w:t>(</w:t>
      </w:r>
      <w:r w:rsidRPr="000F21C6">
        <w:rPr>
          <w:rFonts w:ascii="Times New Roman" w:hAnsi="Times New Roman"/>
          <w:sz w:val="28"/>
          <w:szCs w:val="28"/>
          <w:lang w:val="ru-RU"/>
        </w:rPr>
        <w:t>поглощения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Pr="000F21C6">
        <w:rPr>
          <w:rFonts w:ascii="Times New Roman" w:hAnsi="Times New Roman"/>
          <w:sz w:val="28"/>
          <w:szCs w:val="28"/>
          <w:lang w:val="ru-RU"/>
        </w:rPr>
        <w:t xml:space="preserve"> в процессе формирования и развития корпорации</w:t>
      </w:r>
    </w:p>
    <w:p w:rsidR="00450886" w:rsidRPr="007666EE" w:rsidRDefault="0045088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7666EE">
        <w:rPr>
          <w:rFonts w:ascii="Times New Roman" w:hAnsi="Times New Roman"/>
          <w:sz w:val="28"/>
          <w:szCs w:val="28"/>
          <w:lang w:val="ru-RU"/>
        </w:rPr>
        <w:t>Финансовые последствия сделок по враждебному слиянию и поглощению</w:t>
      </w:r>
    </w:p>
    <w:p w:rsidR="007666EE" w:rsidRDefault="007666EE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</w:t>
      </w:r>
      <w:r w:rsidRPr="00013115">
        <w:rPr>
          <w:rFonts w:ascii="Times New Roman" w:hAnsi="Times New Roman"/>
          <w:sz w:val="28"/>
          <w:szCs w:val="28"/>
          <w:lang w:val="ru-RU"/>
        </w:rPr>
        <w:t>изинг</w:t>
      </w:r>
      <w:r>
        <w:rPr>
          <w:rFonts w:ascii="Times New Roman" w:hAnsi="Times New Roman"/>
          <w:sz w:val="28"/>
          <w:szCs w:val="28"/>
          <w:lang w:val="ru-RU"/>
        </w:rPr>
        <w:t xml:space="preserve"> как форма финансирования инвестиционной деятельности компании</w:t>
      </w:r>
    </w:p>
    <w:p w:rsidR="00476F07" w:rsidRDefault="00476F07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476F07">
        <w:rPr>
          <w:rFonts w:ascii="Times New Roman" w:hAnsi="Times New Roman"/>
          <w:sz w:val="28"/>
          <w:szCs w:val="28"/>
          <w:lang w:val="ru-RU"/>
        </w:rPr>
        <w:t>Лизинговые операции в корпоративных финансах и оценка их эффективности</w:t>
      </w:r>
    </w:p>
    <w:p w:rsidR="000C4521" w:rsidRDefault="000C4521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C4521">
        <w:rPr>
          <w:rFonts w:ascii="Times New Roman" w:hAnsi="Times New Roman"/>
          <w:sz w:val="28"/>
          <w:szCs w:val="28"/>
          <w:lang w:val="ru-RU"/>
        </w:rPr>
        <w:t>Особенности финансирования инновационной деятельности компаний</w:t>
      </w:r>
    </w:p>
    <w:p w:rsidR="000F21C6" w:rsidRDefault="000F21C6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Влияние</w:t>
      </w:r>
      <w:r w:rsidRPr="000F21C6">
        <w:rPr>
          <w:rFonts w:ascii="Times New Roman" w:hAnsi="Times New Roman"/>
          <w:sz w:val="28"/>
          <w:szCs w:val="28"/>
          <w:lang w:val="ru-RU"/>
        </w:rPr>
        <w:t xml:space="preserve"> инвестиционной привлекательности </w:t>
      </w:r>
      <w:r>
        <w:rPr>
          <w:rFonts w:ascii="Times New Roman" w:hAnsi="Times New Roman"/>
          <w:sz w:val="28"/>
          <w:szCs w:val="28"/>
          <w:lang w:val="ru-RU"/>
        </w:rPr>
        <w:t>корпорации на стоимость компании</w:t>
      </w:r>
    </w:p>
    <w:p w:rsidR="0068343A" w:rsidRDefault="0068343A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8343A">
        <w:rPr>
          <w:rFonts w:ascii="Times New Roman" w:hAnsi="Times New Roman"/>
          <w:sz w:val="28"/>
          <w:szCs w:val="28"/>
          <w:lang w:val="ru-RU"/>
        </w:rPr>
        <w:t>Оценка и управление рисками инвестиционных проектов корпорации</w:t>
      </w:r>
    </w:p>
    <w:p w:rsidR="00A55307" w:rsidRPr="000C4521" w:rsidRDefault="00A55307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55307">
        <w:rPr>
          <w:rFonts w:ascii="Times New Roman" w:hAnsi="Times New Roman"/>
          <w:sz w:val="28"/>
          <w:szCs w:val="28"/>
          <w:lang w:val="ru-RU"/>
        </w:rPr>
        <w:t>Финансовые технологии повышения конкурентоспособности компаний в условиях цифровой экономики</w:t>
      </w:r>
    </w:p>
    <w:p w:rsidR="000F21C6" w:rsidRPr="00EA2059" w:rsidRDefault="000F21C6" w:rsidP="000F21C6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EA2059">
        <w:rPr>
          <w:rFonts w:ascii="Times New Roman" w:hAnsi="Times New Roman"/>
          <w:sz w:val="28"/>
          <w:szCs w:val="28"/>
          <w:lang w:val="ru-RU"/>
        </w:rPr>
        <w:t xml:space="preserve">Система сбалансированных показателей корпорации и их </w:t>
      </w:r>
      <w:r w:rsidR="00675812">
        <w:rPr>
          <w:rFonts w:ascii="Times New Roman" w:hAnsi="Times New Roman"/>
          <w:sz w:val="28"/>
          <w:szCs w:val="28"/>
          <w:lang w:val="ru-RU"/>
        </w:rPr>
        <w:t>использование в управлении</w:t>
      </w:r>
      <w:r w:rsidRPr="00EA2059">
        <w:rPr>
          <w:rFonts w:ascii="Times New Roman" w:hAnsi="Times New Roman"/>
          <w:sz w:val="28"/>
          <w:szCs w:val="28"/>
          <w:lang w:val="ru-RU"/>
        </w:rPr>
        <w:t xml:space="preserve"> стоимость</w:t>
      </w:r>
      <w:r w:rsidR="00675812">
        <w:rPr>
          <w:rFonts w:ascii="Times New Roman" w:hAnsi="Times New Roman"/>
          <w:sz w:val="28"/>
          <w:szCs w:val="28"/>
          <w:lang w:val="ru-RU"/>
        </w:rPr>
        <w:t>ю</w:t>
      </w:r>
      <w:r w:rsidRPr="00EA2059">
        <w:rPr>
          <w:rFonts w:ascii="Times New Roman" w:hAnsi="Times New Roman"/>
          <w:sz w:val="28"/>
          <w:szCs w:val="28"/>
          <w:lang w:val="ru-RU"/>
        </w:rPr>
        <w:t xml:space="preserve"> компании</w:t>
      </w:r>
    </w:p>
    <w:p w:rsidR="00EA2059" w:rsidRPr="00EA2059" w:rsidRDefault="00EA2059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EA2059">
        <w:rPr>
          <w:rFonts w:ascii="Times New Roman" w:hAnsi="Times New Roman"/>
          <w:sz w:val="28"/>
          <w:szCs w:val="28"/>
          <w:lang w:val="ru-RU"/>
        </w:rPr>
        <w:t>Коммерциализация результатов интеллектуальной деятельности и трансферта инноваций</w:t>
      </w:r>
    </w:p>
    <w:p w:rsidR="00EA2059" w:rsidRDefault="00EA2059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Выбор оптимальной модели </w:t>
      </w:r>
      <w:r w:rsidRPr="00EA2059">
        <w:rPr>
          <w:rFonts w:ascii="Times New Roman" w:hAnsi="Times New Roman"/>
          <w:sz w:val="28"/>
          <w:szCs w:val="28"/>
          <w:lang w:val="ru-RU"/>
        </w:rPr>
        <w:t>экономического роста корпорации</w:t>
      </w:r>
    </w:p>
    <w:p w:rsidR="000F21C6" w:rsidRPr="00EA2059" w:rsidRDefault="000F21C6" w:rsidP="00EA2059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0F21C6">
        <w:rPr>
          <w:rFonts w:ascii="Times New Roman" w:hAnsi="Times New Roman"/>
          <w:sz w:val="28"/>
          <w:szCs w:val="28"/>
          <w:lang w:val="ru-RU"/>
        </w:rPr>
        <w:t xml:space="preserve">Влияние ESG-факторов на </w:t>
      </w:r>
      <w:r w:rsidR="00A55307">
        <w:rPr>
          <w:rFonts w:ascii="Times New Roman" w:hAnsi="Times New Roman"/>
          <w:sz w:val="28"/>
          <w:szCs w:val="28"/>
          <w:lang w:val="ru-RU"/>
        </w:rPr>
        <w:t>стоимость и финансовые результаты деятельности компании</w:t>
      </w:r>
    </w:p>
    <w:p w:rsidR="00EA2059" w:rsidRPr="00675812" w:rsidRDefault="000C4521" w:rsidP="000C4521">
      <w:pPr>
        <w:pStyle w:val="a4"/>
        <w:numPr>
          <w:ilvl w:val="0"/>
          <w:numId w:val="3"/>
        </w:numPr>
        <w:spacing w:before="120" w:after="120"/>
        <w:ind w:left="425" w:hanging="425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75812">
        <w:rPr>
          <w:rFonts w:ascii="Times New Roman" w:hAnsi="Times New Roman"/>
          <w:sz w:val="28"/>
          <w:szCs w:val="28"/>
          <w:lang w:val="ru-RU"/>
        </w:rPr>
        <w:t>Направления выхода российских компаний на международные финансовые рынки</w:t>
      </w:r>
    </w:p>
    <w:p w:rsidR="002D5BD3" w:rsidRPr="00675812" w:rsidRDefault="00675812" w:rsidP="00C12769">
      <w:pPr>
        <w:pStyle w:val="a4"/>
        <w:numPr>
          <w:ilvl w:val="0"/>
          <w:numId w:val="3"/>
        </w:numPr>
        <w:autoSpaceDE w:val="0"/>
        <w:autoSpaceDN w:val="0"/>
        <w:adjustRightInd w:val="0"/>
        <w:spacing w:before="120" w:after="200" w:line="276" w:lineRule="auto"/>
        <w:ind w:left="425" w:hanging="42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75812">
        <w:rPr>
          <w:rFonts w:ascii="Times New Roman" w:hAnsi="Times New Roman"/>
          <w:sz w:val="28"/>
          <w:szCs w:val="28"/>
          <w:lang w:val="ru-RU"/>
        </w:rPr>
        <w:t>Система повышения операционной эффективности как ключевой</w:t>
      </w:r>
      <w:r w:rsidRPr="0067581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5812">
        <w:rPr>
          <w:rFonts w:ascii="Times New Roman" w:hAnsi="Times New Roman"/>
          <w:sz w:val="28"/>
          <w:szCs w:val="28"/>
          <w:lang w:val="ru-RU"/>
        </w:rPr>
        <w:t>инструмент управления организацией о</w:t>
      </w:r>
      <w:r w:rsidRPr="00675812">
        <w:rPr>
          <w:rFonts w:ascii="Times New Roman" w:hAnsi="Times New Roman"/>
          <w:sz w:val="28"/>
          <w:szCs w:val="28"/>
          <w:lang w:val="ru-RU"/>
        </w:rPr>
        <w:t xml:space="preserve">боронно-промышленного комплекса </w:t>
      </w:r>
      <w:r w:rsidRPr="00675812">
        <w:rPr>
          <w:rFonts w:ascii="Times New Roman" w:hAnsi="Times New Roman"/>
          <w:b/>
          <w:sz w:val="28"/>
          <w:szCs w:val="28"/>
          <w:lang w:val="ru-RU"/>
        </w:rPr>
        <w:t>(по заказу ГК «</w:t>
      </w:r>
      <w:proofErr w:type="spellStart"/>
      <w:r w:rsidRPr="00675812">
        <w:rPr>
          <w:rFonts w:ascii="Times New Roman" w:hAnsi="Times New Roman"/>
          <w:b/>
          <w:sz w:val="28"/>
          <w:szCs w:val="28"/>
          <w:lang w:val="ru-RU"/>
        </w:rPr>
        <w:t>Ростех</w:t>
      </w:r>
      <w:proofErr w:type="spellEnd"/>
      <w:r w:rsidRPr="00675812">
        <w:rPr>
          <w:rFonts w:ascii="Times New Roman" w:hAnsi="Times New Roman"/>
          <w:b/>
          <w:sz w:val="28"/>
          <w:szCs w:val="28"/>
          <w:lang w:val="ru-RU"/>
        </w:rPr>
        <w:t>»)</w:t>
      </w:r>
    </w:p>
    <w:sectPr w:rsidR="002D5BD3" w:rsidRPr="00675812" w:rsidSect="007666EE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40487"/>
    <w:multiLevelType w:val="hybridMultilevel"/>
    <w:tmpl w:val="C31805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B1190"/>
    <w:multiLevelType w:val="hybridMultilevel"/>
    <w:tmpl w:val="D71AC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60BE0"/>
    <w:multiLevelType w:val="hybridMultilevel"/>
    <w:tmpl w:val="8BF0EA94"/>
    <w:lvl w:ilvl="0" w:tplc="FFFFFFFF">
      <w:start w:val="1"/>
      <w:numFmt w:val="decimal"/>
      <w:lvlText w:val="%1."/>
      <w:lvlJc w:val="left"/>
      <w:pPr>
        <w:ind w:left="1211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86"/>
    <w:rsid w:val="00013115"/>
    <w:rsid w:val="000C4521"/>
    <w:rsid w:val="000F21C6"/>
    <w:rsid w:val="000F2493"/>
    <w:rsid w:val="002D5BD3"/>
    <w:rsid w:val="002F1BC4"/>
    <w:rsid w:val="003C0715"/>
    <w:rsid w:val="00450886"/>
    <w:rsid w:val="00461EAC"/>
    <w:rsid w:val="00476F07"/>
    <w:rsid w:val="005B08DF"/>
    <w:rsid w:val="00675812"/>
    <w:rsid w:val="0068343A"/>
    <w:rsid w:val="00687F32"/>
    <w:rsid w:val="007247E7"/>
    <w:rsid w:val="007666EE"/>
    <w:rsid w:val="00843E9E"/>
    <w:rsid w:val="008D7730"/>
    <w:rsid w:val="00A55307"/>
    <w:rsid w:val="00A957A5"/>
    <w:rsid w:val="00AA2D32"/>
    <w:rsid w:val="00AF2E7A"/>
    <w:rsid w:val="00C1000F"/>
    <w:rsid w:val="00CB0659"/>
    <w:rsid w:val="00DF15EC"/>
    <w:rsid w:val="00E75ABB"/>
    <w:rsid w:val="00EA2059"/>
    <w:rsid w:val="00F10F0F"/>
    <w:rsid w:val="00F422AA"/>
    <w:rsid w:val="00FA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BFFCA"/>
  <w15:docId w15:val="{5A3E9169-BA78-4432-A144-FE6FEBF3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50886"/>
    <w:pPr>
      <w:spacing w:after="201"/>
    </w:pPr>
  </w:style>
  <w:style w:type="paragraph" w:styleId="a4">
    <w:name w:val="List Paragraph"/>
    <w:basedOn w:val="a"/>
    <w:uiPriority w:val="34"/>
    <w:qFormat/>
    <w:rsid w:val="0045088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paragraph" w:styleId="a5">
    <w:name w:val="Body Text"/>
    <w:basedOn w:val="a"/>
    <w:link w:val="a6"/>
    <w:uiPriority w:val="99"/>
    <w:unhideWhenUsed/>
    <w:rsid w:val="00450886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450886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2D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7F3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F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3793,bqiaagaaeyqcaaagiaiaaaopawaabuyoaaaaaaaaaaaaaaaaaaaaaaaaaaaaaaaaaaaaaaaaaaaaaaaaaaaaaaaaaaaaaaaaaaaaaaaaaaaaaaaaaaaaaaaaaaaaaaaaaaaaaaaaaaaaaaaaaaaaaaaaaaaaaaaaaaaaaaaaaaaaaaaaaaaaaaaaaaaaaaaaaaaaaaaaaaaaaaaaaaaaaaaaaaaaaaaaaaaaaaaa"/>
    <w:basedOn w:val="a0"/>
    <w:rsid w:val="000F2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4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Камиль</dc:creator>
  <cp:lastModifiedBy>Слепнева Татьяна Александровна</cp:lastModifiedBy>
  <cp:revision>2</cp:revision>
  <cp:lastPrinted>2019-09-20T09:21:00Z</cp:lastPrinted>
  <dcterms:created xsi:type="dcterms:W3CDTF">2026-09-30T08:44:00Z</dcterms:created>
  <dcterms:modified xsi:type="dcterms:W3CDTF">2026-09-30T08:44:00Z</dcterms:modified>
</cp:coreProperties>
</file>