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88EFD" w14:textId="77777777" w:rsidR="00AE5A5C" w:rsidRPr="00442E1E" w:rsidRDefault="002B2025">
      <w:pPr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42E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Федеральное государственное образовательное бюджетное </w:t>
      </w:r>
    </w:p>
    <w:p w14:paraId="36023C9A" w14:textId="77777777" w:rsidR="00AE5A5C" w:rsidRPr="00442E1E" w:rsidRDefault="002B2025">
      <w:pPr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42E1E">
        <w:rPr>
          <w:rFonts w:ascii="Times New Roman" w:eastAsia="Times New Roman" w:hAnsi="Times New Roman"/>
          <w:bCs/>
          <w:sz w:val="28"/>
          <w:szCs w:val="28"/>
          <w:lang w:eastAsia="ru-RU"/>
        </w:rPr>
        <w:t>учреждение высшего образования</w:t>
      </w:r>
    </w:p>
    <w:p w14:paraId="0EDBBEBC" w14:textId="77777777" w:rsidR="00AE5A5C" w:rsidRPr="00442E1E" w:rsidRDefault="002B2025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42E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«Финансовый университет при Правительстве Российской Федерации»</w:t>
      </w:r>
    </w:p>
    <w:p w14:paraId="1F30DD28" w14:textId="77777777" w:rsidR="00AE5A5C" w:rsidRPr="00442E1E" w:rsidRDefault="002B2025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42E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(Финансовый университет)</w:t>
      </w:r>
    </w:p>
    <w:p w14:paraId="30A11D7A" w14:textId="77777777" w:rsidR="00AE5A5C" w:rsidRPr="00442E1E" w:rsidRDefault="00AE5A5C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FF491E9" w14:textId="77777777" w:rsidR="00AE5A5C" w:rsidRPr="00442E1E" w:rsidRDefault="00F555E0">
      <w:pPr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42E1E">
        <w:rPr>
          <w:rFonts w:ascii="Times New Roman" w:eastAsia="Times New Roman" w:hAnsi="Times New Roman"/>
          <w:bCs/>
          <w:sz w:val="28"/>
          <w:szCs w:val="28"/>
          <w:lang w:eastAsia="ru-RU"/>
        </w:rPr>
        <w:t>Кафедра</w:t>
      </w:r>
      <w:r w:rsidR="002B2025" w:rsidRPr="00442E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финансовых рынков и финансового инжиниринга </w:t>
      </w:r>
    </w:p>
    <w:p w14:paraId="548E6126" w14:textId="77777777" w:rsidR="00AE5A5C" w:rsidRPr="00442E1E" w:rsidRDefault="002B2025">
      <w:pPr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42E1E"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факультета</w:t>
      </w:r>
    </w:p>
    <w:p w14:paraId="7531CFE9" w14:textId="77777777" w:rsidR="00AE5A5C" w:rsidRDefault="00AE5A5C">
      <w:pPr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4"/>
        <w:gridCol w:w="222"/>
      </w:tblGrid>
      <w:tr w:rsidR="00AF427F" w14:paraId="36D6D307" w14:textId="77777777" w:rsidTr="00AF427F">
        <w:tc>
          <w:tcPr>
            <w:tcW w:w="5098" w:type="dxa"/>
          </w:tcPr>
          <w:tbl>
            <w:tblPr>
              <w:tblStyle w:val="ab"/>
              <w:tblW w:w="97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3"/>
              <w:gridCol w:w="4678"/>
            </w:tblGrid>
            <w:tr w:rsidR="009C0FC9" w:rsidRPr="000A2556" w14:paraId="4513E85B" w14:textId="77777777" w:rsidTr="00C242F6">
              <w:tc>
                <w:tcPr>
                  <w:tcW w:w="5102" w:type="dxa"/>
                </w:tcPr>
                <w:p w14:paraId="62AED771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СОГЛАСОВАНО</w:t>
                  </w:r>
                </w:p>
                <w:p w14:paraId="688BE623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  <w:p w14:paraId="5A08AF9E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Начальник Управления аналитической</w:t>
                  </w:r>
                </w:p>
                <w:p w14:paraId="1A46379D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поддержки бизнеса,</w:t>
                  </w:r>
                </w:p>
                <w:p w14:paraId="12D03524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заместитель директора Департамента</w:t>
                  </w:r>
                </w:p>
                <w:p w14:paraId="589354E8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стратегического развития </w:t>
                  </w:r>
                </w:p>
                <w:p w14:paraId="272D3647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ПАО Московская </w:t>
                  </w:r>
                  <w:r w:rsidRPr="000A2556">
                    <w:rPr>
                      <w:rFonts w:ascii="Times New Roman" w:eastAsia="Times New Roman" w:hAnsi="Times New Roman"/>
                      <w:bCs/>
                      <w:sz w:val="28"/>
                      <w:szCs w:val="28"/>
                      <w:lang w:eastAsia="ru-RU"/>
                    </w:rPr>
                    <w:t>б</w:t>
                  </w: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иржа</w:t>
                  </w:r>
                </w:p>
                <w:p w14:paraId="0C880E26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_________________</w:t>
                  </w:r>
                  <w:proofErr w:type="gramStart"/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_  М.Р.</w:t>
                  </w:r>
                  <w:proofErr w:type="gramEnd"/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Харлашкина</w:t>
                  </w:r>
                  <w:proofErr w:type="spellEnd"/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4678" w:type="dxa"/>
                </w:tcPr>
                <w:p w14:paraId="5A937ECD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УТВЕРЖДЕНО</w:t>
                  </w:r>
                </w:p>
                <w:p w14:paraId="677464BF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  <w:p w14:paraId="7749F143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 xml:space="preserve">Протокол заседания Кафедры </w:t>
                  </w:r>
                </w:p>
                <w:p w14:paraId="6AB99D89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от 27 августа 2026 года №1</w:t>
                  </w:r>
                </w:p>
                <w:p w14:paraId="6DDD76E5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  <w:p w14:paraId="64271F22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</w:p>
                <w:p w14:paraId="4BE24394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Заведующий кафедрой</w:t>
                  </w:r>
                </w:p>
                <w:p w14:paraId="424751A4" w14:textId="77777777" w:rsidR="009C0FC9" w:rsidRPr="000A2556" w:rsidRDefault="009C0FC9" w:rsidP="009C0FC9">
                  <w:pPr>
                    <w:widowControl w:val="0"/>
                    <w:spacing w:after="0" w:line="27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</w:pPr>
                  <w:r w:rsidRPr="000A2556">
                    <w:rPr>
                      <w:rFonts w:ascii="Times New Roman" w:hAnsi="Times New Roman"/>
                      <w:bCs/>
                      <w:sz w:val="28"/>
                      <w:szCs w:val="28"/>
                      <w:lang w:eastAsia="ru-RU"/>
                    </w:rPr>
                    <w:t>_________________ Е.Н. Алифанова</w:t>
                  </w:r>
                </w:p>
              </w:tc>
            </w:tr>
          </w:tbl>
          <w:p w14:paraId="6D05649C" w14:textId="50157824" w:rsidR="00B66660" w:rsidRDefault="00B66660" w:rsidP="004A2DF2">
            <w:pPr>
              <w:spacing w:after="0"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098" w:type="dxa"/>
          </w:tcPr>
          <w:p w14:paraId="7D295CB7" w14:textId="399624FB" w:rsidR="00AF427F" w:rsidRDefault="00AF427F" w:rsidP="00E11677">
            <w:pPr>
              <w:spacing w:after="0" w:line="276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6A6A7D0C" w14:textId="77777777" w:rsidR="00AF427F" w:rsidRDefault="00AF427F" w:rsidP="00AF427F">
      <w:pPr>
        <w:tabs>
          <w:tab w:val="left" w:pos="567"/>
          <w:tab w:val="left" w:pos="5940"/>
        </w:tabs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C75663" w14:textId="77777777" w:rsidR="00AE5A5C" w:rsidRPr="00442E1E" w:rsidRDefault="00AE5A5C" w:rsidP="00AF427F">
      <w:pPr>
        <w:tabs>
          <w:tab w:val="left" w:pos="567"/>
          <w:tab w:val="left" w:pos="5940"/>
        </w:tabs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0BDFA08" w14:textId="77777777" w:rsidR="00EC3DFB" w:rsidRDefault="00EC3DF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649FEE4" w14:textId="7D42A4EC" w:rsidR="00AE5A5C" w:rsidRPr="00442E1E" w:rsidRDefault="002B202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442E1E">
        <w:rPr>
          <w:rFonts w:ascii="Times New Roman" w:hAnsi="Times New Roman"/>
          <w:b/>
          <w:bCs/>
          <w:sz w:val="28"/>
          <w:szCs w:val="28"/>
        </w:rPr>
        <w:t xml:space="preserve">ТЕМАТИКА ВЫПУСКНЫХ КВАЛИФИКАЦИОННЫХ РАБОТ </w:t>
      </w:r>
    </w:p>
    <w:p w14:paraId="2FC42C06" w14:textId="34FC56D1" w:rsidR="00AE5A5C" w:rsidRPr="00442E1E" w:rsidRDefault="002B202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42E1E">
        <w:rPr>
          <w:rFonts w:ascii="Times New Roman" w:hAnsi="Times New Roman"/>
          <w:b/>
          <w:bCs/>
          <w:sz w:val="28"/>
          <w:szCs w:val="28"/>
          <w:lang w:eastAsia="ru-RU"/>
        </w:rPr>
        <w:t>на 202</w:t>
      </w:r>
      <w:r w:rsidR="00C67312"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 w:rsidRPr="00442E1E">
        <w:rPr>
          <w:rFonts w:ascii="Times New Roman" w:hAnsi="Times New Roman"/>
          <w:b/>
          <w:bCs/>
          <w:sz w:val="28"/>
          <w:szCs w:val="28"/>
          <w:lang w:eastAsia="ru-RU"/>
        </w:rPr>
        <w:t>-202</w:t>
      </w:r>
      <w:r w:rsidR="00C67312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442E1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учебный год </w:t>
      </w:r>
    </w:p>
    <w:p w14:paraId="13D9A8B1" w14:textId="77777777" w:rsidR="00AE5A5C" w:rsidRPr="00442E1E" w:rsidRDefault="002B2025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42E1E">
        <w:rPr>
          <w:rFonts w:ascii="Times New Roman" w:eastAsia="Calibri" w:hAnsi="Times New Roman"/>
          <w:b/>
          <w:bCs/>
          <w:sz w:val="28"/>
          <w:szCs w:val="28"/>
          <w:lang w:eastAsia="ru-RU"/>
        </w:rPr>
        <w:t>М</w:t>
      </w:r>
      <w:r w:rsidRPr="00442E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агистратура</w:t>
      </w:r>
    </w:p>
    <w:p w14:paraId="20293EDB" w14:textId="77777777" w:rsidR="00AE5A5C" w:rsidRPr="00442E1E" w:rsidRDefault="002B2025">
      <w:pPr>
        <w:tabs>
          <w:tab w:val="left" w:pos="567"/>
          <w:tab w:val="left" w:pos="594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2E1E">
        <w:rPr>
          <w:rFonts w:ascii="Times New Roman" w:eastAsia="Times New Roman" w:hAnsi="Times New Roman"/>
          <w:sz w:val="28"/>
          <w:szCs w:val="28"/>
          <w:lang w:eastAsia="ru-RU"/>
        </w:rPr>
        <w:t>Направление подготовки 38.04.08 «Финансы и кредит»,</w:t>
      </w:r>
    </w:p>
    <w:p w14:paraId="695D2602" w14:textId="77777777" w:rsidR="00AE5A5C" w:rsidRPr="00442E1E" w:rsidRDefault="002B2025">
      <w:pPr>
        <w:tabs>
          <w:tab w:val="left" w:pos="567"/>
          <w:tab w:val="left" w:pos="594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2E1E">
        <w:rPr>
          <w:rFonts w:ascii="Times New Roman" w:eastAsia="Times New Roman" w:hAnsi="Times New Roman"/>
          <w:sz w:val="28"/>
          <w:szCs w:val="28"/>
          <w:lang w:eastAsia="ru-RU"/>
        </w:rPr>
        <w:t>направленность программы «Финансовая математика и анализ рынков»</w:t>
      </w:r>
    </w:p>
    <w:p w14:paraId="3587FB63" w14:textId="77777777" w:rsidR="00AE5A5C" w:rsidRPr="00442E1E" w:rsidRDefault="002B2025">
      <w:pPr>
        <w:tabs>
          <w:tab w:val="left" w:pos="567"/>
          <w:tab w:val="left" w:pos="5940"/>
        </w:tabs>
        <w:spacing w:after="0" w:line="240" w:lineRule="auto"/>
        <w:jc w:val="center"/>
      </w:pPr>
      <w:r w:rsidRPr="00442E1E">
        <w:rPr>
          <w:rFonts w:ascii="Times New Roman" w:eastAsia="Times New Roman" w:hAnsi="Times New Roman"/>
          <w:sz w:val="28"/>
          <w:szCs w:val="28"/>
          <w:lang w:eastAsia="ru-RU"/>
        </w:rPr>
        <w:t xml:space="preserve"> (очная форма обучения)  </w:t>
      </w:r>
    </w:p>
    <w:p w14:paraId="3CC3C494" w14:textId="601C881C" w:rsidR="00AE5A5C" w:rsidRDefault="00AE5A5C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D39F5BD" w14:textId="77777777" w:rsidR="006614DD" w:rsidRDefault="006614DD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D3FBC4A" w14:textId="063D478C" w:rsidR="006614DD" w:rsidRDefault="006614DD" w:rsidP="006614DD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614DD">
        <w:rPr>
          <w:rFonts w:ascii="Times New Roman" w:eastAsia="Times New Roman" w:hAnsi="Times New Roman"/>
          <w:b/>
          <w:sz w:val="28"/>
          <w:szCs w:val="28"/>
          <w:lang w:eastAsia="ru-RU"/>
        </w:rPr>
        <w:t>ТЕМЫ, ВЫПОЛНЯЕМЫЕ ПО ЗАПРОСУ РАБОТОДАТЕЛЕЙ</w:t>
      </w:r>
    </w:p>
    <w:p w14:paraId="77EE6B2C" w14:textId="77777777" w:rsidR="006614DD" w:rsidRPr="006614DD" w:rsidRDefault="006614DD" w:rsidP="006614DD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D27B9A3" w14:textId="32184333" w:rsidR="006614DD" w:rsidRPr="006614DD" w:rsidRDefault="006614DD" w:rsidP="006614DD">
      <w:pPr>
        <w:pStyle w:val="aa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4DD">
        <w:rPr>
          <w:rFonts w:ascii="Times New Roman" w:eastAsia="Times New Roman" w:hAnsi="Times New Roman"/>
          <w:sz w:val="28"/>
          <w:szCs w:val="28"/>
          <w:lang w:eastAsia="ru-RU"/>
        </w:rPr>
        <w:t>Количественная оценка WWR (</w:t>
      </w:r>
      <w:proofErr w:type="spellStart"/>
      <w:r w:rsidRPr="006614DD">
        <w:rPr>
          <w:rFonts w:ascii="Times New Roman" w:eastAsia="Times New Roman" w:hAnsi="Times New Roman"/>
          <w:sz w:val="28"/>
          <w:szCs w:val="28"/>
          <w:lang w:eastAsia="ru-RU"/>
        </w:rPr>
        <w:t>wrong-way</w:t>
      </w:r>
      <w:proofErr w:type="spellEnd"/>
      <w:r w:rsidRPr="006614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14DD">
        <w:rPr>
          <w:rFonts w:ascii="Times New Roman" w:eastAsia="Times New Roman" w:hAnsi="Times New Roman"/>
          <w:sz w:val="28"/>
          <w:szCs w:val="28"/>
          <w:lang w:eastAsia="ru-RU"/>
        </w:rPr>
        <w:t>risk</w:t>
      </w:r>
      <w:proofErr w:type="spellEnd"/>
      <w:r w:rsidRPr="006614DD">
        <w:rPr>
          <w:rFonts w:ascii="Times New Roman" w:eastAsia="Times New Roman" w:hAnsi="Times New Roman"/>
          <w:sz w:val="28"/>
          <w:szCs w:val="28"/>
          <w:lang w:eastAsia="ru-RU"/>
        </w:rPr>
        <w:t>) риска по инструментам секьюритизации кредитов при приеме их в обеспечение от компаний, аффилированных с агентом секьюритизации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647D" w:rsidRPr="001D647D">
        <w:rPr>
          <w:rFonts w:ascii="Times New Roman" w:eastAsia="Times New Roman" w:hAnsi="Times New Roman"/>
          <w:i/>
          <w:sz w:val="28"/>
          <w:szCs w:val="28"/>
          <w:lang w:eastAsia="ru-RU"/>
        </w:rPr>
        <w:t>(по запросу ПАО Московская Биржа)</w:t>
      </w:r>
    </w:p>
    <w:p w14:paraId="6D6A2CA6" w14:textId="04D1D8B2" w:rsidR="006614DD" w:rsidRPr="004A2DF2" w:rsidRDefault="006614DD" w:rsidP="006614DD">
      <w:pPr>
        <w:pStyle w:val="aa"/>
        <w:numPr>
          <w:ilvl w:val="0"/>
          <w:numId w:val="2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4DD">
        <w:rPr>
          <w:rFonts w:ascii="Times New Roman" w:eastAsia="Times New Roman" w:hAnsi="Times New Roman"/>
          <w:sz w:val="28"/>
          <w:szCs w:val="28"/>
          <w:lang w:eastAsia="ru-RU"/>
        </w:rPr>
        <w:t>Использование методов искусственного интеллекта для моделирования риск-профиля торгового портфеля и количественной оценки уровня риска</w:t>
      </w:r>
      <w:r w:rsidR="001D64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647D" w:rsidRPr="001D647D">
        <w:rPr>
          <w:rFonts w:ascii="Times New Roman" w:eastAsia="Times New Roman" w:hAnsi="Times New Roman"/>
          <w:i/>
          <w:sz w:val="28"/>
          <w:szCs w:val="28"/>
          <w:lang w:eastAsia="ru-RU"/>
        </w:rPr>
        <w:t>(по запросу ПАО Московская Биржа)</w:t>
      </w:r>
    </w:p>
    <w:p w14:paraId="2E261696" w14:textId="77777777" w:rsidR="006614DD" w:rsidRPr="001D647D" w:rsidRDefault="006614DD" w:rsidP="001D647D">
      <w:p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F1CF43" w14:textId="77777777" w:rsidR="00EC3DFB" w:rsidRDefault="00EC3DFB" w:rsidP="006614DD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E31E93D" w14:textId="77777777" w:rsidR="00EC3DFB" w:rsidRDefault="00EC3DFB" w:rsidP="006614DD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B094A0" w14:textId="77777777" w:rsidR="00EC3DFB" w:rsidRDefault="00EC3DFB" w:rsidP="006614DD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23F8A05" w14:textId="3BCDAE9D" w:rsidR="006614DD" w:rsidRDefault="006614DD" w:rsidP="006614DD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ФУНДАМЕНТАЛЬНЫЕ ВОПРОСЫ РАЗВИТИЯ И РЕГУЛИРОВАНИЯ ФИНАНСОВОГО РЫНКА</w:t>
      </w:r>
    </w:p>
    <w:p w14:paraId="578504DE" w14:textId="2518908B" w:rsidR="006614DD" w:rsidRDefault="006614DD" w:rsidP="006614DD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10A07C8" w14:textId="56476092" w:rsidR="006614DD" w:rsidRPr="00651565" w:rsidRDefault="00CE55E1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методологии оценки эффектов финансового развития на основе методов анализа панельных данных и стохастической границы</w:t>
      </w:r>
      <w:r w:rsidR="006614DD" w:rsidRPr="006515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05EB0AE" w14:textId="22EB73D6" w:rsidR="006614DD" w:rsidRPr="00651565" w:rsidRDefault="00CE55E1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>равнительный анализ нелинейных эффектов цифровой трансформации финансового рынка России и зарубежных стран с использованием пороговых регрессионных моделей</w:t>
      </w:r>
      <w:r w:rsidR="006614DD" w:rsidRPr="006515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971A637" w14:textId="1025F115" w:rsidR="006614DD" w:rsidRPr="00651565" w:rsidRDefault="00CE55E1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>Развитие стратегии рыночно-ориентированной финансовой структуры на основе методов декомпозиции и анализа сравнительных преимуществ (индексы RCA)</w:t>
      </w:r>
      <w:r w:rsidR="006614DD" w:rsidRPr="006515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A3162BD" w14:textId="0ADD10C1" w:rsidR="008E50D5" w:rsidRDefault="00CE55E1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Разработка подхода к оценке вклада </w:t>
      </w:r>
      <w:proofErr w:type="spellStart"/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>финтех</w:t>
      </w:r>
      <w:proofErr w:type="spellEnd"/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>бигтех</w:t>
      </w:r>
      <w:proofErr w:type="spellEnd"/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компаний в финансовое развитие с применением методов GMM-оценивания для динамических панельных моделей</w:t>
      </w:r>
      <w:r w:rsidR="008E50D5" w:rsidRPr="006515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CC80919" w14:textId="77777777" w:rsidR="004A2DF2" w:rsidRDefault="004A2DF2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системного риска и эффектов заражения, генерируемых рынком цифровых финансовых активов (ЦФА) и децентрализованных приложений: модификация методологии </w:t>
      </w:r>
      <w:proofErr w:type="spellStart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ΔCoVaR</w:t>
      </w:r>
      <w:proofErr w:type="spellEnd"/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B9EC96C" w14:textId="27E44F6E" w:rsidR="00CE55E1" w:rsidRPr="00651565" w:rsidRDefault="00CE55E1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>Моделирование влияния неопределенности регулирования на развитие рынков цифрового финансирования с использованием методов обработки естественного языка (NLP)</w:t>
      </w:r>
    </w:p>
    <w:p w14:paraId="1A2016AC" w14:textId="1990F60B" w:rsidR="006614DD" w:rsidRPr="00651565" w:rsidRDefault="00CE55E1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Разработка алгоритмов обнаружения признаков финансовых пирамид в денежных потоках на основе </w:t>
      </w:r>
      <w:proofErr w:type="spellStart"/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>копула</w:t>
      </w:r>
      <w:proofErr w:type="spellEnd"/>
      <w:r w:rsidRPr="00CE55E1">
        <w:rPr>
          <w:rFonts w:ascii="Times New Roman" w:eastAsia="Times New Roman" w:hAnsi="Times New Roman"/>
          <w:sz w:val="28"/>
          <w:szCs w:val="28"/>
          <w:lang w:eastAsia="ru-RU"/>
        </w:rPr>
        <w:t>-моделей и анализа транзакционных графов</w:t>
      </w:r>
      <w:r w:rsidR="006614DD" w:rsidRPr="0065156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3CA35D50" w14:textId="77777777" w:rsidR="006614DD" w:rsidRDefault="006614DD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19E7536" w14:textId="73952B19" w:rsidR="007B7020" w:rsidRDefault="008F4F53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МОДЕЛИРОВАНИЕ </w:t>
      </w:r>
      <w:r w:rsidR="0022291B">
        <w:rPr>
          <w:rFonts w:ascii="Times New Roman" w:eastAsia="Times New Roman" w:hAnsi="Times New Roman"/>
          <w:b/>
          <w:sz w:val="28"/>
          <w:szCs w:val="28"/>
          <w:lang w:eastAsia="ru-RU"/>
        </w:rPr>
        <w:t>НА РАЗЛИЧНЫХ СЕГМЕНТАХ ФИНАНСОВОГО РЫНКА</w:t>
      </w:r>
    </w:p>
    <w:p w14:paraId="54108BF5" w14:textId="72692CF8" w:rsidR="006614DD" w:rsidRDefault="008F6ED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Разработка гибридных моделей прогнозирования динамики финансовых рынков на основе комбинации линейных эконометрических моделей и методов машинного обучения (на примере фондового или валютного рынка)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7EF0879" w14:textId="1032967B" w:rsidR="008F6ED5" w:rsidRDefault="008F6ED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Многофакторное прогнозирование рынка акций с использованием методов главных компонент (PCA) и LASSO-регрессии в условиях высокой размерности данных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FC39644" w14:textId="292109B8" w:rsidR="008F6ED5" w:rsidRDefault="008F6ED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Прогнозирование цен биржевых активов (нефть, драгоценные металлы, зерно) на основе анализа фьючерсных кривых с применением моделей динамической факторизации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37E8EC3" w14:textId="3BB343C1" w:rsidR="008F6ED5" w:rsidRDefault="008F6ED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Оценка систематического риска на рынках акций с помощью эмпирических многофакторных моделей, адаптированных для развивающихся рынков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73B08CB" w14:textId="5AFD2324" w:rsidR="008F6ED5" w:rsidRDefault="008F6ED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Прогнозирование динамики рынка акций/облигаций с учетом фаз бизнес-цикла с использованием марковских моделей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переключени</w:t>
      </w:r>
      <w:r w:rsidR="00B77EF7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режимов</w:t>
      </w: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Markov-Switching</w:t>
      </w:r>
      <w:proofErr w:type="spellEnd"/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B7A98D9" w14:textId="2C629C7D" w:rsidR="008F6ED5" w:rsidRDefault="008F6ED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 xml:space="preserve">Моделирование влияния поведенческих паттернов инвесторов на динамику рынка акций с использованием методов </w:t>
      </w:r>
      <w:proofErr w:type="spellStart"/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сентимент</w:t>
      </w:r>
      <w:proofErr w:type="spellEnd"/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 xml:space="preserve">-анализа и </w:t>
      </w:r>
      <w:proofErr w:type="spellStart"/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нейросетевых</w:t>
      </w:r>
      <w:proofErr w:type="spellEnd"/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 xml:space="preserve"> архитектур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E1A2AC5" w14:textId="6F2B803E" w:rsidR="008F6ED5" w:rsidRDefault="008F6ED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 цикличности и </w:t>
      </w:r>
      <w:proofErr w:type="spellStart"/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контрцикличности</w:t>
      </w:r>
      <w:proofErr w:type="spellEnd"/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волатильности на развивающихся и развитых рынках: эмпирическое исследование с применением моделей класса GARCH-MIDAS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2E3B66B" w14:textId="29AAB4EA" w:rsidR="008F6ED5" w:rsidRDefault="008F6ED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Моделирование зависимости между сегментами финансового рынка (акции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облигации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 xml:space="preserve">валюта) с применением семейства </w:t>
      </w:r>
      <w:proofErr w:type="spellStart"/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копула</w:t>
      </w:r>
      <w:proofErr w:type="spellEnd"/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 xml:space="preserve">-моделей и оценка эффектов </w:t>
      </w:r>
      <w:r w:rsidR="00421AD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>заражения</w:t>
      </w:r>
      <w:r w:rsidR="00421AD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8F6ED5">
        <w:rPr>
          <w:rFonts w:ascii="Times New Roman" w:eastAsia="Times New Roman" w:hAnsi="Times New Roman"/>
          <w:sz w:val="28"/>
          <w:szCs w:val="28"/>
          <w:lang w:eastAsia="ru-RU"/>
        </w:rPr>
        <w:t xml:space="preserve"> в периоды стресса</w:t>
      </w:r>
      <w:r w:rsidR="00421AD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4EB3A52" w14:textId="48DAEADA" w:rsidR="00421ADB" w:rsidRDefault="00421AD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1ADB">
        <w:rPr>
          <w:rFonts w:ascii="Times New Roman" w:eastAsia="Times New Roman" w:hAnsi="Times New Roman"/>
          <w:sz w:val="28"/>
          <w:szCs w:val="28"/>
          <w:lang w:eastAsia="ru-RU"/>
        </w:rPr>
        <w:t xml:space="preserve">Особенности ценообразования и моделирования волатильности криптовалют с использованием GARCH-моделей с переключением режимов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421ADB">
        <w:rPr>
          <w:rFonts w:ascii="Times New Roman" w:eastAsia="Times New Roman" w:hAnsi="Times New Roman"/>
          <w:sz w:val="28"/>
          <w:szCs w:val="28"/>
          <w:lang w:eastAsia="ru-RU"/>
        </w:rPr>
        <w:t>еори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421ADB">
        <w:rPr>
          <w:rFonts w:ascii="Times New Roman" w:eastAsia="Times New Roman" w:hAnsi="Times New Roman"/>
          <w:sz w:val="28"/>
          <w:szCs w:val="28"/>
          <w:lang w:eastAsia="ru-RU"/>
        </w:rPr>
        <w:t xml:space="preserve"> экстремальных значений (</w:t>
      </w:r>
      <w:proofErr w:type="spellStart"/>
      <w:r w:rsidRPr="00421ADB">
        <w:rPr>
          <w:rFonts w:ascii="Times New Roman" w:eastAsia="Times New Roman" w:hAnsi="Times New Roman"/>
          <w:sz w:val="28"/>
          <w:szCs w:val="28"/>
          <w:lang w:eastAsia="ru-RU"/>
        </w:rPr>
        <w:t>Extreme</w:t>
      </w:r>
      <w:proofErr w:type="spellEnd"/>
      <w:r w:rsidRPr="00421A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1ADB">
        <w:rPr>
          <w:rFonts w:ascii="Times New Roman" w:eastAsia="Times New Roman" w:hAnsi="Times New Roman"/>
          <w:sz w:val="28"/>
          <w:szCs w:val="28"/>
          <w:lang w:eastAsia="ru-RU"/>
        </w:rPr>
        <w:t>Value</w:t>
      </w:r>
      <w:proofErr w:type="spellEnd"/>
      <w:r w:rsidRPr="00421A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1ADB">
        <w:rPr>
          <w:rFonts w:ascii="Times New Roman" w:eastAsia="Times New Roman" w:hAnsi="Times New Roman"/>
          <w:sz w:val="28"/>
          <w:szCs w:val="28"/>
          <w:lang w:eastAsia="ru-RU"/>
        </w:rPr>
        <w:t>Theory</w:t>
      </w:r>
      <w:proofErr w:type="spellEnd"/>
      <w:r w:rsidRPr="00421ADB">
        <w:rPr>
          <w:rFonts w:ascii="Times New Roman" w:eastAsia="Times New Roman" w:hAnsi="Times New Roman"/>
          <w:sz w:val="28"/>
          <w:szCs w:val="28"/>
          <w:lang w:eastAsia="ru-RU"/>
        </w:rPr>
        <w:t>, EVT)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B263AC9" w14:textId="6F1CFA19" w:rsidR="00421ADB" w:rsidRDefault="00421AD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1ADB">
        <w:rPr>
          <w:rFonts w:ascii="Times New Roman" w:eastAsia="Times New Roman" w:hAnsi="Times New Roman"/>
          <w:sz w:val="28"/>
          <w:szCs w:val="28"/>
          <w:lang w:eastAsia="ru-RU"/>
        </w:rPr>
        <w:t>Анализ динамики курса российского рубля в условиях санкционных ограничений: сравнение прогнозной силы классических эконометрических моделей и методов машинного обучения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13D8BF6" w14:textId="77777777" w:rsidR="00B77EF7" w:rsidRPr="004A2DF2" w:rsidRDefault="00B77EF7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 xml:space="preserve">Режимная трансформация </w:t>
      </w:r>
      <w:proofErr w:type="spellStart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макрофинансовых</w:t>
      </w:r>
      <w:proofErr w:type="spellEnd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детерминант капитализации российского рынка акций</w:t>
      </w:r>
    </w:p>
    <w:p w14:paraId="212F2114" w14:textId="77777777" w:rsidR="00B77EF7" w:rsidRPr="004A2DF2" w:rsidRDefault="00B77EF7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 xml:space="preserve">Влияние </w:t>
      </w:r>
      <w:proofErr w:type="spellStart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free-float</w:t>
      </w:r>
      <w:proofErr w:type="spellEnd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неликвидности</w:t>
      </w:r>
      <w:proofErr w:type="spellEnd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 xml:space="preserve"> на рыночные мультипликаторы российских публичных компаний</w:t>
      </w:r>
    </w:p>
    <w:p w14:paraId="6B497D68" w14:textId="7E78E95B" w:rsidR="0022291B" w:rsidRDefault="00B77EF7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Моделирование динамики перетока сбережений населения между банковским и биржевым секторами в условиях жесткой ДКБ с использованием систем одновременных уравнений и векторных авторегрессий (VAR)</w:t>
      </w:r>
    </w:p>
    <w:p w14:paraId="4D6BE0CC" w14:textId="77777777" w:rsidR="004A2DF2" w:rsidRPr="004A2DF2" w:rsidRDefault="004A2DF2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Стресс-тестирование кредитного риска корпоративных эмитентов на российском долговом рынке с использованием макроэкономических структурных моделей (VAR)</w:t>
      </w:r>
    </w:p>
    <w:p w14:paraId="3E9BCCB3" w14:textId="77777777" w:rsidR="004A2DF2" w:rsidRPr="004A2DF2" w:rsidRDefault="004A2DF2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 xml:space="preserve">Моделирование вероятности дефолта и </w:t>
      </w:r>
      <w:proofErr w:type="spellStart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recovery</w:t>
      </w:r>
      <w:proofErr w:type="spellEnd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rate</w:t>
      </w:r>
      <w:proofErr w:type="spellEnd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российских компаний в условиях высокой ключевой ставки на основе логистических и структурных моделей (</w:t>
      </w:r>
      <w:proofErr w:type="spellStart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Merton-type</w:t>
      </w:r>
      <w:proofErr w:type="spellEnd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7A08B9A7" w14:textId="77777777" w:rsidR="004A2DF2" w:rsidRPr="004A2DF2" w:rsidRDefault="004A2DF2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Оценка процентного риска портфеля облигаций при изменении ключевой ставки с применением аффинных моделей временной структуры (</w:t>
      </w:r>
      <w:proofErr w:type="spellStart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Nelson-Siegel</w:t>
      </w:r>
      <w:proofErr w:type="spellEnd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proofErr w:type="spellStart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Cox-Ingersoll-Ross</w:t>
      </w:r>
      <w:proofErr w:type="spellEnd"/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3BC73893" w14:textId="77777777" w:rsidR="004A2DF2" w:rsidRPr="004A2DF2" w:rsidRDefault="004A2DF2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Сценарный анализ доходности и риска портфеля российских корпоративных и валютных облигаций на основе многомерных распределений и мер хвостового риска</w:t>
      </w:r>
    </w:p>
    <w:p w14:paraId="64D23172" w14:textId="77777777" w:rsidR="004A2DF2" w:rsidRPr="004A2DF2" w:rsidRDefault="004A2DF2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Математическое моделирование волатильности на российском рынке акций в периоды структурных сдвигов с применением моделей класса GARCH-MIDAS</w:t>
      </w:r>
    </w:p>
    <w:p w14:paraId="3DBBF647" w14:textId="32BD2860" w:rsidR="00763127" w:rsidRPr="004A2DF2" w:rsidRDefault="00763127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12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Моделирование динамики риска ликвидности при первичных размещениях ценных бумаг на российском рынке с использованием </w:t>
      </w:r>
      <w:r w:rsidRPr="00763127">
        <w:rPr>
          <w:rFonts w:ascii="Times New Roman" w:eastAsia="Times New Roman" w:hAnsi="Times New Roman"/>
          <w:bCs/>
          <w:sz w:val="28"/>
          <w:szCs w:val="28"/>
          <w:lang w:eastAsia="ru-RU"/>
        </w:rPr>
        <w:t>динамических панельных моделей (GMM)</w:t>
      </w:r>
    </w:p>
    <w:p w14:paraId="51CD3FEC" w14:textId="77777777" w:rsidR="004A2DF2" w:rsidRPr="004A2DF2" w:rsidRDefault="004A2DF2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Моделирование и оценка стоимости выпусков облигаций с плавающей ставкой и встроенными опционными условиями</w:t>
      </w:r>
    </w:p>
    <w:p w14:paraId="7F9D37A0" w14:textId="74D8E856" w:rsidR="004A2DF2" w:rsidRPr="004A2DF2" w:rsidRDefault="00F0141B" w:rsidP="00F0141B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41B">
        <w:rPr>
          <w:rFonts w:ascii="Times New Roman" w:eastAsia="Times New Roman" w:hAnsi="Times New Roman"/>
          <w:sz w:val="28"/>
          <w:szCs w:val="28"/>
          <w:lang w:eastAsia="ru-RU"/>
        </w:rPr>
        <w:t>Моделирование факторов ценообразования и оценка ESG-премии на долговых рынках развивающихся стран</w:t>
      </w:r>
    </w:p>
    <w:p w14:paraId="2BA0D998" w14:textId="77777777" w:rsidR="00B77EF7" w:rsidRPr="00B77EF7" w:rsidRDefault="00B77EF7" w:rsidP="00B77EF7">
      <w:pPr>
        <w:pStyle w:val="aa"/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highlight w:val="yellow"/>
          <w:lang w:eastAsia="ru-RU"/>
        </w:rPr>
      </w:pPr>
    </w:p>
    <w:p w14:paraId="115F855A" w14:textId="0FB76927" w:rsidR="0022291B" w:rsidRPr="0022291B" w:rsidRDefault="0022291B" w:rsidP="0022291B">
      <w:pPr>
        <w:pStyle w:val="aa"/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291B">
        <w:rPr>
          <w:rFonts w:ascii="Times New Roman" w:eastAsia="Times New Roman" w:hAnsi="Times New Roman"/>
          <w:b/>
          <w:sz w:val="28"/>
          <w:szCs w:val="28"/>
          <w:lang w:eastAsia="ru-RU"/>
        </w:rPr>
        <w:t>СОВЕРШЕНСТВОВАНИЕ ПОДХОДОВ И МЕТОДОВ АНАЛИЗА НА ФИНАНСОВОМ РЫНКЕ</w:t>
      </w:r>
    </w:p>
    <w:p w14:paraId="3094041E" w14:textId="081F27F2" w:rsidR="006614DD" w:rsidRDefault="007D0E9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методики построения факторных моделей для анализа динамики рынка биржевых товаров (нефть, золото) с использованием гибридных подходов (LSTM, </w:t>
      </w:r>
      <w:proofErr w:type="spellStart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XGBoost</w:t>
      </w:r>
      <w:proofErr w:type="spellEnd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6614DD" w:rsidRPr="006515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E4C2E61" w14:textId="05F9F2D7" w:rsidR="007D0E95" w:rsidRDefault="007D0E9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Развитие методов сценарного анализа фондового рынка на основе макроэкономических структурных моделей (VAR) с учетом глобальных шоков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0E5CAA4" w14:textId="7B635444" w:rsidR="007D0E95" w:rsidRDefault="007D0E9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Развитие методики анализа и прогноза динамики индекса государственных облигаций (RGBI) с использованием аффинных моделей временной структуры с переключением режимов и скачками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CA4AA91" w14:textId="47DD475D" w:rsidR="007D0E95" w:rsidRDefault="007D0E9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 предсказуемости доходности облигаций на основе микро- и </w:t>
      </w:r>
      <w:proofErr w:type="spellStart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макроданных</w:t>
      </w:r>
      <w:proofErr w:type="spellEnd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 xml:space="preserve"> с использованием моделей машинного обучения с регуляризацией (LASSO, </w:t>
      </w:r>
      <w:proofErr w:type="spellStart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Random</w:t>
      </w:r>
      <w:proofErr w:type="spellEnd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Forest</w:t>
      </w:r>
      <w:proofErr w:type="spellEnd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F0787E4" w14:textId="4FBA056B" w:rsidR="007D0E95" w:rsidRDefault="007D0E9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Оценка спредов корпоративных облигаций с использованием эконометрических моделей, учитывающих структурные сдвиги и кредитные риски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E6EAE8B" w14:textId="03ED6888" w:rsidR="007D0E95" w:rsidRDefault="007D0E9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Прогноз доходности облигаций с использованием информации о реализованной волатильности на основе </w:t>
      </w:r>
      <w:proofErr w:type="spellStart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рендж</w:t>
      </w:r>
      <w:proofErr w:type="spellEnd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-оценок (</w:t>
      </w:r>
      <w:proofErr w:type="spellStart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Garman-Klass</w:t>
      </w:r>
      <w:proofErr w:type="spellEnd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) и степенных распределений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5CFDF94" w14:textId="7DEFF4AB" w:rsidR="007D0E95" w:rsidRDefault="007D0E9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Развитие методов исследования динамики фондовых индексов и ценообразования рыночных активов с использованием фрактальных моделей и оценки показателя Херста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98A3D34" w14:textId="67CAF817" w:rsidR="007D0E95" w:rsidRDefault="007D0E9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 перетоков волатильности между рынками акций, облигаций, золота и нефти с применением многомерных распределений и мер хвостового риска (DCC-MGH, </w:t>
      </w:r>
      <w:proofErr w:type="spellStart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CoEVaR</w:t>
      </w:r>
      <w:proofErr w:type="spellEnd"/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09C8BAE" w14:textId="4F0B3C49" w:rsidR="007D0E95" w:rsidRDefault="007D0E9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Развитие методов технического анализа финансовых рынков на основе интеллектуального анализа данных и распознавания паттернов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149767" w14:textId="276B8E55" w:rsidR="007D0E95" w:rsidRPr="00651565" w:rsidRDefault="007D0E95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0E95">
        <w:rPr>
          <w:rFonts w:ascii="Times New Roman" w:eastAsia="Times New Roman" w:hAnsi="Times New Roman"/>
          <w:sz w:val="28"/>
          <w:szCs w:val="28"/>
          <w:lang w:eastAsia="ru-RU"/>
        </w:rPr>
        <w:t>Разработка методологии комплексного стресс-тестирования фондового рынка с использованием сценарного анализа и моделей ценовой эластичности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4F2FABB" w14:textId="5F692ABD" w:rsidR="004039D5" w:rsidRDefault="004039D5" w:rsidP="004039D5">
      <w:p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997072" w14:textId="5F6F83C3" w:rsidR="004039D5" w:rsidRPr="004039D5" w:rsidRDefault="007E1C89" w:rsidP="004039D5">
      <w:pPr>
        <w:tabs>
          <w:tab w:val="left" w:pos="567"/>
          <w:tab w:val="left" w:pos="5940"/>
        </w:tabs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РАЗРАБОТКА ИНВЕСТИЦИОННЫХ ПРОДУКТОВ</w:t>
      </w:r>
      <w:r w:rsidR="006614DD">
        <w:rPr>
          <w:rFonts w:ascii="Times New Roman" w:eastAsia="Times New Roman" w:hAnsi="Times New Roman"/>
          <w:b/>
          <w:sz w:val="28"/>
          <w:szCs w:val="28"/>
          <w:lang w:eastAsia="ru-RU"/>
        </w:rPr>
        <w:t>, УПРАВЛЕНИЕ ПОРТФЕЛЕМ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</w:t>
      </w:r>
      <w:r w:rsidR="004039D5" w:rsidRPr="004039D5">
        <w:rPr>
          <w:rFonts w:ascii="Times New Roman" w:eastAsia="Times New Roman" w:hAnsi="Times New Roman"/>
          <w:b/>
          <w:sz w:val="28"/>
          <w:szCs w:val="28"/>
          <w:lang w:eastAsia="ru-RU"/>
        </w:rPr>
        <w:t>ПОСТРОЕНИЕ СТРАТЕГИЙ НА ФИНАНСОВОМ РЫНКЕ</w:t>
      </w:r>
    </w:p>
    <w:p w14:paraId="3F0D567C" w14:textId="4575DE7E" w:rsidR="00AE5A5C" w:rsidRDefault="0032192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Разработка динамических инвестиционных стратегий на российском фондовом рынке на основе гибридных моделей машинного обучения (</w:t>
      </w:r>
      <w:proofErr w:type="spellStart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Temporal</w:t>
      </w:r>
      <w:proofErr w:type="spellEnd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Fusion</w:t>
      </w:r>
      <w:proofErr w:type="spellEnd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Transformer</w:t>
      </w:r>
      <w:proofErr w:type="spellEnd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XGBoost</w:t>
      </w:r>
      <w:proofErr w:type="spellEnd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) и фундаментального анализа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5E55E64" w14:textId="34E8C332" w:rsidR="0032192B" w:rsidRDefault="0032192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Развитие инвестиционных стратегий на рынках акций с учетом актуальных макроэкономических факторов с использованием моделей с рекурсивным обновлением параметров и идентификацией режимов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09530CD" w14:textId="61D9F465" w:rsidR="0032192B" w:rsidRDefault="0032192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Разработка структурированных инвестиционных продуктов на основе прогноза направления движения цен с применением методов машинного обучения и сценарного анализа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181B969" w14:textId="6D68E5AE" w:rsidR="0032192B" w:rsidRDefault="0032192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Повышение эффективности управления портфелем инвестиционных фондов на основе многомасштабной оптимизации с использованием ICEEMDAN-декомпозиции и спектрального анализа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C402431" w14:textId="57E8D6F1" w:rsidR="0032192B" w:rsidRDefault="0032192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управления паевыми фондами на основе байесовских методов и спектральных мер риска: зарубежный опыт и российские реалии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A8AC966" w14:textId="7BA3717D" w:rsidR="0032192B" w:rsidRDefault="0032192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Управление капиталом институциональных инвесторов посредством количественного моделирования инвестиционного риска с использованием </w:t>
      </w:r>
      <w:proofErr w:type="spellStart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копула</w:t>
      </w:r>
      <w:proofErr w:type="spellEnd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-моделей и мер хвостового риска (</w:t>
      </w:r>
      <w:proofErr w:type="spellStart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CoES</w:t>
      </w:r>
      <w:proofErr w:type="spellEnd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845C684" w14:textId="14A652D3" w:rsidR="0032192B" w:rsidRDefault="0032192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Анализ предпосылок и эффектов опережающего роста фондов пассивного управления: эмпирическое исследование с применением методов анализа структурных сдвигов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BC4300F" w14:textId="073678BA" w:rsidR="0032192B" w:rsidRDefault="0032192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Формирование портфеля ценных бумаг на основе спектральных мер риска с оптимизацией по нескольким моментам распределения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FC2208E" w14:textId="539FA655" w:rsidR="0032192B" w:rsidRDefault="0032192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Формирование инвестиционной стратегии с помощью нелинейного арбитража на опционном рынке с использованием моделей стохастической волатильности (</w:t>
      </w:r>
      <w:proofErr w:type="spellStart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Heston</w:t>
      </w:r>
      <w:proofErr w:type="spellEnd"/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, SABR)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EBCE5EB" w14:textId="3BCC0A34" w:rsidR="0032192B" w:rsidRPr="00442E1E" w:rsidRDefault="0032192B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92B">
        <w:rPr>
          <w:rFonts w:ascii="Times New Roman" w:eastAsia="Times New Roman" w:hAnsi="Times New Roman"/>
          <w:sz w:val="28"/>
          <w:szCs w:val="28"/>
          <w:lang w:eastAsia="ru-RU"/>
        </w:rPr>
        <w:t>Проектирование торговых систем с использованием математических моделей на основе глубокого обучения с подкреплением (DRL) и адаптивных пороговых стратегий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9DA6EBC" w14:textId="410DD803" w:rsidR="00C67312" w:rsidRDefault="00C67312" w:rsidP="004A2DF2">
      <w:pPr>
        <w:pStyle w:val="aa"/>
        <w:numPr>
          <w:ilvl w:val="0"/>
          <w:numId w:val="8"/>
        </w:numPr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>Потенциал применени</w:t>
      </w:r>
      <w:r w:rsidR="00B77EF7" w:rsidRPr="004A2DF2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4A2DF2">
        <w:rPr>
          <w:rFonts w:ascii="Times New Roman" w:eastAsia="Times New Roman" w:hAnsi="Times New Roman"/>
          <w:sz w:val="28"/>
          <w:szCs w:val="28"/>
          <w:lang w:eastAsia="ru-RU"/>
        </w:rPr>
        <w:t xml:space="preserve"> казначейскими институтами принципа максимума Понтрягина в управлении риском ликвидности единого казначейского счета (на примере деятельности суверенного казначейства страны по согласованию с руководителем)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F681576" w14:textId="77777777" w:rsidR="00D90611" w:rsidRDefault="00D90611" w:rsidP="00D90611">
      <w:pPr>
        <w:pStyle w:val="aa"/>
        <w:tabs>
          <w:tab w:val="left" w:pos="567"/>
          <w:tab w:val="left" w:pos="594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B4AA12" w14:textId="77777777" w:rsidR="00F45146" w:rsidRPr="00442E1E" w:rsidRDefault="00F45146" w:rsidP="00F4514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21B578" w14:textId="77777777" w:rsidR="00AE5A5C" w:rsidRPr="00442E1E" w:rsidRDefault="002B2025">
      <w:pPr>
        <w:spacing w:after="0" w:line="240" w:lineRule="auto"/>
        <w:ind w:firstLine="340"/>
      </w:pPr>
      <w:r w:rsidRPr="00442E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Руководитель магистерской</w:t>
      </w:r>
    </w:p>
    <w:p w14:paraId="0E3B6C7A" w14:textId="77777777" w:rsidR="00AE5A5C" w:rsidRPr="00442E1E" w:rsidRDefault="002B2025">
      <w:pPr>
        <w:spacing w:after="0" w:line="240" w:lineRule="auto"/>
        <w:ind w:firstLine="340"/>
      </w:pPr>
      <w:r w:rsidRPr="00442E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программы «Финансовая математика</w:t>
      </w:r>
    </w:p>
    <w:p w14:paraId="2E76FA42" w14:textId="1DB03247" w:rsidR="00AE5A5C" w:rsidRDefault="002B2025" w:rsidP="0032192B">
      <w:pPr>
        <w:spacing w:after="0" w:line="240" w:lineRule="auto"/>
        <w:ind w:firstLine="340"/>
        <w:rPr>
          <w:rFonts w:ascii="Times New Roman" w:eastAsia="Times New Roman" w:hAnsi="Times New Roman"/>
          <w:color w:val="0000FF"/>
          <w:sz w:val="28"/>
          <w:szCs w:val="28"/>
          <w:lang w:eastAsia="ru-RU"/>
        </w:rPr>
      </w:pPr>
      <w:r w:rsidRPr="00442E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анализ рынков», д.э.н., доцент                                                   К.В. Криничанский</w:t>
      </w:r>
    </w:p>
    <w:sectPr w:rsidR="00AE5A5C">
      <w:pgSz w:w="11906" w:h="16838"/>
      <w:pgMar w:top="1134" w:right="566" w:bottom="1134" w:left="1134" w:header="0" w:footer="0" w:gutter="0"/>
      <w:cols w:space="720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4090CB" w16cex:dateUtc="2026-08-31T20:4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CC"/>
    <w:family w:val="roman"/>
    <w:pitch w:val="variable"/>
    <w:sig w:usb0="00000207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libri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E7FEB"/>
    <w:multiLevelType w:val="multilevel"/>
    <w:tmpl w:val="445ABEAC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3610560"/>
    <w:multiLevelType w:val="hybridMultilevel"/>
    <w:tmpl w:val="CC3A6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E497F"/>
    <w:multiLevelType w:val="multilevel"/>
    <w:tmpl w:val="7F8A5F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6FD2DC6"/>
    <w:multiLevelType w:val="multilevel"/>
    <w:tmpl w:val="7F8A5F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1EE5614"/>
    <w:multiLevelType w:val="hybridMultilevel"/>
    <w:tmpl w:val="13748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21AB9"/>
    <w:multiLevelType w:val="multilevel"/>
    <w:tmpl w:val="B7884A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39D5A55"/>
    <w:multiLevelType w:val="multilevel"/>
    <w:tmpl w:val="4CD4D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A5C"/>
    <w:rsid w:val="00057063"/>
    <w:rsid w:val="000603A2"/>
    <w:rsid w:val="000753F1"/>
    <w:rsid w:val="000811D6"/>
    <w:rsid w:val="000A3568"/>
    <w:rsid w:val="000B37EE"/>
    <w:rsid w:val="00160419"/>
    <w:rsid w:val="001777B4"/>
    <w:rsid w:val="001D647D"/>
    <w:rsid w:val="002065E3"/>
    <w:rsid w:val="0022291B"/>
    <w:rsid w:val="0027202A"/>
    <w:rsid w:val="0028155D"/>
    <w:rsid w:val="002B2025"/>
    <w:rsid w:val="002B6672"/>
    <w:rsid w:val="00314343"/>
    <w:rsid w:val="0032192B"/>
    <w:rsid w:val="003261DE"/>
    <w:rsid w:val="00342E9A"/>
    <w:rsid w:val="00373F99"/>
    <w:rsid w:val="003E19C3"/>
    <w:rsid w:val="003F76CD"/>
    <w:rsid w:val="004039D5"/>
    <w:rsid w:val="00421ADB"/>
    <w:rsid w:val="00442E1E"/>
    <w:rsid w:val="004A2DF2"/>
    <w:rsid w:val="005643FD"/>
    <w:rsid w:val="005717D4"/>
    <w:rsid w:val="005D1C6E"/>
    <w:rsid w:val="00605361"/>
    <w:rsid w:val="00651565"/>
    <w:rsid w:val="006614DD"/>
    <w:rsid w:val="00683AFE"/>
    <w:rsid w:val="006C2088"/>
    <w:rsid w:val="00763127"/>
    <w:rsid w:val="0078268A"/>
    <w:rsid w:val="00784127"/>
    <w:rsid w:val="00794E02"/>
    <w:rsid w:val="007A195A"/>
    <w:rsid w:val="007B7020"/>
    <w:rsid w:val="007D0E95"/>
    <w:rsid w:val="007E1C89"/>
    <w:rsid w:val="00870CA9"/>
    <w:rsid w:val="008E50D5"/>
    <w:rsid w:val="008F4F53"/>
    <w:rsid w:val="008F6ED5"/>
    <w:rsid w:val="009C0FC9"/>
    <w:rsid w:val="00A71276"/>
    <w:rsid w:val="00A9310A"/>
    <w:rsid w:val="00AE5A5C"/>
    <w:rsid w:val="00AF427F"/>
    <w:rsid w:val="00B66660"/>
    <w:rsid w:val="00B76854"/>
    <w:rsid w:val="00B77EF7"/>
    <w:rsid w:val="00C44C63"/>
    <w:rsid w:val="00C67312"/>
    <w:rsid w:val="00CE55E1"/>
    <w:rsid w:val="00D12DEF"/>
    <w:rsid w:val="00D43C6C"/>
    <w:rsid w:val="00D80DDD"/>
    <w:rsid w:val="00D90611"/>
    <w:rsid w:val="00DA3583"/>
    <w:rsid w:val="00E84CB4"/>
    <w:rsid w:val="00EA786A"/>
    <w:rsid w:val="00EC3DFB"/>
    <w:rsid w:val="00F0141B"/>
    <w:rsid w:val="00F45146"/>
    <w:rsid w:val="00F555E0"/>
    <w:rsid w:val="00F7190C"/>
    <w:rsid w:val="00FE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F6228"/>
  <w15:docId w15:val="{5EA6355C-D56C-4BDB-B69C-867B9FAC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E6EB7"/>
    <w:pPr>
      <w:spacing w:after="160" w:line="252" w:lineRule="auto"/>
    </w:pPr>
    <w:rPr>
      <w:rFonts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basedOn w:val="a1"/>
    <w:uiPriority w:val="99"/>
    <w:semiHidden/>
    <w:qFormat/>
    <w:rsid w:val="008F4E27"/>
    <w:rPr>
      <w:rFonts w:ascii="Segoe UI" w:eastAsia="Calibri" w:hAnsi="Segoe UI" w:cs="Segoe UI"/>
      <w:sz w:val="18"/>
      <w:szCs w:val="18"/>
    </w:rPr>
  </w:style>
  <w:style w:type="paragraph" w:customStyle="1" w:styleId="1">
    <w:name w:val="Заголовок1"/>
    <w:basedOn w:val="a0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0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">
    <w:name w:val="НИР_список"/>
    <w:basedOn w:val="a0"/>
    <w:autoRedefine/>
    <w:qFormat/>
    <w:rsid w:val="00AB49E9"/>
    <w:pPr>
      <w:numPr>
        <w:numId w:val="1"/>
      </w:numPr>
      <w:shd w:val="clear" w:color="auto" w:fill="FFFFFB"/>
      <w:tabs>
        <w:tab w:val="left" w:pos="851"/>
        <w:tab w:val="left" w:pos="1021"/>
        <w:tab w:val="left" w:pos="1134"/>
      </w:tabs>
      <w:spacing w:after="0" w:line="360" w:lineRule="auto"/>
      <w:ind w:left="567" w:hanging="567"/>
      <w:jc w:val="both"/>
    </w:pPr>
    <w:rPr>
      <w:rFonts w:ascii="Times New Roman" w:hAnsi="Times New Roman"/>
      <w:spacing w:val="-4"/>
      <w:sz w:val="28"/>
      <w:szCs w:val="28"/>
    </w:rPr>
  </w:style>
  <w:style w:type="paragraph" w:styleId="a9">
    <w:name w:val="Balloon Text"/>
    <w:basedOn w:val="a0"/>
    <w:uiPriority w:val="99"/>
    <w:semiHidden/>
    <w:unhideWhenUsed/>
    <w:qFormat/>
    <w:rsid w:val="008F4E2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List Paragraph"/>
    <w:basedOn w:val="a0"/>
    <w:uiPriority w:val="34"/>
    <w:qFormat/>
    <w:rsid w:val="00037BA6"/>
    <w:pPr>
      <w:ind w:left="720"/>
      <w:contextualSpacing/>
    </w:pPr>
  </w:style>
  <w:style w:type="table" w:customStyle="1" w:styleId="10">
    <w:name w:val="Сетка таблицы1"/>
    <w:basedOn w:val="a2"/>
    <w:uiPriority w:val="59"/>
    <w:rsid w:val="00AB4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2"/>
    <w:uiPriority w:val="39"/>
    <w:rsid w:val="00037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1"/>
    <w:uiPriority w:val="99"/>
    <w:semiHidden/>
    <w:unhideWhenUsed/>
    <w:rsid w:val="00B77EF7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B77EF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B77EF7"/>
    <w:rPr>
      <w:rFonts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77EF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77EF7"/>
    <w:rPr>
      <w:rFonts w:cs="Times New Roman"/>
      <w:b/>
      <w:bCs/>
      <w:sz w:val="20"/>
      <w:szCs w:val="20"/>
    </w:rPr>
  </w:style>
  <w:style w:type="character" w:customStyle="1" w:styleId="inqyif">
    <w:name w:val="inqyif"/>
    <w:basedOn w:val="a1"/>
    <w:rsid w:val="004A2DF2"/>
  </w:style>
  <w:style w:type="character" w:styleId="af1">
    <w:name w:val="Strong"/>
    <w:basedOn w:val="a1"/>
    <w:uiPriority w:val="22"/>
    <w:qFormat/>
    <w:rsid w:val="007631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4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8/08/relationships/commentsExtensible" Target="commentsExtensib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Жигун Мария Евгеньевна</dc:creator>
  <dc:description/>
  <cp:lastModifiedBy>Сударикова Ирина Александровна</cp:lastModifiedBy>
  <cp:revision>4</cp:revision>
  <cp:lastPrinted>2024-09-02T05:51:00Z</cp:lastPrinted>
  <dcterms:created xsi:type="dcterms:W3CDTF">2026-09-10T10:10:00Z</dcterms:created>
  <dcterms:modified xsi:type="dcterms:W3CDTF">2026-09-10T10:16:00Z</dcterms:modified>
  <dc:language>ru-RU</dc:language>
</cp:coreProperties>
</file>