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81F6D" w14:textId="77777777" w:rsidR="009B7809" w:rsidRPr="009B7809" w:rsidRDefault="009B7809" w:rsidP="00F1298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8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 тем ВКР по программе магистратуры</w:t>
      </w:r>
    </w:p>
    <w:p w14:paraId="73EA6300" w14:textId="4250872A" w:rsidR="009B7809" w:rsidRPr="009B7809" w:rsidRDefault="009B7809" w:rsidP="00F1298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8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9B7809">
        <w:rPr>
          <w:rFonts w:ascii="Times New Roman" w:hAnsi="Times New Roman" w:cs="Times New Roman"/>
          <w:b/>
          <w:bCs/>
          <w:sz w:val="28"/>
          <w:szCs w:val="28"/>
        </w:rPr>
        <w:t>Корпоративные финансы в цифровой экономике</w:t>
      </w:r>
      <w:r w:rsidRPr="009B78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 </w:t>
      </w:r>
    </w:p>
    <w:p w14:paraId="01E4DF01" w14:textId="39D674F5" w:rsidR="009B7809" w:rsidRPr="009B7809" w:rsidRDefault="009B7809" w:rsidP="00F1298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78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(202</w:t>
      </w:r>
      <w:r w:rsidR="0016290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9B780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 приема) </w:t>
      </w:r>
    </w:p>
    <w:p w14:paraId="4EAC0C47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982">
        <w:rPr>
          <w:rFonts w:ascii="Times New Roman" w:hAnsi="Times New Roman" w:cs="Times New Roman"/>
          <w:sz w:val="28"/>
          <w:szCs w:val="28"/>
        </w:rPr>
        <w:t>Инструменты роста стоимости корпораций в условиях цифровой трансформации</w:t>
      </w:r>
    </w:p>
    <w:p w14:paraId="395FD117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Стоимостно</w:t>
      </w:r>
      <w:proofErr w:type="spellEnd"/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-ориентированное управление в российских компаниях: драйверы и стоп-барьеры</w:t>
      </w:r>
    </w:p>
    <w:p w14:paraId="2BE53C45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Неорганический рост и его влияние на ключевые финансовые индикаторы корпорации</w:t>
      </w:r>
    </w:p>
    <w:p w14:paraId="1445DF89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Корпоративный рост: тенденции, факторы и перспективы в России</w:t>
      </w:r>
    </w:p>
    <w:p w14:paraId="579D54A6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исследования волатильности рыночной капитализации российских компаний</w:t>
      </w:r>
    </w:p>
    <w:p w14:paraId="49C541E4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982">
        <w:rPr>
          <w:rFonts w:ascii="Times New Roman" w:hAnsi="Times New Roman" w:cs="Times New Roman"/>
          <w:sz w:val="28"/>
          <w:szCs w:val="28"/>
        </w:rPr>
        <w:t xml:space="preserve">Влияние электронной коммерции на рост финансового потенциала корпораций  </w:t>
      </w:r>
    </w:p>
    <w:p w14:paraId="2F7D9CA6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Устойчивое развитие корпораций: тенденции, факторы, перспективы</w:t>
      </w:r>
    </w:p>
    <w:p w14:paraId="00EF5776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Корпоративная финансовая стратегия в условиях цифровой трансформации</w:t>
      </w:r>
    </w:p>
    <w:p w14:paraId="78FB0475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активами (бизнес-портфелями) в электронной коммерции</w:t>
      </w:r>
    </w:p>
    <w:p w14:paraId="50E6FE5B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Реструктуризация активов в условиях ухода с рынка зарубежных компаний: проблемы и пути их решения</w:t>
      </w:r>
    </w:p>
    <w:p w14:paraId="48B8C632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982">
        <w:rPr>
          <w:rFonts w:ascii="Times New Roman" w:hAnsi="Times New Roman" w:cs="Times New Roman"/>
          <w:sz w:val="28"/>
          <w:szCs w:val="28"/>
        </w:rPr>
        <w:t>Проблемы измерения и управления деловой активностью российских компаний</w:t>
      </w:r>
    </w:p>
    <w:p w14:paraId="73983D89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Пути повышения деловой активности российских компаний  </w:t>
      </w:r>
    </w:p>
    <w:p w14:paraId="327D94A6" w14:textId="77777777" w:rsidR="00F12982" w:rsidRPr="00F12982" w:rsidRDefault="00F12982" w:rsidP="00162908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Индексы деловой активности корпораций: тенденции, факторы, перспективы</w:t>
      </w:r>
    </w:p>
    <w:p w14:paraId="16BC8318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1298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Управление финансовыми рисками в российских корпорациях</w:t>
      </w:r>
    </w:p>
    <w:p w14:paraId="58FDDA94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Риски банкротства и их влияние на принятие финансовых решений</w:t>
      </w:r>
    </w:p>
    <w:p w14:paraId="1DB735B6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hAnsi="Times New Roman" w:cs="Times New Roman"/>
          <w:sz w:val="28"/>
          <w:szCs w:val="28"/>
        </w:rPr>
        <w:t>Финансовые риски в компаниях реального сектора экономики: проблемы измерения и управления</w:t>
      </w:r>
    </w:p>
    <w:p w14:paraId="189447B5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Финансовые технологии повышения конкурентоспособности компаний в условиях цифровой экономики </w:t>
      </w:r>
    </w:p>
    <w:p w14:paraId="0B8FB443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</w:pPr>
      <w:r w:rsidRPr="00F12982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 xml:space="preserve">Перспективы </w:t>
      </w:r>
      <w:r w:rsidRPr="00F129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FinTech</w:t>
      </w:r>
      <w:r w:rsidRPr="00F12982">
        <w:rPr>
          <w:rStyle w:val="a6"/>
          <w:rFonts w:ascii="Times New Roman" w:hAnsi="Times New Roman" w:cs="Times New Roman"/>
          <w:b w:val="0"/>
          <w:bCs w:val="0"/>
          <w:sz w:val="28"/>
          <w:szCs w:val="28"/>
        </w:rPr>
        <w:t xml:space="preserve">-индустрии в финансовой оценке корпораций </w:t>
      </w:r>
    </w:p>
    <w:p w14:paraId="23032916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инновации как фактор развития компаний в цифровой экономике</w:t>
      </w:r>
    </w:p>
    <w:p w14:paraId="4B4BF40D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Альтернативные финансовые технологии и их влияние на результативность бизнеса</w:t>
      </w:r>
    </w:p>
    <w:p w14:paraId="3BDE865E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Технология блокчейн и ее применение в финансовых практиках</w:t>
      </w:r>
    </w:p>
    <w:p w14:paraId="62D59059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hAnsi="Times New Roman" w:cs="Times New Roman"/>
          <w:color w:val="000000"/>
          <w:sz w:val="28"/>
          <w:szCs w:val="28"/>
        </w:rPr>
        <w:t>Деловые экосистемы в российских цифровых компаниях: особенности, риски и перспективы</w:t>
      </w:r>
    </w:p>
    <w:p w14:paraId="360F9C1F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29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Финансирование сделок слияния и поглощения </w:t>
      </w:r>
    </w:p>
    <w:p w14:paraId="0FE5196C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Результативность сделок слияний и поглощений на российском финансовом рынке</w:t>
      </w:r>
    </w:p>
    <w:p w14:paraId="630CF4A3" w14:textId="77777777" w:rsidR="00F12982" w:rsidRPr="00F12982" w:rsidRDefault="00F12982" w:rsidP="00162908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Эффекты и риски в сделках слияний и поглощений  </w:t>
      </w:r>
    </w:p>
    <w:p w14:paraId="0311F818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Источники финансирования российских компаний в условиях глобальной нестабильности</w:t>
      </w:r>
    </w:p>
    <w:p w14:paraId="63677341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Стратегия оптимизации структуры капитала корпораций</w:t>
      </w:r>
    </w:p>
    <w:p w14:paraId="12BD69D9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Цифровые инструменты финансирования деятельности корпораций</w:t>
      </w:r>
    </w:p>
    <w:p w14:paraId="07925D29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Финансовые инструменты инвестирования в развитие корпораций</w:t>
      </w:r>
    </w:p>
    <w:p w14:paraId="150CB1A2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Стратегии финансирования компаний в условиях внедрения цифровых финансовых технологий</w:t>
      </w:r>
    </w:p>
    <w:p w14:paraId="23074F1F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Источники финансирования деятельности инновационных стартапов</w:t>
      </w:r>
    </w:p>
    <w:p w14:paraId="6A7325BC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Развитие механизмов проектного финансирования </w:t>
      </w:r>
    </w:p>
    <w:p w14:paraId="5E7B9674" w14:textId="77777777" w:rsidR="00F12982" w:rsidRPr="00F12982" w:rsidRDefault="00F12982" w:rsidP="00162908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Синдицированное кредитование в финансировании корпораций</w:t>
      </w:r>
    </w:p>
    <w:p w14:paraId="4647D554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129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IPO как инструмент финансирования корпораций: оценка результативности и долгосрочная доходность</w:t>
      </w:r>
    </w:p>
    <w:p w14:paraId="4CCFD4A7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98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ICO</w:t>
      </w:r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способ финансирования </w:t>
      </w:r>
      <w:proofErr w:type="spellStart"/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стартапов</w:t>
      </w:r>
      <w:proofErr w:type="spellEnd"/>
      <w:r w:rsidRPr="00F129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цифровой экономике</w:t>
      </w:r>
    </w:p>
    <w:p w14:paraId="5C1DDC0A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Рефинансирование дебиторской задолженности корпорации на основе факторинга: сравнительные оценки и перспективы развития</w:t>
      </w:r>
    </w:p>
    <w:p w14:paraId="008F4F84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Крауд</w:t>
      </w:r>
      <w:proofErr w:type="spellEnd"/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-технологии как способ альтернативного финансирования малого бизнеса</w:t>
      </w:r>
    </w:p>
    <w:p w14:paraId="14EA334D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Краудфандинг как альтернативный инструмент финансирования малого бизнеса</w:t>
      </w:r>
    </w:p>
    <w:p w14:paraId="77BEDB3A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Бизнес-акселерация как модель финансирования инноваций</w:t>
      </w:r>
    </w:p>
    <w:p w14:paraId="6FED25A2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Дивидендная политика и ее влияние на инвестиционную привлекательность компаний реального сектора экономики</w:t>
      </w:r>
    </w:p>
    <w:p w14:paraId="77C9AD1C" w14:textId="77777777" w:rsidR="00F12982" w:rsidRPr="00F12982" w:rsidRDefault="00F12982" w:rsidP="0081056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Дивидендная политика и ее роль в реализации финансовой стратегии корпорации</w:t>
      </w:r>
    </w:p>
    <w:p w14:paraId="0F0315B8" w14:textId="77777777" w:rsidR="00F12982" w:rsidRPr="00F12982" w:rsidRDefault="00F12982" w:rsidP="00F1298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Финансовые индикаторы российских корпораций в условиях нестабильной экономики</w:t>
      </w:r>
    </w:p>
    <w:p w14:paraId="0464E1C7" w14:textId="77777777" w:rsidR="00F12982" w:rsidRPr="00F12982" w:rsidRDefault="00F12982" w:rsidP="00F1298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Стратегия оптимизации индикаторов финансового состояния корпораций в условиях </w:t>
      </w:r>
      <w:proofErr w:type="spellStart"/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цифровизации</w:t>
      </w:r>
      <w:proofErr w:type="spellEnd"/>
    </w:p>
    <w:p w14:paraId="2D365008" w14:textId="77777777" w:rsidR="00F12982" w:rsidRPr="00F12982" w:rsidRDefault="00F12982" w:rsidP="00F12982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Финансовое состояние компании с государственным участием: особенности измерения и управления</w:t>
      </w:r>
    </w:p>
    <w:p w14:paraId="17A91A5A" w14:textId="77777777" w:rsidR="00F12982" w:rsidRPr="00F12982" w:rsidRDefault="00F12982" w:rsidP="00922C15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2982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Финансовые индикаторы российских аудиторских компаний: особенности, факторы, метрики</w:t>
      </w:r>
    </w:p>
    <w:p w14:paraId="4D64A132" w14:textId="77777777" w:rsidR="00F12982" w:rsidRPr="00F12982" w:rsidRDefault="00F12982" w:rsidP="00922C15">
      <w:pPr>
        <w:pStyle w:val="a4"/>
        <w:numPr>
          <w:ilvl w:val="0"/>
          <w:numId w:val="9"/>
        </w:numPr>
        <w:spacing w:before="12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032C">
        <w:rPr>
          <w:rFonts w:ascii="Times New Roman" w:hAnsi="Times New Roman" w:cs="Times New Roman"/>
          <w:sz w:val="28"/>
          <w:szCs w:val="28"/>
        </w:rPr>
        <w:t>Разработка модели привлечения инвестиций в реальный сектор экономики через механизм цифровых финансовых активов</w:t>
      </w:r>
      <w:r w:rsidRPr="00AB03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129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(тема по заказу «ТПП РФ»)</w:t>
      </w:r>
    </w:p>
    <w:p w14:paraId="2888E557" w14:textId="2583CBE4" w:rsidR="00F12982" w:rsidRPr="00F12982" w:rsidRDefault="00F12982" w:rsidP="00F12982">
      <w:pPr>
        <w:pStyle w:val="a4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032C">
        <w:rPr>
          <w:rFonts w:ascii="Times New Roman" w:hAnsi="Times New Roman" w:cs="Times New Roman"/>
          <w:sz w:val="28"/>
          <w:szCs w:val="28"/>
        </w:rPr>
        <w:t>Разработка и апробация методики оценки инвестиционной привлекательности земельных участков для строительства объектов туристской инфраструктуры</w:t>
      </w:r>
      <w:r w:rsidRPr="00F12982">
        <w:rPr>
          <w:rFonts w:ascii="Times New Roman" w:hAnsi="Times New Roman" w:cs="Times New Roman"/>
          <w:b/>
          <w:sz w:val="28"/>
          <w:szCs w:val="28"/>
        </w:rPr>
        <w:t xml:space="preserve"> (тема по заказу АО «Корпорация </w:t>
      </w:r>
      <w:proofErr w:type="spellStart"/>
      <w:r w:rsidRPr="00F12982">
        <w:rPr>
          <w:rFonts w:ascii="Times New Roman" w:hAnsi="Times New Roman" w:cs="Times New Roman"/>
          <w:b/>
          <w:sz w:val="28"/>
          <w:szCs w:val="28"/>
        </w:rPr>
        <w:t>Туризм.РФ</w:t>
      </w:r>
      <w:proofErr w:type="spellEnd"/>
      <w:r w:rsidRPr="00F12982">
        <w:rPr>
          <w:rFonts w:ascii="Times New Roman" w:hAnsi="Times New Roman" w:cs="Times New Roman"/>
          <w:b/>
          <w:sz w:val="28"/>
          <w:szCs w:val="28"/>
        </w:rPr>
        <w:t>»</w:t>
      </w:r>
      <w:r w:rsidR="00AB032C">
        <w:rPr>
          <w:rFonts w:ascii="Times New Roman" w:hAnsi="Times New Roman" w:cs="Times New Roman"/>
          <w:b/>
          <w:sz w:val="28"/>
          <w:szCs w:val="28"/>
        </w:rPr>
        <w:t>)</w:t>
      </w:r>
      <w:bookmarkStart w:id="0" w:name="_GoBack"/>
      <w:bookmarkEnd w:id="0"/>
    </w:p>
    <w:p w14:paraId="26D2FCD8" w14:textId="77777777" w:rsidR="00F12982" w:rsidRPr="00F12982" w:rsidRDefault="00F12982" w:rsidP="00F12982">
      <w:pPr>
        <w:pStyle w:val="a4"/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DF42AB" w14:textId="0A2EFA92" w:rsidR="00D64F94" w:rsidRPr="00810562" w:rsidRDefault="00D64F94" w:rsidP="00810562">
      <w:pPr>
        <w:pStyle w:val="a4"/>
        <w:spacing w:line="240" w:lineRule="auto"/>
        <w:ind w:left="426"/>
        <w:jc w:val="center"/>
        <w:rPr>
          <w:rFonts w:ascii="Times New Roman" w:hAnsi="Times New Roman" w:cs="Times New Roman"/>
          <w:bCs/>
          <w:sz w:val="27"/>
          <w:szCs w:val="27"/>
        </w:rPr>
      </w:pPr>
    </w:p>
    <w:sectPr w:rsidR="00D64F94" w:rsidRPr="00810562" w:rsidSect="00E63E8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00B60"/>
    <w:multiLevelType w:val="hybridMultilevel"/>
    <w:tmpl w:val="6CE4C93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D447DB9"/>
    <w:multiLevelType w:val="hybridMultilevel"/>
    <w:tmpl w:val="D924F6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40487"/>
    <w:multiLevelType w:val="hybridMultilevel"/>
    <w:tmpl w:val="7E7025EA"/>
    <w:lvl w:ilvl="0" w:tplc="C812EB28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02913"/>
    <w:multiLevelType w:val="hybridMultilevel"/>
    <w:tmpl w:val="ECDE7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42150"/>
    <w:multiLevelType w:val="hybridMultilevel"/>
    <w:tmpl w:val="84FC2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A54C2"/>
    <w:multiLevelType w:val="hybridMultilevel"/>
    <w:tmpl w:val="CDC8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07DDD"/>
    <w:multiLevelType w:val="hybridMultilevel"/>
    <w:tmpl w:val="CCFC5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F7DA7"/>
    <w:multiLevelType w:val="hybridMultilevel"/>
    <w:tmpl w:val="74E2687C"/>
    <w:lvl w:ilvl="0" w:tplc="CFEC07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482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4291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3635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722E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3A44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20D0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625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0A2F3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E5D2C16"/>
    <w:multiLevelType w:val="hybridMultilevel"/>
    <w:tmpl w:val="CA801766"/>
    <w:lvl w:ilvl="0" w:tplc="21BED3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D85F89"/>
    <w:multiLevelType w:val="hybridMultilevel"/>
    <w:tmpl w:val="BF802EE4"/>
    <w:lvl w:ilvl="0" w:tplc="2C5072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696A8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C9222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1E80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7CBB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1098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E10F9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24E7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EEED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7"/>
  </w:num>
  <w:num w:numId="8">
    <w:abstractNumId w:val="5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C3E"/>
    <w:rsid w:val="0000296E"/>
    <w:rsid w:val="00023105"/>
    <w:rsid w:val="000241CA"/>
    <w:rsid w:val="00056050"/>
    <w:rsid w:val="00062798"/>
    <w:rsid w:val="000E4F39"/>
    <w:rsid w:val="00162908"/>
    <w:rsid w:val="001879BC"/>
    <w:rsid w:val="001B1882"/>
    <w:rsid w:val="001F0505"/>
    <w:rsid w:val="002135D9"/>
    <w:rsid w:val="002C108B"/>
    <w:rsid w:val="002F7B29"/>
    <w:rsid w:val="003039F8"/>
    <w:rsid w:val="00311A0B"/>
    <w:rsid w:val="00371671"/>
    <w:rsid w:val="003D141E"/>
    <w:rsid w:val="00403F02"/>
    <w:rsid w:val="004478E6"/>
    <w:rsid w:val="00451888"/>
    <w:rsid w:val="00455870"/>
    <w:rsid w:val="004A1D1E"/>
    <w:rsid w:val="004D2794"/>
    <w:rsid w:val="004E1CF6"/>
    <w:rsid w:val="00537176"/>
    <w:rsid w:val="005643DC"/>
    <w:rsid w:val="00585B0F"/>
    <w:rsid w:val="006405FF"/>
    <w:rsid w:val="006551B3"/>
    <w:rsid w:val="006C3C33"/>
    <w:rsid w:val="0071447C"/>
    <w:rsid w:val="00744A16"/>
    <w:rsid w:val="00746B73"/>
    <w:rsid w:val="007637A3"/>
    <w:rsid w:val="007863F2"/>
    <w:rsid w:val="007A4A62"/>
    <w:rsid w:val="00810562"/>
    <w:rsid w:val="008279E3"/>
    <w:rsid w:val="00827FB8"/>
    <w:rsid w:val="0084767D"/>
    <w:rsid w:val="00860CC0"/>
    <w:rsid w:val="008A0973"/>
    <w:rsid w:val="008B26EB"/>
    <w:rsid w:val="009321BA"/>
    <w:rsid w:val="00956F07"/>
    <w:rsid w:val="00975997"/>
    <w:rsid w:val="009B7809"/>
    <w:rsid w:val="009C2381"/>
    <w:rsid w:val="009F53BF"/>
    <w:rsid w:val="00A00987"/>
    <w:rsid w:val="00A07015"/>
    <w:rsid w:val="00A42BD1"/>
    <w:rsid w:val="00A935E1"/>
    <w:rsid w:val="00AB032C"/>
    <w:rsid w:val="00AC35D0"/>
    <w:rsid w:val="00B31F9A"/>
    <w:rsid w:val="00B45DC1"/>
    <w:rsid w:val="00B72D4E"/>
    <w:rsid w:val="00C82B64"/>
    <w:rsid w:val="00CC08AB"/>
    <w:rsid w:val="00CE0758"/>
    <w:rsid w:val="00D0271D"/>
    <w:rsid w:val="00D272A6"/>
    <w:rsid w:val="00D55364"/>
    <w:rsid w:val="00D64F94"/>
    <w:rsid w:val="00D729E5"/>
    <w:rsid w:val="00DA1AE7"/>
    <w:rsid w:val="00E328F6"/>
    <w:rsid w:val="00E44875"/>
    <w:rsid w:val="00E63787"/>
    <w:rsid w:val="00E63CDC"/>
    <w:rsid w:val="00E63E8E"/>
    <w:rsid w:val="00EB2C3E"/>
    <w:rsid w:val="00EF59D6"/>
    <w:rsid w:val="00F04176"/>
    <w:rsid w:val="00F12982"/>
    <w:rsid w:val="00F5300B"/>
    <w:rsid w:val="00F94611"/>
    <w:rsid w:val="00F94AFE"/>
    <w:rsid w:val="00FD186C"/>
    <w:rsid w:val="00FD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93C6"/>
  <w15:chartTrackingRefBased/>
  <w15:docId w15:val="{888FA2C8-01DA-4F7F-A044-D7C0BDC56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C3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C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2C3E"/>
    <w:pPr>
      <w:ind w:left="720"/>
      <w:contextualSpacing/>
    </w:pPr>
  </w:style>
  <w:style w:type="paragraph" w:styleId="a5">
    <w:name w:val="Normal (Web)"/>
    <w:basedOn w:val="a"/>
    <w:rsid w:val="00EB2C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F53BF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62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29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3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0434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0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9952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9D57F-1747-4C57-A456-A7DC8478D0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B30AB3E-CB50-4C62-85A9-C5CC99EE20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7A5999-06F4-4F4B-B144-63BD8E8AD7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F62D1C-01D5-4EED-86F5-C1201C6C0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 Оксана Викторовна</dc:creator>
  <cp:keywords/>
  <dc:description/>
  <cp:lastModifiedBy>Слепнева Татьяна Александровна</cp:lastModifiedBy>
  <cp:revision>3</cp:revision>
  <cp:lastPrinted>2026-09-24T10:10:00Z</cp:lastPrinted>
  <dcterms:created xsi:type="dcterms:W3CDTF">2026-09-24T11:04:00Z</dcterms:created>
  <dcterms:modified xsi:type="dcterms:W3CDTF">2026-09-24T12:23:00Z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