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C766" w14:textId="77777777" w:rsidR="000C5F96" w:rsidRPr="001265FE" w:rsidRDefault="000C5F96" w:rsidP="00DF7BA7">
      <w:pPr>
        <w:tabs>
          <w:tab w:val="left" w:pos="1134"/>
        </w:tabs>
        <w:adjustRightInd w:val="0"/>
        <w:snapToGrid w:val="0"/>
        <w:jc w:val="center"/>
        <w:rPr>
          <w:rFonts w:ascii="Times New Roman" w:hAnsi="Times New Roman" w:cs="Times New Roman"/>
          <w:b/>
          <w:sz w:val="28"/>
        </w:rPr>
      </w:pPr>
      <w:r w:rsidRPr="001265FE">
        <w:rPr>
          <w:rFonts w:ascii="Times New Roman" w:hAnsi="Times New Roman" w:cs="Times New Roman"/>
          <w:b/>
          <w:sz w:val="28"/>
        </w:rPr>
        <w:t xml:space="preserve">ТЕМАТИКА ВЫПУСКНЫХ КВАЛИФИКАЦИОННЫХ РАБОТ </w:t>
      </w:r>
    </w:p>
    <w:p w14:paraId="27C96B20" w14:textId="77777777" w:rsidR="000C5F96" w:rsidRPr="001265FE" w:rsidRDefault="000C5F96" w:rsidP="00DF7BA7">
      <w:pPr>
        <w:tabs>
          <w:tab w:val="left" w:pos="1134"/>
        </w:tabs>
        <w:adjustRightInd w:val="0"/>
        <w:snapToGrid w:val="0"/>
        <w:jc w:val="center"/>
        <w:rPr>
          <w:rFonts w:ascii="Times New Roman" w:hAnsi="Times New Roman" w:cs="Times New Roman"/>
          <w:b/>
          <w:sz w:val="28"/>
        </w:rPr>
      </w:pPr>
      <w:r w:rsidRPr="001265FE">
        <w:rPr>
          <w:rFonts w:ascii="Times New Roman" w:hAnsi="Times New Roman" w:cs="Times New Roman"/>
          <w:b/>
          <w:sz w:val="28"/>
        </w:rPr>
        <w:t xml:space="preserve">Направление подготовки 38.03.01 «Экономика», </w:t>
      </w:r>
    </w:p>
    <w:p w14:paraId="751F60A5" w14:textId="77777777" w:rsidR="000C5F96" w:rsidRPr="001265FE" w:rsidRDefault="000C5F96" w:rsidP="00DF7BA7">
      <w:pPr>
        <w:tabs>
          <w:tab w:val="left" w:pos="1134"/>
        </w:tabs>
        <w:adjustRightInd w:val="0"/>
        <w:snapToGrid w:val="0"/>
        <w:jc w:val="center"/>
        <w:rPr>
          <w:rFonts w:ascii="Times New Roman" w:hAnsi="Times New Roman" w:cs="Times New Roman"/>
          <w:b/>
          <w:sz w:val="28"/>
        </w:rPr>
      </w:pPr>
      <w:r w:rsidRPr="001265FE">
        <w:rPr>
          <w:rFonts w:ascii="Times New Roman" w:hAnsi="Times New Roman" w:cs="Times New Roman"/>
          <w:b/>
          <w:sz w:val="28"/>
        </w:rPr>
        <w:t>профиль «Финансы и инвестиции»</w:t>
      </w:r>
    </w:p>
    <w:p w14:paraId="4FCB98B8" w14:textId="77777777" w:rsidR="000C5F96" w:rsidRPr="001265FE" w:rsidRDefault="000C5F96"/>
    <w:p w14:paraId="50AEB192" w14:textId="77777777" w:rsidR="001965E3" w:rsidRPr="001265FE" w:rsidRDefault="001965E3"/>
    <w:p w14:paraId="58DF0900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Особенности формирования и использования государственных финансовых ресурсов Российской Федерации.</w:t>
      </w:r>
    </w:p>
    <w:p w14:paraId="7F693277" w14:textId="77777777" w:rsidR="00231244" w:rsidRPr="001265FE" w:rsidRDefault="00D825AA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 xml:space="preserve">Государственный финансовый контроль </w:t>
      </w:r>
      <w:r w:rsidR="00F832B3" w:rsidRPr="001265FE">
        <w:rPr>
          <w:rFonts w:ascii="Times New Roman" w:hAnsi="Times New Roman" w:cs="Times New Roman"/>
          <w:sz w:val="28"/>
          <w:szCs w:val="28"/>
        </w:rPr>
        <w:t>в системе управления финансами Российской Федерации</w:t>
      </w:r>
      <w:r w:rsidRPr="001265FE">
        <w:rPr>
          <w:rFonts w:ascii="Times New Roman" w:hAnsi="Times New Roman" w:cs="Times New Roman"/>
          <w:sz w:val="28"/>
          <w:szCs w:val="28"/>
        </w:rPr>
        <w:t>.</w:t>
      </w:r>
    </w:p>
    <w:p w14:paraId="01C20DE6" w14:textId="77777777" w:rsidR="00644876" w:rsidRPr="001265FE" w:rsidRDefault="00644876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Организация казначейского исполнения федерального бюджета по доходам</w:t>
      </w:r>
      <w:r w:rsidR="00E83CD1" w:rsidRPr="001265FE">
        <w:rPr>
          <w:rFonts w:ascii="Times New Roman" w:hAnsi="Times New Roman" w:cs="Times New Roman"/>
          <w:sz w:val="28"/>
          <w:szCs w:val="28"/>
        </w:rPr>
        <w:t xml:space="preserve"> и расходам</w:t>
      </w:r>
      <w:r w:rsidRPr="001265FE">
        <w:rPr>
          <w:rFonts w:ascii="Times New Roman" w:hAnsi="Times New Roman" w:cs="Times New Roman"/>
          <w:sz w:val="28"/>
          <w:szCs w:val="28"/>
        </w:rPr>
        <w:t>.</w:t>
      </w:r>
    </w:p>
    <w:p w14:paraId="0C9BDE0A" w14:textId="77777777" w:rsidR="00644876" w:rsidRPr="001265FE" w:rsidRDefault="00644876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Особенности формирования и использования финансовых ресурсов бюджетов субъектов Российской Федерации.</w:t>
      </w:r>
    </w:p>
    <w:p w14:paraId="52A1E2ED" w14:textId="77777777" w:rsidR="00231244" w:rsidRPr="001265FE" w:rsidRDefault="00E83CD1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Анализ доходов и расходов бюджет</w:t>
      </w:r>
      <w:r w:rsidR="00C86C5F" w:rsidRPr="001265FE">
        <w:rPr>
          <w:rFonts w:ascii="Times New Roman" w:hAnsi="Times New Roman" w:cs="Times New Roman"/>
          <w:sz w:val="28"/>
          <w:szCs w:val="28"/>
        </w:rPr>
        <w:t>ов</w:t>
      </w:r>
      <w:r w:rsidRPr="001265F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86C5F" w:rsidRPr="001265FE">
        <w:rPr>
          <w:rFonts w:ascii="Times New Roman" w:hAnsi="Times New Roman" w:cs="Times New Roman"/>
          <w:sz w:val="28"/>
          <w:szCs w:val="28"/>
        </w:rPr>
        <w:t>ых</w:t>
      </w:r>
      <w:r w:rsidRPr="001265F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86C5F" w:rsidRPr="001265FE">
        <w:rPr>
          <w:rFonts w:ascii="Times New Roman" w:hAnsi="Times New Roman" w:cs="Times New Roman"/>
          <w:sz w:val="28"/>
          <w:szCs w:val="28"/>
        </w:rPr>
        <w:t>й</w:t>
      </w:r>
      <w:r w:rsidRPr="00126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B7EE6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Пенсионное обеспечение в Российской Федерации: современное состояние, механизм реализации, тенденции развития.</w:t>
      </w:r>
    </w:p>
    <w:p w14:paraId="2D8FFBD2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Проблемы и перспективы развития негосударственных пенсионных фондов в Российской Федерации.</w:t>
      </w:r>
    </w:p>
    <w:p w14:paraId="07BC7EF5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Особенности формирования и использования финансовых ресурсов системы социального страхования в Российской Федерации.</w:t>
      </w:r>
    </w:p>
    <w:p w14:paraId="655F4469" w14:textId="77777777" w:rsidR="00947E5A" w:rsidRPr="001265FE" w:rsidRDefault="00947E5A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Налоговые и неналоговые методы финансового регулирования в формировании и реализации финансовой политики государства.</w:t>
      </w:r>
    </w:p>
    <w:p w14:paraId="12D04DF5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Финансовое состояние как основа</w:t>
      </w:r>
      <w:r w:rsidR="009427F8" w:rsidRPr="001265FE">
        <w:rPr>
          <w:rFonts w:ascii="Times New Roman" w:hAnsi="Times New Roman" w:cs="Times New Roman"/>
          <w:sz w:val="28"/>
          <w:szCs w:val="28"/>
        </w:rPr>
        <w:t xml:space="preserve"> </w:t>
      </w:r>
      <w:r w:rsidRPr="001265FE">
        <w:rPr>
          <w:rFonts w:ascii="Times New Roman" w:hAnsi="Times New Roman" w:cs="Times New Roman"/>
          <w:sz w:val="28"/>
          <w:szCs w:val="28"/>
        </w:rPr>
        <w:t>инвестиционной привлекательности компании.</w:t>
      </w:r>
    </w:p>
    <w:p w14:paraId="5C4B735D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>Финансовая политика в системе стратегического управления компании.</w:t>
      </w:r>
    </w:p>
    <w:p w14:paraId="55959BF0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5FE">
        <w:rPr>
          <w:rFonts w:ascii="Times New Roman" w:hAnsi="Times New Roman" w:cs="Times New Roman"/>
          <w:sz w:val="28"/>
          <w:szCs w:val="28"/>
        </w:rPr>
        <w:t xml:space="preserve">Финансовое прогнозирование и его роль в обеспечении финансовой устойчивости </w:t>
      </w: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265FE">
        <w:rPr>
          <w:rFonts w:ascii="Times New Roman" w:hAnsi="Times New Roman" w:cs="Times New Roman"/>
          <w:sz w:val="28"/>
          <w:szCs w:val="28"/>
        </w:rPr>
        <w:t>.</w:t>
      </w:r>
    </w:p>
    <w:p w14:paraId="678C2844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оценка </w:t>
      </w:r>
      <w:r w:rsidRPr="001265FE">
        <w:rPr>
          <w:rFonts w:ascii="Times New Roman" w:hAnsi="Times New Roman"/>
          <w:sz w:val="28"/>
          <w:szCs w:val="28"/>
        </w:rPr>
        <w:t xml:space="preserve">финансовых результатов деятельности организации. </w:t>
      </w:r>
    </w:p>
    <w:p w14:paraId="06F1AFFE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как объект налогообложения и источник платежей организаций в бюджетную систему Российской Федерации.</w:t>
      </w:r>
    </w:p>
    <w:p w14:paraId="00F95D59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hAnsi="Times New Roman"/>
          <w:sz w:val="28"/>
          <w:szCs w:val="28"/>
        </w:rPr>
        <w:lastRenderedPageBreak/>
        <w:t xml:space="preserve">Налоговые взаимоотношения коммерческой организации с бюджетной системой </w:t>
      </w: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14:paraId="797ECA0A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оценка эффективности управления дебиторской и кредиторской задолженностью организации. </w:t>
      </w:r>
    </w:p>
    <w:p w14:paraId="1019D002" w14:textId="77777777" w:rsidR="00DF7BA7" w:rsidRPr="001265FE" w:rsidRDefault="000121FE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</w:t>
      </w:r>
      <w:r w:rsidR="00DF7BA7"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вероятности банкротства </w:t>
      </w:r>
      <w:r w:rsidR="00DF7BA7" w:rsidRPr="001265FE">
        <w:rPr>
          <w:rFonts w:ascii="Times New Roman" w:hAnsi="Times New Roman" w:cs="Times New Roman"/>
          <w:sz w:val="28"/>
          <w:szCs w:val="28"/>
        </w:rPr>
        <w:t>организации</w:t>
      </w:r>
      <w:r w:rsidR="00DF7BA7"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4D8ACF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Финансовые показатели эффективности деятельности компании: анализ и оценка.</w:t>
      </w:r>
    </w:p>
    <w:p w14:paraId="3ED2F5E0" w14:textId="77777777" w:rsidR="00CE70D4" w:rsidRPr="001265FE" w:rsidRDefault="00CE70D4" w:rsidP="00CE70D4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Управление активами коммерческой организации.</w:t>
      </w:r>
    </w:p>
    <w:p w14:paraId="3E2F6193" w14:textId="77777777" w:rsidR="0048383A" w:rsidRPr="001265FE" w:rsidRDefault="0048383A" w:rsidP="0048383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Ликвидность и платежеспособность компании как ключевые характеристики финансового состояния.</w:t>
      </w:r>
    </w:p>
    <w:p w14:paraId="3ABF1E04" w14:textId="77777777" w:rsidR="0048383A" w:rsidRPr="001265FE" w:rsidRDefault="0048383A" w:rsidP="0048383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Анализ и оценка имущественного потенциала компании.</w:t>
      </w:r>
    </w:p>
    <w:p w14:paraId="50EF6295" w14:textId="77777777" w:rsidR="004333A7" w:rsidRPr="001265FE" w:rsidRDefault="004333A7" w:rsidP="004333A7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Оценка деловой активности коммерческой организации.</w:t>
      </w:r>
    </w:p>
    <w:p w14:paraId="0AA5D3E3" w14:textId="77777777" w:rsidR="002D2A87" w:rsidRPr="001265FE" w:rsidRDefault="002D2A87" w:rsidP="002D2A87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Финансовая стратегия компании и оценка ее эффективности.</w:t>
      </w:r>
    </w:p>
    <w:p w14:paraId="16BE5235" w14:textId="77777777" w:rsidR="0048383A" w:rsidRPr="001265FE" w:rsidRDefault="002D2A87" w:rsidP="002D2A87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Анализ и оценка эффективности использования оборотных активов коммерческой организации</w:t>
      </w:r>
    </w:p>
    <w:p w14:paraId="1E646B36" w14:textId="77777777" w:rsidR="00E83F39" w:rsidRPr="001265FE" w:rsidRDefault="00E83F39" w:rsidP="00E83F3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Маркетплейсы и их влияние на финансовую результативность бизнеса.</w:t>
      </w:r>
    </w:p>
    <w:p w14:paraId="0D71B3B0" w14:textId="77777777" w:rsidR="0048383A" w:rsidRPr="001265FE" w:rsidRDefault="00B71D6C" w:rsidP="00E83F3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Управление денежными потоками компании.</w:t>
      </w:r>
    </w:p>
    <w:p w14:paraId="5E071BD6" w14:textId="77777777" w:rsidR="0048383A" w:rsidRPr="001265FE" w:rsidRDefault="00B71D6C" w:rsidP="00B71D6C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Анализ эффективности кредитной политики компании.</w:t>
      </w:r>
    </w:p>
    <w:p w14:paraId="51C3C3B9" w14:textId="77777777" w:rsidR="00B71D6C" w:rsidRPr="001265FE" w:rsidRDefault="00B71D6C" w:rsidP="0043472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Анализ и оценка управления финансовыми ресурсами </w:t>
      </w:r>
      <w:r w:rsidR="0043472E"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коммерческой организации</w:t>
      </w: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.</w:t>
      </w:r>
    </w:p>
    <w:p w14:paraId="5E386805" w14:textId="77777777" w:rsidR="00A74F15" w:rsidRPr="001265FE" w:rsidRDefault="00A74F15" w:rsidP="00A74F1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Налоговая политика корпорации и оценка ее эффективности. </w:t>
      </w:r>
    </w:p>
    <w:p w14:paraId="34FB8386" w14:textId="77777777" w:rsidR="00CB584E" w:rsidRPr="001265FE" w:rsidRDefault="00CB584E" w:rsidP="00CB584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Оптимизация структуры капитала компании. </w:t>
      </w:r>
    </w:p>
    <w:p w14:paraId="2FF18140" w14:textId="77777777" w:rsidR="000B351F" w:rsidRPr="001265FE" w:rsidRDefault="000B351F" w:rsidP="000B351F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Методы финансового оздоровления компании.</w:t>
      </w:r>
    </w:p>
    <w:p w14:paraId="5EF8385C" w14:textId="77777777" w:rsidR="000B351F" w:rsidRPr="001265FE" w:rsidRDefault="000B351F" w:rsidP="000B351F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Нематериальные активы и их влияние на стоимость компании.</w:t>
      </w:r>
    </w:p>
    <w:p w14:paraId="7396FF87" w14:textId="77777777" w:rsidR="00DB2013" w:rsidRPr="001265FE" w:rsidRDefault="008E237F" w:rsidP="00DB2013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Финансовые методы управления </w:t>
      </w:r>
      <w:r w:rsidR="00DB2013"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затрат</w:t>
      </w: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ами</w:t>
      </w:r>
      <w:r w:rsidR="00DB2013"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компании. </w:t>
      </w:r>
    </w:p>
    <w:p w14:paraId="02D5E3A5" w14:textId="77777777" w:rsidR="009401D5" w:rsidRPr="001265FE" w:rsidRDefault="009401D5" w:rsidP="00DB2013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Информационное обеспечение финансовых решений.</w:t>
      </w:r>
    </w:p>
    <w:p w14:paraId="628ADF52" w14:textId="77777777" w:rsidR="009D5179" w:rsidRPr="001265FE" w:rsidRDefault="009D5179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Стратегии роста стоимости </w:t>
      </w:r>
      <w:r w:rsidR="00DB2013"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бизнеса</w:t>
      </w: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в условиях экономических трансформаций</w:t>
      </w:r>
      <w:r w:rsidR="00C3124B"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.</w:t>
      </w: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</w:t>
      </w:r>
    </w:p>
    <w:p w14:paraId="04A63758" w14:textId="77777777" w:rsidR="00C3124B" w:rsidRPr="001265FE" w:rsidRDefault="006051BF" w:rsidP="00C3124B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Особенности реализации д</w:t>
      </w:r>
      <w:r w:rsidR="00C3124B"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ивидендн</w:t>
      </w: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ой</w:t>
      </w:r>
      <w:r w:rsidR="00C3124B"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политик</w:t>
      </w: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и компании</w:t>
      </w:r>
      <w:r w:rsidR="00C3124B"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. </w:t>
      </w:r>
    </w:p>
    <w:p w14:paraId="77A5DA52" w14:textId="77777777" w:rsidR="000B351F" w:rsidRPr="001265FE" w:rsidRDefault="000B351F" w:rsidP="000B351F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lastRenderedPageBreak/>
        <w:t xml:space="preserve">Механизмы реализации финансовой политики компании. </w:t>
      </w:r>
    </w:p>
    <w:p w14:paraId="30B57433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1265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Лизинг в системе управления</w:t>
      </w: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инновационной и/или инвестиционной деятельностью организации.</w:t>
      </w:r>
    </w:p>
    <w:p w14:paraId="3C379E78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финансовыми рисками </w:t>
      </w:r>
      <w:r w:rsidRPr="001265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системе финансового менеджмента </w:t>
      </w: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компании.</w:t>
      </w:r>
    </w:p>
    <w:p w14:paraId="3CC7488C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финансов государственных и муниципальных учреждений.</w:t>
      </w:r>
    </w:p>
    <w:p w14:paraId="4436EC5D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финансов малого бизнеса.</w:t>
      </w:r>
    </w:p>
    <w:p w14:paraId="0A168CE5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финансовыми ресурсами страховой организации. </w:t>
      </w:r>
    </w:p>
    <w:p w14:paraId="1E27F041" w14:textId="77777777" w:rsidR="00DF7BA7" w:rsidRPr="001265FE" w:rsidRDefault="00DF7BA7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развития страхового бизнеса в Российской Федерации.</w:t>
      </w:r>
    </w:p>
    <w:p w14:paraId="7D38B6E4" w14:textId="77777777" w:rsidR="00F832B3" w:rsidRPr="001265FE" w:rsidRDefault="00F832B3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коммерческих банков на рынке ценных бумаг. </w:t>
      </w:r>
    </w:p>
    <w:p w14:paraId="03CD3B66" w14:textId="77777777" w:rsidR="00231244" w:rsidRPr="001265FE" w:rsidRDefault="00D825AA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развития рынка банковских продуктов и услуг.</w:t>
      </w:r>
    </w:p>
    <w:p w14:paraId="736C6130" w14:textId="77777777" w:rsidR="00644876" w:rsidRPr="001265FE" w:rsidRDefault="00644876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развития рынка потребительского кредитования в Российской Федерации.</w:t>
      </w:r>
    </w:p>
    <w:p w14:paraId="1FD963ED" w14:textId="77777777" w:rsidR="00644876" w:rsidRPr="001265FE" w:rsidRDefault="00644876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управления  кредитным риском в современной банковской практике.</w:t>
      </w:r>
    </w:p>
    <w:p w14:paraId="71DB4DBE" w14:textId="77777777" w:rsidR="00644876" w:rsidRPr="001265FE" w:rsidRDefault="00644876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ипотечного кредитования в Российской Федерации.</w:t>
      </w:r>
    </w:p>
    <w:p w14:paraId="05425947" w14:textId="77777777" w:rsidR="00251CB5" w:rsidRPr="001265FE" w:rsidRDefault="00251CB5" w:rsidP="00251C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методы анализа кредитоспособности заемщика.</w:t>
      </w:r>
    </w:p>
    <w:p w14:paraId="5D67B7F5" w14:textId="77777777" w:rsidR="00F832B3" w:rsidRPr="001265FE" w:rsidRDefault="00F832B3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Интернет-банкинг: современное состояние и перспективы развития.</w:t>
      </w:r>
    </w:p>
    <w:p w14:paraId="6F091090" w14:textId="77777777" w:rsidR="00F832B3" w:rsidRPr="001265FE" w:rsidRDefault="00F832B3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Кредитование малого и среднего бизнеса в российских банках.</w:t>
      </w:r>
    </w:p>
    <w:p w14:paraId="49CD46FE" w14:textId="77777777" w:rsidR="004B2F75" w:rsidRPr="001265FE" w:rsidRDefault="004B2F75" w:rsidP="004B2F7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современной кредитной политики коммерческого банка. </w:t>
      </w:r>
    </w:p>
    <w:p w14:paraId="632960A7" w14:textId="77777777" w:rsidR="00B71D6C" w:rsidRPr="001265FE" w:rsidRDefault="006730B1" w:rsidP="00421F6A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и пассивные операции коммерческих банков.</w:t>
      </w:r>
    </w:p>
    <w:p w14:paraId="456DD377" w14:textId="77777777" w:rsidR="009D5179" w:rsidRPr="001265FE" w:rsidRDefault="009D5179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Инвестиционная деятельность организации и оценка ее эффективности. </w:t>
      </w:r>
    </w:p>
    <w:p w14:paraId="21564C2E" w14:textId="77777777" w:rsidR="009D5179" w:rsidRPr="001265FE" w:rsidRDefault="009D5179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Капитальные вложения организации: планирование и источники финансирования. </w:t>
      </w:r>
    </w:p>
    <w:p w14:paraId="06B55349" w14:textId="77777777" w:rsidR="009D5179" w:rsidRPr="001265FE" w:rsidRDefault="009D5179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 управление рисками инвестиционных проектов организации. </w:t>
      </w:r>
    </w:p>
    <w:p w14:paraId="7548D170" w14:textId="77777777" w:rsidR="009D5179" w:rsidRPr="001265FE" w:rsidRDefault="009D5179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инвестиционной привлекательности компании. </w:t>
      </w:r>
    </w:p>
    <w:p w14:paraId="05979F31" w14:textId="77777777" w:rsidR="009D5179" w:rsidRPr="001265FE" w:rsidRDefault="009D5179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Оценка эффективности инвестиционных проектов компании. </w:t>
      </w:r>
    </w:p>
    <w:p w14:paraId="24C2C4B0" w14:textId="77777777" w:rsidR="003F01D1" w:rsidRPr="001265FE" w:rsidRDefault="003F01D1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инвестиционных проектов в условиях неопределенности.</w:t>
      </w:r>
    </w:p>
    <w:p w14:paraId="5F005C04" w14:textId="77777777" w:rsidR="00DB2013" w:rsidRPr="001265FE" w:rsidRDefault="00DB2013" w:rsidP="00DB2013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Портфель инвестиций компании: формирование и управление. </w:t>
      </w:r>
    </w:p>
    <w:p w14:paraId="2BD6FB9E" w14:textId="77777777" w:rsidR="008E237F" w:rsidRPr="001265FE" w:rsidRDefault="008E237F" w:rsidP="00DB2013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Долговое финансирование инвестиционных проектов компании.</w:t>
      </w:r>
    </w:p>
    <w:p w14:paraId="717FA108" w14:textId="77777777" w:rsidR="009D5179" w:rsidRPr="001265FE" w:rsidRDefault="009D5179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денежных потоков инвестиционного проекта</w:t>
      </w:r>
      <w:r w:rsidR="001F0692"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51986E" w14:textId="77777777" w:rsidR="00C3124B" w:rsidRPr="001265FE" w:rsidRDefault="009D5179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Бизнес-планирование в системе управления инвестиционной деятельностью компании. </w:t>
      </w:r>
    </w:p>
    <w:p w14:paraId="7D519CC8" w14:textId="77777777" w:rsidR="009401D5" w:rsidRPr="001265FE" w:rsidRDefault="009401D5" w:rsidP="009D5179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в инвестиционном проектировании.</w:t>
      </w:r>
    </w:p>
    <w:p w14:paraId="3EF8A948" w14:textId="77777777" w:rsidR="00C3124B" w:rsidRPr="001265FE" w:rsidRDefault="00C3124B" w:rsidP="00C3124B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Рынок российских акций в </w:t>
      </w:r>
      <w:r w:rsidR="000121FE"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экономических условиях.</w:t>
      </w:r>
    </w:p>
    <w:p w14:paraId="6482F61D" w14:textId="77777777" w:rsidR="00C3124B" w:rsidRPr="001265FE" w:rsidRDefault="00C3124B" w:rsidP="00C3124B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Трансформация торговых стратегий на российском фондовом рынке.</w:t>
      </w:r>
    </w:p>
    <w:p w14:paraId="0F2890E7" w14:textId="77777777" w:rsidR="00C3124B" w:rsidRPr="001265FE" w:rsidRDefault="00C3124B" w:rsidP="00C3124B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и инновационные финансовые инструменты: конкурентные преимущества и потенциал развития.</w:t>
      </w:r>
    </w:p>
    <w:p w14:paraId="224BA3A5" w14:textId="77777777" w:rsidR="00C3124B" w:rsidRPr="001265FE" w:rsidRDefault="00C3124B" w:rsidP="00C3124B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частных инвесторов на российском рынке ценных бумаг.</w:t>
      </w:r>
    </w:p>
    <w:p w14:paraId="4AD1AD7C" w14:textId="77777777" w:rsidR="00C3124B" w:rsidRPr="001265FE" w:rsidRDefault="00C3124B" w:rsidP="00C3124B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развития доверительного управления на российском рынке ценных бумаг.</w:t>
      </w:r>
    </w:p>
    <w:p w14:paraId="68F93EE4" w14:textId="77777777" w:rsidR="00C3124B" w:rsidRPr="001265FE" w:rsidRDefault="00C3124B" w:rsidP="00C3124B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цифровые технологии в биржевой деятельности: российская и зарубежная практика.</w:t>
      </w:r>
    </w:p>
    <w:p w14:paraId="3CEEB0A8" w14:textId="77777777" w:rsidR="009D5179" w:rsidRPr="00C3124B" w:rsidRDefault="009D5179" w:rsidP="00C3124B">
      <w:pPr>
        <w:tabs>
          <w:tab w:val="left" w:pos="990"/>
        </w:tabs>
        <w:rPr>
          <w:lang w:eastAsia="ru-RU"/>
        </w:rPr>
      </w:pPr>
    </w:p>
    <w:sectPr w:rsidR="009D5179" w:rsidRPr="00C3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D3AD6"/>
    <w:multiLevelType w:val="hybridMultilevel"/>
    <w:tmpl w:val="B08A4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647ADB"/>
    <w:multiLevelType w:val="hybridMultilevel"/>
    <w:tmpl w:val="FF4824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96"/>
    <w:rsid w:val="000121FE"/>
    <w:rsid w:val="000A0DF2"/>
    <w:rsid w:val="000B351F"/>
    <w:rsid w:val="000C5F96"/>
    <w:rsid w:val="001265FE"/>
    <w:rsid w:val="001965E3"/>
    <w:rsid w:val="001E22A4"/>
    <w:rsid w:val="001F0692"/>
    <w:rsid w:val="00231244"/>
    <w:rsid w:val="00251CB5"/>
    <w:rsid w:val="002D2A87"/>
    <w:rsid w:val="002F7CDB"/>
    <w:rsid w:val="003F01D1"/>
    <w:rsid w:val="00421F6A"/>
    <w:rsid w:val="004333A7"/>
    <w:rsid w:val="0043472E"/>
    <w:rsid w:val="0047431F"/>
    <w:rsid w:val="00476CD0"/>
    <w:rsid w:val="0048383A"/>
    <w:rsid w:val="00486E4A"/>
    <w:rsid w:val="004B2F75"/>
    <w:rsid w:val="00544965"/>
    <w:rsid w:val="006051BF"/>
    <w:rsid w:val="00644876"/>
    <w:rsid w:val="006730B1"/>
    <w:rsid w:val="007530DC"/>
    <w:rsid w:val="0076470F"/>
    <w:rsid w:val="008518C0"/>
    <w:rsid w:val="0087365E"/>
    <w:rsid w:val="0087507B"/>
    <w:rsid w:val="008E237F"/>
    <w:rsid w:val="009401D5"/>
    <w:rsid w:val="009427F8"/>
    <w:rsid w:val="00947E5A"/>
    <w:rsid w:val="00965B91"/>
    <w:rsid w:val="009D5179"/>
    <w:rsid w:val="00A47BA3"/>
    <w:rsid w:val="00A74F15"/>
    <w:rsid w:val="00AE768A"/>
    <w:rsid w:val="00B71D6C"/>
    <w:rsid w:val="00BF0E13"/>
    <w:rsid w:val="00C3124B"/>
    <w:rsid w:val="00C86C5F"/>
    <w:rsid w:val="00C97907"/>
    <w:rsid w:val="00CB584E"/>
    <w:rsid w:val="00CE70D4"/>
    <w:rsid w:val="00D825AA"/>
    <w:rsid w:val="00DB2013"/>
    <w:rsid w:val="00DB3742"/>
    <w:rsid w:val="00DF7BA7"/>
    <w:rsid w:val="00E36139"/>
    <w:rsid w:val="00E83CD1"/>
    <w:rsid w:val="00E83F39"/>
    <w:rsid w:val="00F8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62B3"/>
  <w15:docId w15:val="{C720D099-EA4E-4FB5-82A8-6AD6E801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F9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 Знак,Обычный (веб) Знак Знак,Обычный (Web)"/>
    <w:basedOn w:val="a"/>
    <w:link w:val="a4"/>
    <w:uiPriority w:val="99"/>
    <w:rsid w:val="00231244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a4">
    <w:name w:val="Обычный (Интернет) Знак"/>
    <w:aliases w:val="Обычный (веб) Знак Знак Знак Знак,Обычный (веб) Знак Знак Знак1,Обычный (Web) Знак"/>
    <w:link w:val="a3"/>
    <w:uiPriority w:val="99"/>
    <w:locked/>
    <w:rsid w:val="002312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E83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21F6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0B351F"/>
    <w:pPr>
      <w:autoSpaceDE w:val="0"/>
      <w:autoSpaceDN w:val="0"/>
      <w:adjustRightInd w:val="0"/>
      <w:spacing w:line="311" w:lineRule="exact"/>
      <w:ind w:left="40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0B351F"/>
    <w:rPr>
      <w:rFonts w:ascii="Times New Roman" w:hAnsi="Times New Roman" w:cs="Times New Roman"/>
      <w:sz w:val="28"/>
      <w:szCs w:val="28"/>
    </w:rPr>
  </w:style>
  <w:style w:type="character" w:customStyle="1" w:styleId="FontStyle22">
    <w:name w:val="Font Style22"/>
    <w:basedOn w:val="a0"/>
    <w:uiPriority w:val="99"/>
    <w:rsid w:val="00947E5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VRemenoOTD</dc:creator>
  <cp:lastModifiedBy>Светлана М. Николаенкова</cp:lastModifiedBy>
  <cp:revision>2</cp:revision>
  <dcterms:created xsi:type="dcterms:W3CDTF">2026-01-26T07:23:00Z</dcterms:created>
  <dcterms:modified xsi:type="dcterms:W3CDTF">2026-01-26T07:23:00Z</dcterms:modified>
</cp:coreProperties>
</file>