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72B4EB" w14:textId="77777777" w:rsidR="000D0512" w:rsidRPr="002277E7" w:rsidRDefault="000D0512" w:rsidP="00952386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14:paraId="1C935FA2" w14:textId="77777777" w:rsidR="00CD0064" w:rsidRDefault="000D0512" w:rsidP="00952386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>
        <w:rPr>
          <w:b/>
          <w:bCs/>
          <w:sz w:val="28"/>
          <w:szCs w:val="28"/>
        </w:rPr>
        <w:t xml:space="preserve">курса внеурочной деятельности </w:t>
      </w:r>
    </w:p>
    <w:p w14:paraId="5CC88F89" w14:textId="77777777" w:rsidR="000D0512" w:rsidRPr="002277E7" w:rsidRDefault="000D0512" w:rsidP="00952386">
      <w:pPr>
        <w:pStyle w:val="Defaul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«Увлекательный английский</w:t>
      </w:r>
      <w:r w:rsidR="00CD0064">
        <w:rPr>
          <w:b/>
          <w:bCs/>
          <w:sz w:val="28"/>
          <w:szCs w:val="28"/>
        </w:rPr>
        <w:t xml:space="preserve"> язык</w:t>
      </w:r>
      <w:r w:rsidRPr="002277E7">
        <w:rPr>
          <w:b/>
          <w:bCs/>
          <w:sz w:val="28"/>
          <w:szCs w:val="28"/>
        </w:rPr>
        <w:t>»</w:t>
      </w:r>
    </w:p>
    <w:p w14:paraId="153751C4" w14:textId="77777777" w:rsidR="000D0512" w:rsidRPr="000D0512" w:rsidRDefault="000D0512" w:rsidP="009523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CD0064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D0512">
        <w:rPr>
          <w:rFonts w:ascii="Times New Roman" w:hAnsi="Times New Roman" w:cs="Times New Roman"/>
          <w:b/>
          <w:bCs/>
          <w:sz w:val="28"/>
          <w:szCs w:val="28"/>
        </w:rPr>
        <w:t xml:space="preserve">классов </w:t>
      </w:r>
    </w:p>
    <w:p w14:paraId="06487B43" w14:textId="77777777" w:rsidR="000D0512" w:rsidRDefault="000D0512" w:rsidP="009523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0512">
        <w:rPr>
          <w:rFonts w:ascii="Times New Roman" w:hAnsi="Times New Roman" w:cs="Times New Roman"/>
          <w:b/>
          <w:bCs/>
          <w:sz w:val="28"/>
          <w:szCs w:val="28"/>
        </w:rPr>
        <w:t>(основное общее образование)</w:t>
      </w:r>
    </w:p>
    <w:p w14:paraId="25AD6F84" w14:textId="77777777" w:rsidR="00952386" w:rsidRPr="000D0512" w:rsidRDefault="00952386" w:rsidP="009523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9BDAF2" w14:textId="77777777" w:rsidR="000D0512" w:rsidRDefault="000D0512" w:rsidP="00CD00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3B2B2E09" w14:textId="77777777" w:rsidR="00952386" w:rsidRPr="00CD0064" w:rsidRDefault="00952386" w:rsidP="00CD006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bdr w:val="nil"/>
        </w:rPr>
      </w:pPr>
      <w:r w:rsidRPr="00367D8F">
        <w:rPr>
          <w:rFonts w:ascii="Times New Roman" w:eastAsia="Calibri" w:hAnsi="Times New Roman" w:cs="Times New Roman"/>
          <w:sz w:val="28"/>
          <w:szCs w:val="28"/>
          <w:u w:color="000000"/>
          <w:bdr w:val="nil"/>
        </w:rPr>
        <w:t>Программа базируется на таких методологических принципах, как коммуникативная направленность всего процесса обучения, интегрированное обучение всем видам речевой деятельности, личностно</w:t>
      </w:r>
      <w:r>
        <w:rPr>
          <w:rFonts w:ascii="Times New Roman" w:eastAsia="Cambria Math" w:hAnsi="Times New Roman" w:cs="Times New Roman"/>
          <w:sz w:val="28"/>
          <w:szCs w:val="28"/>
          <w:u w:color="000000"/>
          <w:bdr w:val="nil"/>
        </w:rPr>
        <w:t>-</w:t>
      </w:r>
      <w:r w:rsidRPr="00367D8F">
        <w:rPr>
          <w:rFonts w:ascii="Times New Roman" w:eastAsia="Calibri" w:hAnsi="Times New Roman" w:cs="Times New Roman"/>
          <w:sz w:val="28"/>
          <w:szCs w:val="28"/>
          <w:u w:color="000000"/>
          <w:bdr w:val="nil"/>
        </w:rPr>
        <w:t>ориентированный подход к изучению иностранного языка, использование всех видов наглядности, максимальная повторяемость материала, постепенное усвоение языкового материала обучающимися.</w:t>
      </w:r>
      <w:r w:rsidR="00CD0064">
        <w:rPr>
          <w:rFonts w:ascii="Times New Roman" w:eastAsia="Times New Roman" w:hAnsi="Times New Roman" w:cs="Times New Roman"/>
          <w:sz w:val="28"/>
          <w:szCs w:val="28"/>
          <w:u w:color="000000"/>
          <w:bdr w:val="nil"/>
        </w:rPr>
        <w:t xml:space="preserve"> </w:t>
      </w:r>
      <w:r w:rsidRPr="00367D8F">
        <w:rPr>
          <w:rFonts w:ascii="Times New Roman" w:eastAsia="Calibri" w:hAnsi="Times New Roman" w:cs="Times New Roman"/>
          <w:sz w:val="28"/>
          <w:szCs w:val="28"/>
          <w:u w:color="000000"/>
          <w:bdr w:val="nil"/>
        </w:rPr>
        <w:t>В предлагаемой программе особый акцент делается на развитии универсальных учебных действий и владении ключевыми компетенциями, а в свете происходящих изменений в коммуникации следует отметить, что большую актуальность приобретает обучение именно этим видам речевой деятельности.</w:t>
      </w:r>
    </w:p>
    <w:p w14:paraId="0291EAFC" w14:textId="77777777" w:rsidR="00952386" w:rsidRDefault="00952386" w:rsidP="00CD00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F0859D" w14:textId="77777777" w:rsidR="000D0512" w:rsidRDefault="000D0512" w:rsidP="00CD00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50429720" w14:textId="2D7991A3" w:rsidR="000D0512" w:rsidRDefault="000D0512" w:rsidP="00CD00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Главная 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цель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 курса</w:t>
      </w:r>
      <w:r w:rsidR="003510C3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 подготовка обучающихся к успешной сдаче экзамена в формате ОГЭ, </w:t>
      </w:r>
      <w:r w:rsidR="00952386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включающей 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в себя развитие коммуникативной компетенции обучающихся в совоку</w:t>
      </w:r>
      <w:r w:rsidR="00CD0064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пности ее составляющих: речевой, языковой, 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социокультурной, компенсаторной </w:t>
      </w:r>
      <w:r w:rsidR="00CD0064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и учебно-познавательной, 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а также развитие и воспитание потребности школьников пользоваться английским языком как средством общения, познания и самореализации.</w:t>
      </w:r>
    </w:p>
    <w:p w14:paraId="25AC9539" w14:textId="77777777" w:rsidR="00952386" w:rsidRDefault="00952386" w:rsidP="00CD00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</w:p>
    <w:p w14:paraId="68E56314" w14:textId="77777777" w:rsidR="000D0512" w:rsidRDefault="000D0512" w:rsidP="00CD00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4316D905" w14:textId="1A37F909" w:rsidR="00952386" w:rsidRDefault="00FA372E" w:rsidP="00CD00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72E">
        <w:rPr>
          <w:rFonts w:ascii="Times New Roman" w:hAnsi="Times New Roman" w:cs="Times New Roman"/>
          <w:sz w:val="28"/>
          <w:szCs w:val="28"/>
        </w:rPr>
        <w:t xml:space="preserve">В соответствии с планом </w:t>
      </w:r>
      <w:r w:rsidR="003510C3">
        <w:rPr>
          <w:rFonts w:ascii="Times New Roman" w:hAnsi="Times New Roman" w:cs="Times New Roman"/>
          <w:sz w:val="28"/>
          <w:szCs w:val="28"/>
        </w:rPr>
        <w:t xml:space="preserve">внеурочной деятельности </w:t>
      </w:r>
      <w:r w:rsidRPr="00FA372E">
        <w:rPr>
          <w:rFonts w:ascii="Times New Roman" w:hAnsi="Times New Roman" w:cs="Times New Roman"/>
          <w:sz w:val="28"/>
          <w:szCs w:val="28"/>
        </w:rPr>
        <w:t xml:space="preserve">Лицея на изучение </w:t>
      </w:r>
      <w:r>
        <w:rPr>
          <w:rFonts w:ascii="Times New Roman" w:hAnsi="Times New Roman" w:cs="Times New Roman"/>
          <w:sz w:val="28"/>
          <w:szCs w:val="28"/>
        </w:rPr>
        <w:t xml:space="preserve">программы курса основного </w:t>
      </w:r>
      <w:r w:rsidRPr="00FA372E">
        <w:rPr>
          <w:rFonts w:ascii="Times New Roman" w:hAnsi="Times New Roman" w:cs="Times New Roman"/>
          <w:sz w:val="28"/>
          <w:szCs w:val="28"/>
        </w:rPr>
        <w:t xml:space="preserve">общего образования выделено </w:t>
      </w:r>
      <w:r w:rsidR="003510C3">
        <w:rPr>
          <w:rFonts w:ascii="Times New Roman" w:hAnsi="Times New Roman" w:cs="Times New Roman"/>
          <w:sz w:val="28"/>
          <w:szCs w:val="28"/>
        </w:rPr>
        <w:t xml:space="preserve">34 </w:t>
      </w:r>
      <w:r w:rsidRPr="00FA372E">
        <w:rPr>
          <w:rFonts w:ascii="Times New Roman" w:hAnsi="Times New Roman" w:cs="Times New Roman"/>
          <w:sz w:val="28"/>
          <w:szCs w:val="28"/>
        </w:rPr>
        <w:t>час</w:t>
      </w:r>
      <w:r w:rsidR="003510C3">
        <w:rPr>
          <w:rFonts w:ascii="Times New Roman" w:hAnsi="Times New Roman" w:cs="Times New Roman"/>
          <w:sz w:val="28"/>
          <w:szCs w:val="28"/>
        </w:rPr>
        <w:t>а</w:t>
      </w:r>
      <w:r w:rsidRPr="00FA372E">
        <w:rPr>
          <w:rFonts w:ascii="Times New Roman" w:hAnsi="Times New Roman" w:cs="Times New Roman"/>
          <w:sz w:val="28"/>
          <w:szCs w:val="28"/>
        </w:rPr>
        <w:t xml:space="preserve"> (</w:t>
      </w:r>
      <w:r w:rsidR="003510C3">
        <w:rPr>
          <w:rFonts w:ascii="Times New Roman" w:hAnsi="Times New Roman" w:cs="Times New Roman"/>
          <w:sz w:val="28"/>
          <w:szCs w:val="28"/>
        </w:rPr>
        <w:t xml:space="preserve">1 </w:t>
      </w:r>
      <w:r w:rsidRPr="00FA372E">
        <w:rPr>
          <w:rFonts w:ascii="Times New Roman" w:hAnsi="Times New Roman" w:cs="Times New Roman"/>
          <w:sz w:val="28"/>
          <w:szCs w:val="28"/>
        </w:rPr>
        <w:t>час</w:t>
      </w:r>
      <w:r w:rsidR="003510C3">
        <w:rPr>
          <w:rFonts w:ascii="Times New Roman" w:hAnsi="Times New Roman" w:cs="Times New Roman"/>
          <w:sz w:val="28"/>
          <w:szCs w:val="28"/>
        </w:rPr>
        <w:t xml:space="preserve"> </w:t>
      </w:r>
      <w:r w:rsidRPr="00FA372E">
        <w:rPr>
          <w:rFonts w:ascii="Times New Roman" w:hAnsi="Times New Roman" w:cs="Times New Roman"/>
          <w:sz w:val="28"/>
          <w:szCs w:val="28"/>
        </w:rPr>
        <w:t>в неделю)</w:t>
      </w:r>
      <w:r w:rsidR="00CD0064">
        <w:rPr>
          <w:rFonts w:ascii="Times New Roman" w:hAnsi="Times New Roman" w:cs="Times New Roman"/>
          <w:sz w:val="28"/>
          <w:szCs w:val="28"/>
        </w:rPr>
        <w:t>.</w:t>
      </w:r>
    </w:p>
    <w:p w14:paraId="5E907E17" w14:textId="77777777" w:rsidR="00CD0064" w:rsidRPr="000D0512" w:rsidRDefault="00CD0064" w:rsidP="00CD00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21A0F" w14:textId="77777777" w:rsidR="000D0512" w:rsidRDefault="000D0512" w:rsidP="00CD00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4AEEAC42" w14:textId="77777777" w:rsidR="00056222" w:rsidRPr="00CD0064" w:rsidRDefault="00056222" w:rsidP="00CD0064">
      <w:pPr>
        <w:numPr>
          <w:ilvl w:val="0"/>
          <w:numId w:val="2"/>
        </w:numPr>
        <w:tabs>
          <w:tab w:val="clear" w:pos="1860"/>
          <w:tab w:val="left" w:pos="567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  <w:r w:rsidRPr="00CD0064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Л.М. Гу</w:t>
      </w:r>
      <w:r w:rsidR="00F8343C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дкова, О.В. Терентьева: ОГЭ-2025</w:t>
      </w:r>
      <w:r w:rsidR="00952386" w:rsidRPr="00CD0064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, 3</w:t>
      </w:r>
      <w:r w:rsidRPr="00CD0064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0 тренировочных вариантов экзаменационных работ для подготовки к основному государственному экзамену. </w:t>
      </w:r>
    </w:p>
    <w:p w14:paraId="41532EA7" w14:textId="77777777" w:rsidR="00056222" w:rsidRPr="00CD0064" w:rsidRDefault="00056222" w:rsidP="00CD0064">
      <w:pPr>
        <w:pStyle w:val="a4"/>
        <w:numPr>
          <w:ilvl w:val="0"/>
          <w:numId w:val="2"/>
        </w:numPr>
        <w:tabs>
          <w:tab w:val="clear" w:pos="1860"/>
          <w:tab w:val="left" w:pos="567"/>
        </w:tabs>
        <w:suppressAutoHyphens/>
        <w:spacing w:after="0" w:line="240" w:lineRule="auto"/>
        <w:ind w:left="0" w:firstLine="0"/>
        <w:jc w:val="both"/>
        <w:rPr>
          <w:rFonts w:eastAsia="Calibri"/>
          <w:sz w:val="28"/>
          <w:szCs w:val="28"/>
          <w:bdr w:val="none" w:sz="0" w:space="0" w:color="auto" w:frame="1"/>
        </w:rPr>
      </w:pPr>
      <w:r w:rsidRPr="00CD0064">
        <w:rPr>
          <w:rFonts w:eastAsia="Calibri"/>
          <w:sz w:val="28"/>
          <w:szCs w:val="28"/>
          <w:bdr w:val="none" w:sz="0" w:space="0" w:color="auto" w:frame="1"/>
        </w:rPr>
        <w:t>Вербицкая</w:t>
      </w:r>
      <w:r w:rsidR="00CD0064"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 </w:t>
      </w:r>
      <w:r w:rsidR="00CD0064" w:rsidRPr="00CD0064">
        <w:rPr>
          <w:rFonts w:eastAsia="Calibri"/>
          <w:sz w:val="28"/>
          <w:szCs w:val="28"/>
          <w:bdr w:val="none" w:sz="0" w:space="0" w:color="auto" w:frame="1"/>
        </w:rPr>
        <w:t>М</w:t>
      </w:r>
      <w:r w:rsidR="00CD0064"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.</w:t>
      </w:r>
      <w:r w:rsidR="00CD0064" w:rsidRPr="00CD0064">
        <w:rPr>
          <w:rFonts w:eastAsia="Calibri"/>
          <w:sz w:val="28"/>
          <w:szCs w:val="28"/>
          <w:bdr w:val="none" w:sz="0" w:space="0" w:color="auto" w:frame="1"/>
        </w:rPr>
        <w:t>В</w:t>
      </w:r>
      <w:r w:rsidR="00CD0064"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.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, 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Тейлор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-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Ноулз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, 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Манн</w:t>
      </w:r>
      <w:r w:rsidR="009F540F"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: Macmillan Exam Skills for Russia. </w:t>
      </w:r>
      <w:r w:rsidR="009F540F" w:rsidRPr="00CD0064">
        <w:rPr>
          <w:rFonts w:eastAsia="Calibri"/>
          <w:sz w:val="28"/>
          <w:szCs w:val="28"/>
          <w:bdr w:val="none" w:sz="0" w:space="0" w:color="auto" w:frame="1"/>
        </w:rPr>
        <w:t xml:space="preserve">Подготовка к ОГЭ по английскому языку: грамматика и лексика. Уровень </w:t>
      </w:r>
      <w:r w:rsidR="009F540F"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B</w:t>
      </w:r>
      <w:r w:rsidR="009F540F" w:rsidRPr="00CD0064">
        <w:rPr>
          <w:rFonts w:eastAsia="Calibri"/>
          <w:sz w:val="28"/>
          <w:szCs w:val="28"/>
          <w:bdr w:val="none" w:sz="0" w:space="0" w:color="auto" w:frame="1"/>
        </w:rPr>
        <w:t>1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 xml:space="preserve">. </w:t>
      </w:r>
    </w:p>
    <w:p w14:paraId="2F318BDE" w14:textId="77777777" w:rsidR="009F540F" w:rsidRPr="00CD0064" w:rsidRDefault="009F540F" w:rsidP="00CD0064">
      <w:pPr>
        <w:pStyle w:val="a4"/>
        <w:numPr>
          <w:ilvl w:val="0"/>
          <w:numId w:val="2"/>
        </w:numPr>
        <w:tabs>
          <w:tab w:val="clear" w:pos="1860"/>
          <w:tab w:val="left" w:pos="567"/>
        </w:tabs>
        <w:suppressAutoHyphens/>
        <w:spacing w:after="0" w:line="240" w:lineRule="auto"/>
        <w:ind w:left="0" w:firstLine="0"/>
        <w:jc w:val="both"/>
        <w:rPr>
          <w:rFonts w:eastAsia="Calibri"/>
          <w:sz w:val="28"/>
          <w:szCs w:val="28"/>
          <w:bdr w:val="none" w:sz="0" w:space="0" w:color="auto" w:frame="1"/>
        </w:rPr>
      </w:pPr>
      <w:r w:rsidRPr="00CD0064">
        <w:rPr>
          <w:rFonts w:eastAsia="Calibri"/>
          <w:sz w:val="28"/>
          <w:szCs w:val="28"/>
          <w:bdr w:val="none" w:sz="0" w:space="0" w:color="auto" w:frame="1"/>
        </w:rPr>
        <w:t>Вербицкая</w:t>
      </w:r>
      <w:r w:rsidR="00CD0064"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 </w:t>
      </w:r>
      <w:r w:rsidR="00CD0064" w:rsidRPr="00CD0064">
        <w:rPr>
          <w:rFonts w:eastAsia="Calibri"/>
          <w:sz w:val="28"/>
          <w:szCs w:val="28"/>
          <w:bdr w:val="none" w:sz="0" w:space="0" w:color="auto" w:frame="1"/>
        </w:rPr>
        <w:t>М</w:t>
      </w:r>
      <w:r w:rsidR="00CD0064"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.</w:t>
      </w:r>
      <w:r w:rsidR="00CD0064" w:rsidRPr="00CD0064">
        <w:rPr>
          <w:rFonts w:eastAsia="Calibri"/>
          <w:sz w:val="28"/>
          <w:szCs w:val="28"/>
          <w:bdr w:val="none" w:sz="0" w:space="0" w:color="auto" w:frame="1"/>
        </w:rPr>
        <w:t>В</w:t>
      </w:r>
      <w:r w:rsidR="00CD0064"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.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, 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Тейлор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-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Ноулз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, 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Манн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: Macmillan Exam Skills for Russia. 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Тесты для подготовки к ОГЭ по английскому языку.</w:t>
      </w:r>
    </w:p>
    <w:p w14:paraId="1ACF9D44" w14:textId="77777777" w:rsidR="009F540F" w:rsidRPr="00CD0064" w:rsidRDefault="009F540F" w:rsidP="00CD0064">
      <w:pPr>
        <w:pStyle w:val="a4"/>
        <w:numPr>
          <w:ilvl w:val="0"/>
          <w:numId w:val="2"/>
        </w:numPr>
        <w:tabs>
          <w:tab w:val="clear" w:pos="1860"/>
          <w:tab w:val="left" w:pos="567"/>
        </w:tabs>
        <w:suppressAutoHyphens/>
        <w:spacing w:after="0" w:line="240" w:lineRule="auto"/>
        <w:ind w:left="0" w:firstLine="0"/>
        <w:jc w:val="both"/>
        <w:rPr>
          <w:rFonts w:eastAsia="Calibri"/>
          <w:sz w:val="28"/>
          <w:szCs w:val="28"/>
          <w:bdr w:val="none" w:sz="0" w:space="0" w:color="auto" w:frame="1"/>
        </w:rPr>
      </w:pPr>
      <w:r w:rsidRPr="00CD0064">
        <w:rPr>
          <w:rFonts w:eastAsia="Calibri"/>
          <w:sz w:val="28"/>
          <w:szCs w:val="28"/>
          <w:bdr w:val="none" w:sz="0" w:space="0" w:color="auto" w:frame="1"/>
        </w:rPr>
        <w:t>Вербицкая</w:t>
      </w:r>
      <w:r w:rsidR="00CD0064"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 </w:t>
      </w:r>
      <w:r w:rsidR="00CD0064" w:rsidRPr="00CD0064">
        <w:rPr>
          <w:rFonts w:eastAsia="Calibri"/>
          <w:sz w:val="28"/>
          <w:szCs w:val="28"/>
          <w:bdr w:val="none" w:sz="0" w:space="0" w:color="auto" w:frame="1"/>
        </w:rPr>
        <w:t>М</w:t>
      </w:r>
      <w:r w:rsidR="00CD0064"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>.</w:t>
      </w:r>
      <w:r w:rsidR="00CD0064" w:rsidRPr="00CD0064">
        <w:rPr>
          <w:rFonts w:eastAsia="Calibri"/>
          <w:sz w:val="28"/>
          <w:szCs w:val="28"/>
          <w:bdr w:val="none" w:sz="0" w:space="0" w:color="auto" w:frame="1"/>
        </w:rPr>
        <w:t>В</w:t>
      </w:r>
      <w:r w:rsidR="00CD0064"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>.</w:t>
      </w:r>
      <w:r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, 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Тейлор</w:t>
      </w:r>
      <w:r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>-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Ноулз</w:t>
      </w:r>
      <w:r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, 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Манн</w:t>
      </w:r>
      <w:r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: 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Macmillan</w:t>
      </w:r>
      <w:r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 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Exam</w:t>
      </w:r>
      <w:r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 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Skills</w:t>
      </w:r>
      <w:r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 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for</w:t>
      </w:r>
      <w:r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 </w:t>
      </w:r>
      <w:r w:rsidRPr="00CD0064">
        <w:rPr>
          <w:rFonts w:eastAsia="Calibri"/>
          <w:sz w:val="28"/>
          <w:szCs w:val="28"/>
          <w:bdr w:val="none" w:sz="0" w:space="0" w:color="auto" w:frame="1"/>
          <w:lang w:val="en-US"/>
        </w:rPr>
        <w:t>Russia</w:t>
      </w:r>
      <w:r w:rsidRPr="00F8343C">
        <w:rPr>
          <w:rFonts w:eastAsia="Calibri"/>
          <w:sz w:val="28"/>
          <w:szCs w:val="28"/>
          <w:bdr w:val="none" w:sz="0" w:space="0" w:color="auto" w:frame="1"/>
          <w:lang w:val="en-US"/>
        </w:rPr>
        <w:t xml:space="preserve">. </w:t>
      </w:r>
      <w:r w:rsidRPr="00CD0064">
        <w:rPr>
          <w:rFonts w:eastAsia="Calibri"/>
          <w:sz w:val="28"/>
          <w:szCs w:val="28"/>
          <w:bdr w:val="none" w:sz="0" w:space="0" w:color="auto" w:frame="1"/>
        </w:rPr>
        <w:t>Подготовка к ОГЭ по английскому языку: говорение.</w:t>
      </w:r>
    </w:p>
    <w:p w14:paraId="29D0F679" w14:textId="77777777" w:rsidR="00056222" w:rsidRPr="00CD0064" w:rsidRDefault="00056222" w:rsidP="00CD0064">
      <w:pPr>
        <w:numPr>
          <w:ilvl w:val="0"/>
          <w:numId w:val="2"/>
        </w:numPr>
        <w:tabs>
          <w:tab w:val="clear" w:pos="1860"/>
          <w:tab w:val="left" w:pos="567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  <w:r w:rsidRPr="00CD0064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Открытый банк заданий ФИПИ  </w:t>
      </w:r>
      <w:hyperlink r:id="rId5" w:anchor="!/tab/173942232-11" w:history="1"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  <w:lang w:val="en-US"/>
          </w:rPr>
          <w:t>https</w:t>
        </w:r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</w:rPr>
          <w:t>://</w:t>
        </w:r>
        <w:proofErr w:type="spellStart"/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  <w:lang w:val="en-US"/>
          </w:rPr>
          <w:t>fipi</w:t>
        </w:r>
        <w:proofErr w:type="spellEnd"/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</w:rPr>
          <w:t>.</w:t>
        </w:r>
        <w:proofErr w:type="spellStart"/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  <w:lang w:val="en-US"/>
          </w:rPr>
          <w:t>ru</w:t>
        </w:r>
        <w:proofErr w:type="spellEnd"/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</w:rPr>
          <w:t>/</w:t>
        </w:r>
        <w:proofErr w:type="spellStart"/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  <w:lang w:val="en-US"/>
          </w:rPr>
          <w:t>oge</w:t>
        </w:r>
        <w:proofErr w:type="spellEnd"/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</w:rPr>
          <w:t>/</w:t>
        </w:r>
        <w:proofErr w:type="spellStart"/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  <w:lang w:val="en-US"/>
          </w:rPr>
          <w:t>otkrytyy</w:t>
        </w:r>
        <w:proofErr w:type="spellEnd"/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</w:rPr>
          <w:t>-</w:t>
        </w:r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  <w:lang w:val="en-US"/>
          </w:rPr>
          <w:t>bank</w:t>
        </w:r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</w:rPr>
          <w:t>-</w:t>
        </w:r>
        <w:proofErr w:type="spellStart"/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  <w:lang w:val="en-US"/>
          </w:rPr>
          <w:t>zadan</w:t>
        </w:r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</w:rPr>
          <w:t>iy-oge</w:t>
        </w:r>
        <w:proofErr w:type="spellEnd"/>
        <w:r w:rsidR="009F540F" w:rsidRPr="00CD0064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bdr w:val="none" w:sz="0" w:space="0" w:color="auto" w:frame="1"/>
          </w:rPr>
          <w:t>#!/tab/173942232-11</w:t>
        </w:r>
      </w:hyperlink>
    </w:p>
    <w:p w14:paraId="508C3F58" w14:textId="77777777" w:rsidR="009F540F" w:rsidRPr="00CD0064" w:rsidRDefault="009F540F" w:rsidP="00CD0064">
      <w:pPr>
        <w:numPr>
          <w:ilvl w:val="0"/>
          <w:numId w:val="2"/>
        </w:numPr>
        <w:tabs>
          <w:tab w:val="clear" w:pos="1860"/>
          <w:tab w:val="left" w:pos="567"/>
        </w:tabs>
        <w:suppressAutoHyphens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  <w:r w:rsidRPr="00CD0064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Веселова</w:t>
      </w:r>
      <w:r w:rsidR="00CD0064" w:rsidRPr="00CD0064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 Ю.С.</w:t>
      </w:r>
      <w:r w:rsidRPr="00CD0064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 Английский язык. Основной государственный экзамен. Готовимся к итоговой аттестации.</w:t>
      </w:r>
    </w:p>
    <w:p w14:paraId="2F67066F" w14:textId="77777777" w:rsidR="00056222" w:rsidRPr="00CD0064" w:rsidRDefault="009F540F" w:rsidP="00CD0064">
      <w:pPr>
        <w:numPr>
          <w:ilvl w:val="0"/>
          <w:numId w:val="2"/>
        </w:numPr>
        <w:tabs>
          <w:tab w:val="clear" w:pos="1860"/>
          <w:tab w:val="left" w:pos="567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0064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Интернет-ресурс подготовки к ОГЭ </w:t>
      </w:r>
    </w:p>
    <w:p w14:paraId="1E6EA6A5" w14:textId="77777777" w:rsidR="009F540F" w:rsidRPr="00CD0064" w:rsidRDefault="009F540F" w:rsidP="00CD006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CD0064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https://www.macmillan.ru/teachers/state-exams/exam-guide-oge/?sphrase_id=1162180</w:t>
        </w:r>
      </w:hyperlink>
    </w:p>
    <w:sectPr w:rsidR="009F540F" w:rsidRPr="00CD0064" w:rsidSect="00CD0064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A5125F"/>
    <w:multiLevelType w:val="hybridMultilevel"/>
    <w:tmpl w:val="F800C06E"/>
    <w:styleLink w:val="110"/>
    <w:lvl w:ilvl="0" w:tplc="E57C6994">
      <w:start w:val="1"/>
      <w:numFmt w:val="decimal"/>
      <w:lvlText w:val="%1."/>
      <w:lvlJc w:val="left"/>
      <w:pPr>
        <w:tabs>
          <w:tab w:val="left" w:pos="1860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F4BF22">
      <w:start w:val="1"/>
      <w:numFmt w:val="decimal"/>
      <w:lvlText w:val="%2."/>
      <w:lvlJc w:val="left"/>
      <w:pPr>
        <w:tabs>
          <w:tab w:val="left" w:pos="1860"/>
        </w:tabs>
        <w:ind w:left="1830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6245A3C">
      <w:start w:val="1"/>
      <w:numFmt w:val="lowerRoman"/>
      <w:lvlText w:val="%3."/>
      <w:lvlJc w:val="left"/>
      <w:pPr>
        <w:tabs>
          <w:tab w:val="left" w:pos="1860"/>
        </w:tabs>
        <w:ind w:left="33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AC279CE">
      <w:start w:val="1"/>
      <w:numFmt w:val="decimal"/>
      <w:lvlText w:val="%4."/>
      <w:lvlJc w:val="left"/>
      <w:pPr>
        <w:tabs>
          <w:tab w:val="left" w:pos="1860"/>
        </w:tabs>
        <w:ind w:left="40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042260">
      <w:start w:val="1"/>
      <w:numFmt w:val="lowerLetter"/>
      <w:lvlText w:val="%5."/>
      <w:lvlJc w:val="left"/>
      <w:pPr>
        <w:tabs>
          <w:tab w:val="left" w:pos="1860"/>
        </w:tabs>
        <w:ind w:left="47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68BF7A">
      <w:start w:val="1"/>
      <w:numFmt w:val="lowerRoman"/>
      <w:lvlText w:val="%6."/>
      <w:lvlJc w:val="left"/>
      <w:pPr>
        <w:tabs>
          <w:tab w:val="left" w:pos="1860"/>
        </w:tabs>
        <w:ind w:left="54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8E6C60">
      <w:start w:val="1"/>
      <w:numFmt w:val="decimal"/>
      <w:lvlText w:val="%7."/>
      <w:lvlJc w:val="left"/>
      <w:pPr>
        <w:tabs>
          <w:tab w:val="left" w:pos="1860"/>
        </w:tabs>
        <w:ind w:left="61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10E0AA">
      <w:start w:val="1"/>
      <w:numFmt w:val="lowerLetter"/>
      <w:lvlText w:val="%8."/>
      <w:lvlJc w:val="left"/>
      <w:pPr>
        <w:tabs>
          <w:tab w:val="left" w:pos="1860"/>
        </w:tabs>
        <w:ind w:left="69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401D7E">
      <w:start w:val="1"/>
      <w:numFmt w:val="lowerRoman"/>
      <w:lvlText w:val="%9."/>
      <w:lvlJc w:val="left"/>
      <w:pPr>
        <w:tabs>
          <w:tab w:val="left" w:pos="1860"/>
        </w:tabs>
        <w:ind w:left="76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06960BC"/>
    <w:multiLevelType w:val="hybridMultilevel"/>
    <w:tmpl w:val="F800C06E"/>
    <w:numStyleLink w:val="110"/>
  </w:abstractNum>
  <w:num w:numId="1" w16cid:durableId="996420946">
    <w:abstractNumId w:val="1"/>
    <w:lvlOverride w:ilvl="0">
      <w:startOverride w:val="1"/>
      <w:lvl w:ilvl="0" w:tplc="A50A0808">
        <w:start w:val="1"/>
        <w:numFmt w:val="decimal"/>
        <w:lvlText w:val="%1."/>
        <w:lvlJc w:val="left"/>
        <w:pPr>
          <w:tabs>
            <w:tab w:val="left" w:pos="1860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startOverride w:val="1"/>
      <w:lvl w:ilvl="1" w:tplc="7AFEEE7E">
        <w:start w:val="1"/>
        <w:numFmt w:val="decimal"/>
        <w:lvlText w:val=""/>
        <w:lvlJc w:val="left"/>
      </w:lvl>
    </w:lvlOverride>
    <w:lvlOverride w:ilvl="2">
      <w:startOverride w:val="1"/>
      <w:lvl w:ilvl="2" w:tplc="1818B564">
        <w:start w:val="1"/>
        <w:numFmt w:val="decimal"/>
        <w:lvlText w:val=""/>
        <w:lvlJc w:val="left"/>
      </w:lvl>
    </w:lvlOverride>
    <w:lvlOverride w:ilvl="3">
      <w:startOverride w:val="1"/>
      <w:lvl w:ilvl="3" w:tplc="708E5EC8">
        <w:start w:val="1"/>
        <w:numFmt w:val="decimal"/>
        <w:lvlText w:val=""/>
        <w:lvlJc w:val="left"/>
      </w:lvl>
    </w:lvlOverride>
    <w:lvlOverride w:ilvl="4">
      <w:startOverride w:val="1"/>
      <w:lvl w:ilvl="4" w:tplc="A890118E">
        <w:start w:val="1"/>
        <w:numFmt w:val="decimal"/>
        <w:lvlText w:val=""/>
        <w:lvlJc w:val="left"/>
      </w:lvl>
    </w:lvlOverride>
    <w:lvlOverride w:ilvl="5">
      <w:startOverride w:val="1"/>
      <w:lvl w:ilvl="5" w:tplc="C2E6A068">
        <w:start w:val="1"/>
        <w:numFmt w:val="decimal"/>
        <w:lvlText w:val=""/>
        <w:lvlJc w:val="left"/>
      </w:lvl>
    </w:lvlOverride>
    <w:lvlOverride w:ilvl="6">
      <w:startOverride w:val="1"/>
      <w:lvl w:ilvl="6" w:tplc="1EACF4BC">
        <w:start w:val="1"/>
        <w:numFmt w:val="decimal"/>
        <w:lvlText w:val=""/>
        <w:lvlJc w:val="left"/>
      </w:lvl>
    </w:lvlOverride>
  </w:num>
  <w:num w:numId="2" w16cid:durableId="1286498313">
    <w:abstractNumId w:val="1"/>
    <w:lvlOverride w:ilvl="0">
      <w:lvl w:ilvl="0" w:tplc="A50A0808">
        <w:start w:val="1"/>
        <w:numFmt w:val="decimal"/>
        <w:lvlText w:val="%1."/>
        <w:lvlJc w:val="left"/>
        <w:pPr>
          <w:tabs>
            <w:tab w:val="left" w:pos="1860"/>
          </w:tabs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7AFEEE7E">
        <w:start w:val="1"/>
        <w:numFmt w:val="decimal"/>
        <w:lvlText w:val="%2."/>
        <w:lvlJc w:val="left"/>
        <w:pPr>
          <w:tabs>
            <w:tab w:val="left" w:pos="1860"/>
          </w:tabs>
          <w:ind w:left="18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1818B564">
        <w:start w:val="1"/>
        <w:numFmt w:val="lowerRoman"/>
        <w:lvlText w:val="%3."/>
        <w:lvlJc w:val="left"/>
        <w:pPr>
          <w:tabs>
            <w:tab w:val="left" w:pos="1860"/>
          </w:tabs>
          <w:ind w:left="3300" w:hanging="30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708E5EC8">
        <w:start w:val="1"/>
        <w:numFmt w:val="decimal"/>
        <w:lvlText w:val="%4."/>
        <w:lvlJc w:val="left"/>
        <w:pPr>
          <w:tabs>
            <w:tab w:val="left" w:pos="1860"/>
          </w:tabs>
          <w:ind w:left="40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A890118E">
        <w:start w:val="1"/>
        <w:numFmt w:val="lowerLetter"/>
        <w:lvlText w:val="%5."/>
        <w:lvlJc w:val="left"/>
        <w:pPr>
          <w:tabs>
            <w:tab w:val="left" w:pos="1860"/>
          </w:tabs>
          <w:ind w:left="47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C2E6A068">
        <w:start w:val="1"/>
        <w:numFmt w:val="lowerRoman"/>
        <w:lvlText w:val="%6."/>
        <w:lvlJc w:val="left"/>
        <w:pPr>
          <w:tabs>
            <w:tab w:val="left" w:pos="1860"/>
          </w:tabs>
          <w:ind w:left="54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1EACF4BC">
        <w:start w:val="1"/>
        <w:numFmt w:val="decimal"/>
        <w:lvlText w:val="%7."/>
        <w:lvlJc w:val="left"/>
        <w:pPr>
          <w:tabs>
            <w:tab w:val="left" w:pos="1860"/>
          </w:tabs>
          <w:ind w:left="61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96EC7B48">
        <w:start w:val="1"/>
        <w:numFmt w:val="lowerLetter"/>
        <w:lvlText w:val="%8."/>
        <w:lvlJc w:val="left"/>
        <w:pPr>
          <w:tabs>
            <w:tab w:val="left" w:pos="1860"/>
          </w:tabs>
          <w:ind w:left="69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09AAFA40">
        <w:start w:val="1"/>
        <w:numFmt w:val="lowerRoman"/>
        <w:lvlText w:val="%9."/>
        <w:lvlJc w:val="left"/>
        <w:pPr>
          <w:tabs>
            <w:tab w:val="left" w:pos="1860"/>
          </w:tabs>
          <w:ind w:left="76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sz w:val="26"/>
          <w:szCs w:val="26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" w16cid:durableId="10976021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C9"/>
    <w:rsid w:val="00056222"/>
    <w:rsid w:val="00080DF8"/>
    <w:rsid w:val="000D0512"/>
    <w:rsid w:val="003510C3"/>
    <w:rsid w:val="003D3AEF"/>
    <w:rsid w:val="009418DE"/>
    <w:rsid w:val="00952386"/>
    <w:rsid w:val="009F540F"/>
    <w:rsid w:val="00A679D8"/>
    <w:rsid w:val="00C93D4D"/>
    <w:rsid w:val="00CD0064"/>
    <w:rsid w:val="00F8343C"/>
    <w:rsid w:val="00FA372E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2A4E5"/>
  <w15:docId w15:val="{6D6EB954-915A-4B5E-A626-47BC929E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5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05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Абзац списка Знак"/>
    <w:link w:val="a4"/>
    <w:uiPriority w:val="34"/>
    <w:locked/>
    <w:rsid w:val="00056222"/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link w:val="a3"/>
    <w:uiPriority w:val="34"/>
    <w:qFormat/>
    <w:rsid w:val="00056222"/>
    <w:pPr>
      <w:spacing w:after="200" w:line="276" w:lineRule="auto"/>
      <w:ind w:left="708"/>
    </w:pPr>
    <w:rPr>
      <w:rFonts w:ascii="Times New Roman" w:eastAsia="SimSun" w:hAnsi="Times New Roman" w:cs="Times New Roman"/>
      <w:sz w:val="20"/>
      <w:szCs w:val="20"/>
      <w:lang w:eastAsia="ru-RU"/>
    </w:rPr>
  </w:style>
  <w:style w:type="numbering" w:customStyle="1" w:styleId="110">
    <w:name w:val="Импортированный стиль 110"/>
    <w:rsid w:val="00056222"/>
    <w:pPr>
      <w:numPr>
        <w:numId w:val="3"/>
      </w:numPr>
    </w:pPr>
  </w:style>
  <w:style w:type="character" w:styleId="a5">
    <w:name w:val="Hyperlink"/>
    <w:basedOn w:val="a0"/>
    <w:uiPriority w:val="99"/>
    <w:unhideWhenUsed/>
    <w:rsid w:val="009F540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9F54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5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cmillan.ru/teachers/state-exams/exam-guide-oge/?sphrase_id=1162180" TargetMode="External"/><Relationship Id="rId5" Type="http://schemas.openxmlformats.org/officeDocument/2006/relationships/hyperlink" Target="https://fipi.ru/oge/otkrytyy-bank-zadaniy-o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Маша-Рита</dc:creator>
  <cp:keywords/>
  <dc:description/>
  <cp:lastModifiedBy>Елена Иванова</cp:lastModifiedBy>
  <cp:revision>3</cp:revision>
  <dcterms:created xsi:type="dcterms:W3CDTF">2026-06-23T14:41:00Z</dcterms:created>
  <dcterms:modified xsi:type="dcterms:W3CDTF">2026-07-09T10:57:00Z</dcterms:modified>
</cp:coreProperties>
</file>