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958" w:rsidRDefault="00A36958" w:rsidP="00A36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958">
        <w:rPr>
          <w:rFonts w:ascii="Times New Roman" w:eastAsia="Calibri" w:hAnsi="Times New Roman" w:cs="Times New Roman"/>
          <w:b/>
          <w:sz w:val="28"/>
          <w:szCs w:val="28"/>
        </w:rPr>
        <w:t xml:space="preserve">Примерный перечень вопросов и практико-ориентированных заданий к государственному экзамену для </w:t>
      </w:r>
      <w:r w:rsidRPr="00A36958">
        <w:rPr>
          <w:rFonts w:ascii="Times New Roman" w:hAnsi="Times New Roman" w:cs="Times New Roman"/>
          <w:b/>
          <w:sz w:val="28"/>
          <w:szCs w:val="28"/>
        </w:rPr>
        <w:t>обучающихся по направлению подготовки 38.03.01 «Экономика», ОП «Экономика и финансы», Профиль: «Финансы и банковское дело»</w:t>
      </w:r>
    </w:p>
    <w:p w:rsidR="00855089" w:rsidRDefault="00855089" w:rsidP="00AC7879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Банк России как орган регулирования и надзора за деятельностью кредитных и </w:t>
      </w:r>
      <w:proofErr w:type="spellStart"/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некредитных</w:t>
      </w:r>
      <w:proofErr w:type="spellEnd"/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 финансовых организаций.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Банковские продукты: сущность, виды и перспективы развития.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Безработица: сущность, формы, естественный уровень безработицы (NAIRU). Социально-экономические последствия безработицы. Государственная политика занятости.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Бухгалтерская (финансовая) отчетность компании: её состав, характеристика ключевых показателей.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Бюджетная система Российской Федерации: понятие, структура, принципы функционирования.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Бюджетно-налоговая политика: цели, основные направления, инструменты. Фискальные мультипликаторы (мультипликатор государственных расходов, налоговый мультипликатор, мультипликатор сбалансированного бюджета).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Государственная финансовая политика: понятие, цель, задачи. Современная финансовая политика Российской Федерации.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Государственные внебюджетные фонды Российской Федерации.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Дебиторская задолженность: сущность, виды. Кредитная политика компании.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Денежно-кредитная политика: цели и инструменты. Политика «дешевых» и «дорогих» денег.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 Денежный рынок. Денежная масса и агрегаты. Спрос на деньги и его факторы.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Деньги: традиционное и современное понимание природы, сущности, функций и форм.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Деятельность коммерческих банков на рынке ценных бумаг.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lastRenderedPageBreak/>
        <w:t xml:space="preserve">Доходы, расходы и финансовый результат кредитных организаций: определение, критерии классификации и способы оценки.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bookmarkStart w:id="0" w:name="_Toc24474952"/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Инновационные продукты и технологии российских коммерческих банков</w:t>
      </w:r>
      <w:bookmarkEnd w:id="0"/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Инфляция, ее причины, формы и виды. Измерение инфляции. Социально-экономические последствия инфляции. Антиинфляционная политика государства.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Информация как экономический ресурс, причины и последствия её неполноты. Информационная асимметрия и негативный отбор. Риск и неопределенность, их проявления в сферах кредитования и страхования.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Кредит: формы, виды, функции.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Кредитная политика коммерческого банка: понятие, цели.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Кредитная система и ее структура. Современное состояние и тенденции развития кредитной системы России. Понятие инфраструктуры кредитной системы.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Кредитный процесс и характеристика его этапов. Особенности построения кредитного процесса для различных типов клиентов кредитной организации.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Кредитоспособность заемщика: экономическое содержание и методы оценки, применяемые для различных типов заемщиков.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left="0" w:right="69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089">
        <w:rPr>
          <w:rFonts w:ascii="Times New Roman" w:eastAsia="Calibri" w:hAnsi="Times New Roman" w:cs="Times New Roman"/>
          <w:color w:val="000000"/>
          <w:sz w:val="28"/>
          <w:szCs w:val="28"/>
        </w:rPr>
        <w:t>Критерии оценки инвестиционного проекта. Предельная норма рентабельности инвестиций (</w:t>
      </w:r>
      <w:r w:rsidRPr="0085508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IRR</w:t>
      </w:r>
      <w:r w:rsidRPr="008550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Лизинговые операции коммерческих банков.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Ликвидность коммерческого банка: содержание и методы управления.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Макроэкономическая нестабильность: экономический цикл. Виды экономических кризисов, их современные особенности. Антикризисное регулирование.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Макроэкономические показатели системы национальных счетов (СНС). Номинальные и реальные величины. Индексирование.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lastRenderedPageBreak/>
        <w:t>Монополия и ее роль в экономике. Олигополия. Принципы антимонопольной политики.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Облигации и их виды. Виды облигаций, выпускаемых в Российской Федерации и особенности рынка облигаций.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left="0" w:right="69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0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Общественные и частные блага, принципы их классификации. Внешние эффекты.  Роль рынка и государства в предоставлении разных типов благ. 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Основные показатели рынка акций. Проблемы развития рынка акций в Российской Федерации.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Основные риски банковской деятельности: виды, краткая характеристика. Риски, возникающие в условиях </w:t>
      </w:r>
      <w:proofErr w:type="spellStart"/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 финансового рынка.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Особенности управления кредитным риском в современной банковской практике.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Понятие «инвестиционный портфель», классификация его видов. Принципы и этапы формирования инвестиционного портфеля.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Предложение денег и роль банковской системы в изменении предложения денег. Банковский (депозитный) мультипликатор. Денежный мультипликатор.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Развитие ипотечного кредитования в России: проблемы и перспективы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Рынки природных ресурсов: виды, характеристика. Цена земли как капитализированная рента. Особенности российского рынка </w:t>
      </w:r>
      <w:proofErr w:type="spellStart"/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невозобновляемых</w:t>
      </w:r>
      <w:proofErr w:type="spellEnd"/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 ресурсов.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left="0" w:right="69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0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Рынок капитала и его особенности. Инвестиции и дисконтирование.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Рынок труда и распределение доходов. Труд как экономический ресурс. Особенности современных рынков труда.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left="0" w:right="69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089">
        <w:rPr>
          <w:rFonts w:ascii="Times New Roman" w:eastAsia="Calibri" w:hAnsi="Times New Roman" w:cs="Times New Roman"/>
          <w:color w:val="000000"/>
          <w:sz w:val="28"/>
          <w:szCs w:val="28"/>
        </w:rPr>
        <w:t>Рыночная система. Институциональные основы функционирования рынка. Основные модели рыночной экономики.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left="0" w:right="69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089">
        <w:rPr>
          <w:rFonts w:ascii="Times New Roman" w:eastAsia="Calibri" w:hAnsi="Times New Roman" w:cs="Times New Roman"/>
          <w:color w:val="000000"/>
          <w:sz w:val="28"/>
          <w:szCs w:val="28"/>
        </w:rPr>
        <w:t>Рыночное равновесие и его моделирование. Модель кругооборота товара и капитала с учетом финансовых рынков.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lastRenderedPageBreak/>
        <w:t xml:space="preserve">Собственный капитал коммерческих банков, оценка его качества и достаточности.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Современное состояние и перспективы развития банковской системы Российской Федерации.  Современные элементы банковской системы.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Современные проблемы банковского кредитования экономики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Содержание и структура ресурсов коммерческого банка. Характеристика основных видов ресурсов и тенденции их развития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Страхование: экономическая сущность, формы и виды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Структура, проблемы и тенденции развития российского финансового рынка.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Сущность коммерческого банка и экономические основы его деятельности.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Услуги отечественных банков в области </w:t>
      </w:r>
      <w:proofErr w:type="spellStart"/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Private</w:t>
      </w:r>
      <w:proofErr w:type="spellEnd"/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banking</w:t>
      </w:r>
      <w:proofErr w:type="spellEnd"/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Феномен конкуренции и модель совершенной конкуренции (понятие, основные черты и практическое значение). Ценовая и неценовая конкуренция в современных условиях.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Финансовая система: понятие, характеристика сфер и звеньев. Перспективы развития финансовой системы России.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Финансовое прогнозирование и финансовое планирование как функциональные элементы системы управления финансами.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>Финансовое состояние корпорации и методы его оценки.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Финансовые ресурсы как материальная основа финансовых отношений: понятие, виды, формы организации, направления использования.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Финансы организаций: содержание, принципы, особенности функционирования.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left="0" w:right="69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0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Экономическая природа фирмы. Основные научные подходы к сущности фирмы. Издержки производства и прибыль.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Экономическая сущность инвестиций, их классификация.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Экономическая сущность налогов, их классификация. Особенности налоговой системы Российской Федерации. 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lastRenderedPageBreak/>
        <w:t>Экономический рост, его источники и факторы. Экстенсивный и интенсивный экономический рост. Влияние денежно-кредитной политики на экономический рост.</w:t>
      </w:r>
    </w:p>
    <w:p w:rsidR="00855089" w:rsidRPr="00855089" w:rsidRDefault="00855089" w:rsidP="00855089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360" w:lineRule="auto"/>
        <w:ind w:left="0" w:right="69" w:firstLine="0"/>
        <w:contextualSpacing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55089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Экономическое содержание активных операций, структура и характеристика наиболее значимых активных операций.  </w:t>
      </w:r>
    </w:p>
    <w:p w:rsidR="00AC7879" w:rsidRDefault="00AC7879" w:rsidP="00AC7879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C7879" w:rsidRPr="00AC7879" w:rsidRDefault="00AC7879" w:rsidP="00AC7879">
      <w:pPr>
        <w:suppressAutoHyphens/>
        <w:spacing w:after="15" w:line="384" w:lineRule="auto"/>
        <w:ind w:left="11" w:right="68" w:hanging="11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C787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Примеры практико-ориентированных заданий</w:t>
      </w:r>
    </w:p>
    <w:p w:rsidR="00AC7879" w:rsidRPr="00AC7879" w:rsidRDefault="00AC7879" w:rsidP="00AC7879">
      <w:pPr>
        <w:suppressAutoHyphens/>
        <w:spacing w:after="181" w:line="256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C787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Задание 1. </w:t>
      </w:r>
    </w:p>
    <w:p w:rsidR="00AC7879" w:rsidRPr="00AC7879" w:rsidRDefault="00AC7879" w:rsidP="00AC7879">
      <w:pPr>
        <w:shd w:val="clear" w:color="auto" w:fill="FFFFFF"/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C7879">
        <w:rPr>
          <w:rFonts w:ascii="Times New Roman" w:eastAsia="Calibri" w:hAnsi="Times New Roman" w:cs="Times New Roman"/>
          <w:color w:val="000000"/>
          <w:sz w:val="28"/>
          <w:szCs w:val="28"/>
        </w:rPr>
        <w:t>Для расчета суммы собственного капитала коммерческий банк использовал следующие данные:</w:t>
      </w:r>
    </w:p>
    <w:tbl>
      <w:tblPr>
        <w:tblW w:w="942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230"/>
        <w:gridCol w:w="1190"/>
      </w:tblGrid>
      <w:tr w:rsidR="00AC7879" w:rsidRPr="00AC7879" w:rsidTr="003751DA">
        <w:trPr>
          <w:trHeight w:hRule="exact" w:val="826"/>
          <w:jc w:val="center"/>
        </w:trPr>
        <w:tc>
          <w:tcPr>
            <w:tcW w:w="8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</w:rPr>
              <w:t>Наименование статей баланса</w:t>
            </w:r>
          </w:p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en-US"/>
              </w:rPr>
            </w:pPr>
          </w:p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en-US"/>
              </w:rPr>
            </w:pPr>
          </w:p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Сумма (в тыс. </w:t>
            </w:r>
            <w:proofErr w:type="spellStart"/>
            <w:r w:rsidRPr="00AC7879">
              <w:rPr>
                <w:rFonts w:ascii="Times New Roman" w:eastAsia="Calibri" w:hAnsi="Times New Roman" w:cs="Times New Roman"/>
                <w:b/>
                <w:color w:val="000000"/>
                <w:spacing w:val="-7"/>
                <w:sz w:val="24"/>
                <w:szCs w:val="24"/>
              </w:rPr>
              <w:t>руб</w:t>
            </w:r>
            <w:proofErr w:type="spellEnd"/>
            <w:r w:rsidRPr="00AC7879">
              <w:rPr>
                <w:rFonts w:ascii="Times New Roman" w:eastAsia="Calibri" w:hAnsi="Times New Roman" w:cs="Times New Roman"/>
                <w:b/>
                <w:color w:val="000000"/>
                <w:spacing w:val="-7"/>
                <w:sz w:val="24"/>
                <w:szCs w:val="24"/>
              </w:rPr>
              <w:t>)</w:t>
            </w:r>
          </w:p>
        </w:tc>
      </w:tr>
      <w:tr w:rsidR="00AC7879" w:rsidRPr="00AC7879" w:rsidTr="003751DA">
        <w:trPr>
          <w:trHeight w:hRule="exact" w:val="278"/>
          <w:jc w:val="center"/>
        </w:trPr>
        <w:tc>
          <w:tcPr>
            <w:tcW w:w="8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>Уставный капитал (сформированный обыкновенными акциями)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2 085 000</w:t>
            </w:r>
          </w:p>
        </w:tc>
      </w:tr>
      <w:tr w:rsidR="00AC7879" w:rsidRPr="00AC7879" w:rsidTr="003751DA">
        <w:trPr>
          <w:trHeight w:hRule="exact" w:val="288"/>
          <w:jc w:val="center"/>
        </w:trPr>
        <w:tc>
          <w:tcPr>
            <w:tcW w:w="8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Эмиссионный доход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8 249 000</w:t>
            </w:r>
          </w:p>
        </w:tc>
      </w:tr>
      <w:tr w:rsidR="00AC7879" w:rsidRPr="00AC7879" w:rsidTr="003751DA">
        <w:trPr>
          <w:trHeight w:hRule="exact" w:val="614"/>
          <w:jc w:val="center"/>
        </w:trPr>
        <w:tc>
          <w:tcPr>
            <w:tcW w:w="8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439 400</w:t>
            </w:r>
          </w:p>
        </w:tc>
      </w:tr>
      <w:tr w:rsidR="00AC7879" w:rsidRPr="00AC7879" w:rsidTr="003751DA">
        <w:trPr>
          <w:trHeight w:hRule="exact" w:val="278"/>
          <w:jc w:val="center"/>
        </w:trPr>
        <w:tc>
          <w:tcPr>
            <w:tcW w:w="8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Прибыль текущего года, подтвержденная аудитом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4 303 000</w:t>
            </w:r>
          </w:p>
        </w:tc>
      </w:tr>
      <w:tr w:rsidR="00AC7879" w:rsidRPr="00AC7879" w:rsidTr="003751DA">
        <w:trPr>
          <w:trHeight w:hRule="exact" w:val="278"/>
          <w:jc w:val="center"/>
        </w:trPr>
        <w:tc>
          <w:tcPr>
            <w:tcW w:w="8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Прибыль предшествующих лет, подтвержденная аудитом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6 354 000 </w:t>
            </w:r>
          </w:p>
        </w:tc>
      </w:tr>
      <w:tr w:rsidR="00AC7879" w:rsidRPr="00AC7879" w:rsidTr="003751DA">
        <w:trPr>
          <w:trHeight w:hRule="exact" w:val="288"/>
          <w:jc w:val="center"/>
        </w:trPr>
        <w:tc>
          <w:tcPr>
            <w:tcW w:w="8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Нематериальные активы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45 000</w:t>
            </w:r>
          </w:p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7879" w:rsidRPr="00AC7879" w:rsidTr="003751DA">
        <w:trPr>
          <w:trHeight w:hRule="exact" w:val="402"/>
          <w:jc w:val="center"/>
        </w:trPr>
        <w:tc>
          <w:tcPr>
            <w:tcW w:w="8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Вложения в собственные акции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1 050</w:t>
            </w:r>
          </w:p>
        </w:tc>
      </w:tr>
      <w:tr w:rsidR="00AC7879" w:rsidRPr="00AC7879" w:rsidTr="003751DA">
        <w:trPr>
          <w:trHeight w:hRule="exact" w:val="827"/>
          <w:jc w:val="center"/>
        </w:trPr>
        <w:tc>
          <w:tcPr>
            <w:tcW w:w="8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Субординированный кредит без указания срока возврата (субординированный облигационный заем, срок погашения которого не установлен)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500 000 </w:t>
            </w:r>
          </w:p>
        </w:tc>
      </w:tr>
      <w:tr w:rsidR="00AC7879" w:rsidRPr="00AC7879" w:rsidTr="003751DA">
        <w:trPr>
          <w:trHeight w:val="289"/>
          <w:jc w:val="center"/>
        </w:trPr>
        <w:tc>
          <w:tcPr>
            <w:tcW w:w="8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Прибыль, не подтвержденная аудитом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5 900</w:t>
            </w:r>
          </w:p>
        </w:tc>
      </w:tr>
      <w:tr w:rsidR="00AC7879" w:rsidRPr="00AC7879" w:rsidTr="003751DA">
        <w:trPr>
          <w:trHeight w:hRule="exact" w:val="682"/>
          <w:jc w:val="center"/>
        </w:trPr>
        <w:tc>
          <w:tcPr>
            <w:tcW w:w="8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Субординированный кредит по остаточной стоимости, не соответствующий параметрам основного капитала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110 000</w:t>
            </w:r>
          </w:p>
        </w:tc>
      </w:tr>
      <w:tr w:rsidR="00AC7879" w:rsidRPr="00AC7879" w:rsidTr="003751DA">
        <w:trPr>
          <w:trHeight w:hRule="exact" w:val="544"/>
          <w:jc w:val="center"/>
        </w:trPr>
        <w:tc>
          <w:tcPr>
            <w:tcW w:w="8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Прирост стоимости основных средств кредитной организации за счет переоценки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172 000</w:t>
            </w:r>
          </w:p>
        </w:tc>
      </w:tr>
      <w:tr w:rsidR="00AC7879" w:rsidRPr="00AC7879" w:rsidTr="003751DA">
        <w:trPr>
          <w:trHeight w:hRule="exact" w:val="1476"/>
          <w:jc w:val="center"/>
        </w:trPr>
        <w:tc>
          <w:tcPr>
            <w:tcW w:w="8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Уставный капитал (его часть) и иные источники собственных средств (эмиссионный доход, прибыль, резервный фонд) (их часть), для формирования которых инвесторами (акционерами, участниками и другими лицами, участвующими в формировании источников собственных средств кредитной организации) использованы ненадлежащие активы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696</w:t>
            </w:r>
          </w:p>
        </w:tc>
      </w:tr>
    </w:tbl>
    <w:p w:rsidR="00AC7879" w:rsidRPr="00AC7879" w:rsidRDefault="00AC7879" w:rsidP="00AC7879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</w:p>
    <w:p w:rsidR="00AC7879" w:rsidRPr="00AC7879" w:rsidRDefault="00AC7879" w:rsidP="00AC7879">
      <w:pPr>
        <w:shd w:val="clear" w:color="auto" w:fill="FFFFFF"/>
        <w:suppressAutoHyphens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AC7879">
        <w:rPr>
          <w:rFonts w:ascii="Times New Roman" w:eastAsia="Calibri" w:hAnsi="Times New Roman" w:cs="Times New Roman"/>
          <w:color w:val="000000"/>
          <w:spacing w:val="-5"/>
          <w:sz w:val="28"/>
          <w:szCs w:val="24"/>
        </w:rPr>
        <w:t>Задание: Определите величину основного капитала банка.</w:t>
      </w:r>
    </w:p>
    <w:p w:rsidR="00AC7879" w:rsidRPr="00AC7879" w:rsidRDefault="00AC7879" w:rsidP="00AC7879">
      <w:pPr>
        <w:suppressAutoHyphens/>
        <w:spacing w:after="114" w:line="264" w:lineRule="auto"/>
        <w:ind w:left="576" w:hanging="10"/>
        <w:jc w:val="both"/>
        <w:rPr>
          <w:rFonts w:ascii="Times New Roman" w:eastAsia="Times New Roman" w:hAnsi="Times New Roman" w:cs="Times New Roman"/>
          <w:b/>
          <w:color w:val="000000"/>
          <w:sz w:val="18"/>
          <w:lang w:eastAsia="ru-RU"/>
        </w:rPr>
      </w:pPr>
    </w:p>
    <w:p w:rsidR="00AC7879" w:rsidRPr="00AC7879" w:rsidRDefault="00AC7879" w:rsidP="00AC7879">
      <w:pPr>
        <w:suppressAutoHyphens/>
        <w:spacing w:after="15" w:line="360" w:lineRule="auto"/>
        <w:ind w:left="10" w:right="69" w:firstLine="69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C7879">
        <w:rPr>
          <w:rFonts w:ascii="Times New Roman" w:eastAsia="Times New Roman" w:hAnsi="Times New Roman" w:cs="Times New Roman"/>
          <w:b/>
          <w:bCs/>
          <w:i/>
          <w:iCs/>
          <w:color w:val="000000"/>
          <w:kern w:val="2"/>
          <w:sz w:val="28"/>
          <w:szCs w:val="28"/>
          <w:lang w:eastAsia="ru-RU"/>
        </w:rPr>
        <w:t>Задание 2.</w:t>
      </w:r>
    </w:p>
    <w:p w:rsidR="00AC7879" w:rsidRPr="00AC7879" w:rsidRDefault="00AC7879" w:rsidP="00AC7879">
      <w:pPr>
        <w:tabs>
          <w:tab w:val="left" w:pos="0"/>
        </w:tabs>
        <w:suppressAutoHyphens/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C7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Проанализируйте показатели денежного оборота стран мира, представленных в таблице: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5"/>
        <w:gridCol w:w="2226"/>
        <w:gridCol w:w="2396"/>
        <w:gridCol w:w="1818"/>
      </w:tblGrid>
      <w:tr w:rsidR="00AC7879" w:rsidRPr="00AC7879" w:rsidTr="00AC7879">
        <w:trPr>
          <w:trHeight w:hRule="exact" w:val="1067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tabs>
                <w:tab w:val="left" w:pos="0"/>
              </w:tabs>
              <w:suppressAutoHyphens/>
              <w:spacing w:after="15" w:line="384" w:lineRule="auto"/>
              <w:ind w:left="10" w:right="6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>Страна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tabs>
                <w:tab w:val="left" w:pos="0"/>
              </w:tabs>
              <w:suppressAutoHyphens/>
              <w:spacing w:after="15" w:line="384" w:lineRule="auto"/>
              <w:ind w:left="10" w:right="6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Коэффициент монетизации, %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tabs>
                <w:tab w:val="left" w:pos="0"/>
              </w:tabs>
              <w:suppressAutoHyphens/>
              <w:spacing w:after="15" w:line="384" w:lineRule="auto"/>
              <w:ind w:left="10" w:right="69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C7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ВВП, </w:t>
            </w:r>
          </w:p>
          <w:p w:rsidR="00AC7879" w:rsidRPr="00AC7879" w:rsidRDefault="00AC7879" w:rsidP="00AC7879">
            <w:pPr>
              <w:widowControl w:val="0"/>
              <w:tabs>
                <w:tab w:val="left" w:pos="0"/>
              </w:tabs>
              <w:suppressAutoHyphens/>
              <w:spacing w:after="15" w:line="384" w:lineRule="auto"/>
              <w:ind w:left="10" w:right="6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млрд. долл.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tabs>
                <w:tab w:val="left" w:pos="0"/>
              </w:tabs>
              <w:suppressAutoHyphens/>
              <w:spacing w:after="15" w:line="384" w:lineRule="auto"/>
              <w:ind w:left="10" w:right="6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Инфляция, %</w:t>
            </w:r>
          </w:p>
        </w:tc>
      </w:tr>
      <w:tr w:rsidR="00AC7879" w:rsidRPr="00AC7879" w:rsidTr="00AC7879">
        <w:trPr>
          <w:trHeight w:hRule="exact" w:val="307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C7879" w:rsidRPr="00AC7879" w:rsidRDefault="00AC7879" w:rsidP="00AC7879">
            <w:pPr>
              <w:widowControl w:val="0"/>
              <w:tabs>
                <w:tab w:val="left" w:pos="0"/>
              </w:tabs>
              <w:suppressAutoHyphens/>
              <w:spacing w:after="15" w:line="384" w:lineRule="auto"/>
              <w:ind w:left="10" w:right="69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США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C7879" w:rsidRPr="00AC7879" w:rsidRDefault="00AC7879" w:rsidP="00AC7879">
            <w:pPr>
              <w:widowControl w:val="0"/>
              <w:tabs>
                <w:tab w:val="left" w:pos="0"/>
              </w:tabs>
              <w:suppressAutoHyphens/>
              <w:spacing w:after="15" w:line="384" w:lineRule="auto"/>
              <w:ind w:left="10" w:right="69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C7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71,33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C7879" w:rsidRPr="00AC7879" w:rsidRDefault="00AC7879" w:rsidP="00AC7879">
            <w:pPr>
              <w:widowControl w:val="0"/>
              <w:tabs>
                <w:tab w:val="left" w:pos="0"/>
              </w:tabs>
              <w:suppressAutoHyphens/>
              <w:spacing w:after="15" w:line="384" w:lineRule="auto"/>
              <w:ind w:left="10" w:right="6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18569,10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C7879" w:rsidRPr="00AC7879" w:rsidRDefault="00AC7879" w:rsidP="00AC7879">
            <w:pPr>
              <w:widowControl w:val="0"/>
              <w:tabs>
                <w:tab w:val="left" w:pos="0"/>
              </w:tabs>
              <w:suppressAutoHyphens/>
              <w:spacing w:after="15" w:line="384" w:lineRule="auto"/>
              <w:ind w:left="10" w:right="6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</w:tr>
      <w:tr w:rsidR="00AC7879" w:rsidRPr="00AC7879" w:rsidTr="00AC7879">
        <w:trPr>
          <w:trHeight w:hRule="exact" w:val="312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tabs>
                <w:tab w:val="left" w:pos="0"/>
              </w:tabs>
              <w:suppressAutoHyphens/>
              <w:spacing w:after="15" w:line="384" w:lineRule="auto"/>
              <w:ind w:left="10" w:right="69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Япония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tabs>
                <w:tab w:val="left" w:pos="0"/>
              </w:tabs>
              <w:suppressAutoHyphens/>
              <w:spacing w:after="15" w:line="384" w:lineRule="auto"/>
              <w:ind w:left="10" w:right="69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C7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178,3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tabs>
                <w:tab w:val="left" w:pos="0"/>
              </w:tabs>
              <w:suppressAutoHyphens/>
              <w:spacing w:after="15" w:line="384" w:lineRule="auto"/>
              <w:ind w:left="10" w:right="69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7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4939,38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tabs>
                <w:tab w:val="left" w:pos="0"/>
              </w:tabs>
              <w:suppressAutoHyphens/>
              <w:spacing w:after="15" w:line="384" w:lineRule="auto"/>
              <w:ind w:left="10" w:right="6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</w:tr>
      <w:tr w:rsidR="00AC7879" w:rsidRPr="00AC7879" w:rsidTr="00AC7879">
        <w:trPr>
          <w:trHeight w:hRule="exact" w:val="302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AC7879" w:rsidRPr="00AC7879" w:rsidRDefault="00AC7879" w:rsidP="00AC7879">
            <w:pPr>
              <w:widowControl w:val="0"/>
              <w:tabs>
                <w:tab w:val="left" w:pos="0"/>
              </w:tabs>
              <w:suppressAutoHyphens/>
              <w:spacing w:after="60" w:line="384" w:lineRule="auto"/>
              <w:ind w:left="10" w:right="69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C7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Россия</w:t>
            </w:r>
          </w:p>
          <w:p w:rsidR="00AC7879" w:rsidRPr="00AC7879" w:rsidRDefault="00AC7879" w:rsidP="00AC7879">
            <w:pPr>
              <w:widowControl w:val="0"/>
              <w:tabs>
                <w:tab w:val="left" w:pos="0"/>
              </w:tabs>
              <w:suppressAutoHyphens/>
              <w:spacing w:before="60" w:after="15" w:line="384" w:lineRule="auto"/>
              <w:ind w:left="10" w:right="69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C7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союз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tabs>
                <w:tab w:val="left" w:pos="0"/>
              </w:tabs>
              <w:suppressAutoHyphens/>
              <w:spacing w:after="15" w:line="384" w:lineRule="auto"/>
              <w:ind w:left="10" w:right="69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C7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44,65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tabs>
                <w:tab w:val="left" w:pos="0"/>
              </w:tabs>
              <w:suppressAutoHyphens/>
              <w:spacing w:after="15" w:line="384" w:lineRule="auto"/>
              <w:ind w:left="10" w:right="69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C7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1283,20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7879" w:rsidRPr="00AC7879" w:rsidRDefault="00AC7879" w:rsidP="00AC7879">
            <w:pPr>
              <w:widowControl w:val="0"/>
              <w:tabs>
                <w:tab w:val="left" w:pos="0"/>
              </w:tabs>
              <w:suppressAutoHyphens/>
              <w:spacing w:after="15" w:line="384" w:lineRule="auto"/>
              <w:ind w:left="10" w:right="69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C7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5,4</w:t>
            </w:r>
          </w:p>
        </w:tc>
      </w:tr>
    </w:tbl>
    <w:p w:rsidR="00AC7879" w:rsidRPr="00AC7879" w:rsidRDefault="00AC7879" w:rsidP="00AC7879">
      <w:pPr>
        <w:tabs>
          <w:tab w:val="left" w:pos="221"/>
        </w:tabs>
        <w:suppressAutoHyphens/>
        <w:spacing w:after="15" w:line="276" w:lineRule="auto"/>
        <w:ind w:left="10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Рассчитайте показатели денежной массы и скорости денежного обращения. Проанализируйте взаимосвязь коэффициента монетизации и инфляции. Сделайте выводы.</w:t>
      </w:r>
    </w:p>
    <w:p w:rsidR="00855089" w:rsidRDefault="00855089" w:rsidP="00AC7879">
      <w:pPr>
        <w:suppressAutoHyphens/>
        <w:spacing w:after="76" w:line="384" w:lineRule="auto"/>
        <w:ind w:left="-15" w:firstLine="566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</w:pPr>
    </w:p>
    <w:p w:rsidR="00AC7879" w:rsidRPr="00AC7879" w:rsidRDefault="00AC7879" w:rsidP="00AC7879">
      <w:pPr>
        <w:suppressAutoHyphens/>
        <w:spacing w:after="76" w:line="384" w:lineRule="auto"/>
        <w:ind w:left="-15" w:firstLine="566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</w:pPr>
      <w:r w:rsidRPr="00AC7879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Задание 4. </w:t>
      </w:r>
    </w:p>
    <w:p w:rsidR="00AC7879" w:rsidRPr="00AC7879" w:rsidRDefault="00AC7879" w:rsidP="00AC7879">
      <w:pPr>
        <w:tabs>
          <w:tab w:val="left" w:leader="underscore" w:pos="6158"/>
          <w:tab w:val="left" w:leader="underscore" w:pos="929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Рассмотрите изменение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активов </w:t>
      </w:r>
      <w:r w:rsidRPr="00AC7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кредитного</w:t>
      </w:r>
      <w:proofErr w:type="gramEnd"/>
      <w:r w:rsidRPr="00AC7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портфеля российских банков. Прокомментируйте ситуацию. Проведите анализ данных, выявите тенденции, объясните динамику, а также причины отклонения исследуемых показателей. Какие факторы влияют на величину активов банковского сектора? Какие факторы влияют на величину и структуру кредитного портфеля российских банков? Аргументируйте выводы.</w:t>
      </w:r>
    </w:p>
    <w:p w:rsidR="00AC7879" w:rsidRPr="00AC7879" w:rsidRDefault="00AC7879" w:rsidP="00AC7879">
      <w:pPr>
        <w:suppressAutoHyphens/>
        <w:spacing w:after="0" w:line="384" w:lineRule="auto"/>
        <w:ind w:left="360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C787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12C07D2" wp14:editId="5134CA52">
            <wp:extent cx="4610100" cy="3505200"/>
            <wp:effectExtent l="0" t="0" r="0" b="0"/>
            <wp:docPr id="1" name="Рисунок 1" descr="активы и кред порт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ктивы и кред портф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AC7879" w:rsidRPr="00AC7879" w:rsidRDefault="00AC7879" w:rsidP="00AC7879">
      <w:pPr>
        <w:suppressAutoHyphens/>
        <w:spacing w:after="0" w:line="384" w:lineRule="auto"/>
        <w:ind w:left="360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Рис.1. Динамика активов и кредитного портфеля банковского сектора России 2018 – 2021 гг. (</w:t>
      </w:r>
      <w:proofErr w:type="spellStart"/>
      <w:r w:rsidRPr="00AC7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трлн.руб</w:t>
      </w:r>
      <w:proofErr w:type="spellEnd"/>
      <w:r w:rsidRPr="00AC7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AC7879" w:rsidRPr="00A36958" w:rsidRDefault="00AC7879" w:rsidP="00AC7879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1" w:name="_GoBack"/>
      <w:bookmarkEnd w:id="1"/>
    </w:p>
    <w:sectPr w:rsidR="00AC7879" w:rsidRPr="00A3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7324"/>
    <w:multiLevelType w:val="hybridMultilevel"/>
    <w:tmpl w:val="E770487A"/>
    <w:lvl w:ilvl="0" w:tplc="E94CB544">
      <w:start w:val="1"/>
      <w:numFmt w:val="decimal"/>
      <w:lvlText w:val="%1."/>
      <w:lvlJc w:val="left"/>
      <w:pPr>
        <w:ind w:left="4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532128A">
      <w:numFmt w:val="bullet"/>
      <w:lvlText w:val="•"/>
      <w:lvlJc w:val="left"/>
      <w:pPr>
        <w:ind w:left="1420" w:hanging="708"/>
      </w:pPr>
      <w:rPr>
        <w:rFonts w:hint="default"/>
        <w:lang w:val="ru-RU" w:eastAsia="ru-RU" w:bidi="ru-RU"/>
      </w:rPr>
    </w:lvl>
    <w:lvl w:ilvl="2" w:tplc="88EEA13E">
      <w:numFmt w:val="bullet"/>
      <w:lvlText w:val="•"/>
      <w:lvlJc w:val="left"/>
      <w:pPr>
        <w:ind w:left="2441" w:hanging="708"/>
      </w:pPr>
      <w:rPr>
        <w:rFonts w:hint="default"/>
        <w:lang w:val="ru-RU" w:eastAsia="ru-RU" w:bidi="ru-RU"/>
      </w:rPr>
    </w:lvl>
    <w:lvl w:ilvl="3" w:tplc="553A0146">
      <w:numFmt w:val="bullet"/>
      <w:lvlText w:val="•"/>
      <w:lvlJc w:val="left"/>
      <w:pPr>
        <w:ind w:left="3461" w:hanging="708"/>
      </w:pPr>
      <w:rPr>
        <w:rFonts w:hint="default"/>
        <w:lang w:val="ru-RU" w:eastAsia="ru-RU" w:bidi="ru-RU"/>
      </w:rPr>
    </w:lvl>
    <w:lvl w:ilvl="4" w:tplc="4984B564">
      <w:numFmt w:val="bullet"/>
      <w:lvlText w:val="•"/>
      <w:lvlJc w:val="left"/>
      <w:pPr>
        <w:ind w:left="4482" w:hanging="708"/>
      </w:pPr>
      <w:rPr>
        <w:rFonts w:hint="default"/>
        <w:lang w:val="ru-RU" w:eastAsia="ru-RU" w:bidi="ru-RU"/>
      </w:rPr>
    </w:lvl>
    <w:lvl w:ilvl="5" w:tplc="32625EA0">
      <w:numFmt w:val="bullet"/>
      <w:lvlText w:val="•"/>
      <w:lvlJc w:val="left"/>
      <w:pPr>
        <w:ind w:left="5503" w:hanging="708"/>
      </w:pPr>
      <w:rPr>
        <w:rFonts w:hint="default"/>
        <w:lang w:val="ru-RU" w:eastAsia="ru-RU" w:bidi="ru-RU"/>
      </w:rPr>
    </w:lvl>
    <w:lvl w:ilvl="6" w:tplc="82B4C80C">
      <w:numFmt w:val="bullet"/>
      <w:lvlText w:val="•"/>
      <w:lvlJc w:val="left"/>
      <w:pPr>
        <w:ind w:left="6523" w:hanging="708"/>
      </w:pPr>
      <w:rPr>
        <w:rFonts w:hint="default"/>
        <w:lang w:val="ru-RU" w:eastAsia="ru-RU" w:bidi="ru-RU"/>
      </w:rPr>
    </w:lvl>
    <w:lvl w:ilvl="7" w:tplc="0242EA6E">
      <w:numFmt w:val="bullet"/>
      <w:lvlText w:val="•"/>
      <w:lvlJc w:val="left"/>
      <w:pPr>
        <w:ind w:left="7544" w:hanging="708"/>
      </w:pPr>
      <w:rPr>
        <w:rFonts w:hint="default"/>
        <w:lang w:val="ru-RU" w:eastAsia="ru-RU" w:bidi="ru-RU"/>
      </w:rPr>
    </w:lvl>
    <w:lvl w:ilvl="8" w:tplc="43E03F78">
      <w:numFmt w:val="bullet"/>
      <w:lvlText w:val="•"/>
      <w:lvlJc w:val="left"/>
      <w:pPr>
        <w:ind w:left="8565" w:hanging="708"/>
      </w:pPr>
      <w:rPr>
        <w:rFonts w:hint="default"/>
        <w:lang w:val="ru-RU" w:eastAsia="ru-RU" w:bidi="ru-RU"/>
      </w:rPr>
    </w:lvl>
  </w:abstractNum>
  <w:abstractNum w:abstractNumId="1" w15:restartNumberingAfterBreak="0">
    <w:nsid w:val="1AA14010"/>
    <w:multiLevelType w:val="multilevel"/>
    <w:tmpl w:val="B0C2AC6A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284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</w:lvl>
  </w:abstractNum>
  <w:abstractNum w:abstractNumId="2" w15:restartNumberingAfterBreak="0">
    <w:nsid w:val="46F43781"/>
    <w:multiLevelType w:val="multilevel"/>
    <w:tmpl w:val="4F141EB0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64A1928"/>
    <w:multiLevelType w:val="hybridMultilevel"/>
    <w:tmpl w:val="7D4C4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58"/>
    <w:rsid w:val="00835B6A"/>
    <w:rsid w:val="00855089"/>
    <w:rsid w:val="00A36958"/>
    <w:rsid w:val="00AC7879"/>
    <w:rsid w:val="00D8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EA30"/>
  <w15:chartTrackingRefBased/>
  <w15:docId w15:val="{42B6F4E4-6610-4893-9CDB-7CFE164A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3</cp:revision>
  <dcterms:created xsi:type="dcterms:W3CDTF">2025-11-27T06:37:00Z</dcterms:created>
  <dcterms:modified xsi:type="dcterms:W3CDTF">2025-12-04T14:03:00Z</dcterms:modified>
</cp:coreProperties>
</file>