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3612" w:rsidRPr="00EB3612" w:rsidRDefault="00EB3612" w:rsidP="00EB3612">
      <w:pPr>
        <w:jc w:val="center"/>
        <w:rPr>
          <w:rFonts w:ascii="Times New Roman" w:hAnsi="Times New Roman" w:cs="Times New Roman"/>
          <w:sz w:val="32"/>
        </w:rPr>
      </w:pPr>
      <w:r w:rsidRPr="00EB3612">
        <w:rPr>
          <w:rFonts w:ascii="Times New Roman" w:hAnsi="Times New Roman" w:cs="Times New Roman"/>
          <w:b/>
          <w:bCs/>
          <w:sz w:val="32"/>
        </w:rPr>
        <w:t xml:space="preserve">Примерная тематика </w:t>
      </w:r>
      <w:r w:rsidR="003569A4">
        <w:rPr>
          <w:rFonts w:ascii="Times New Roman" w:hAnsi="Times New Roman" w:cs="Times New Roman"/>
          <w:b/>
          <w:bCs/>
          <w:sz w:val="32"/>
        </w:rPr>
        <w:t xml:space="preserve">курсовых </w:t>
      </w:r>
      <w:bookmarkStart w:id="0" w:name="_GoBack"/>
      <w:bookmarkEnd w:id="0"/>
      <w:r w:rsidRPr="00EB3612">
        <w:rPr>
          <w:rFonts w:ascii="Times New Roman" w:hAnsi="Times New Roman" w:cs="Times New Roman"/>
          <w:b/>
          <w:bCs/>
          <w:sz w:val="32"/>
        </w:rPr>
        <w:t>работ</w:t>
      </w:r>
    </w:p>
    <w:p w:rsidR="00EB3612" w:rsidRPr="003569A4" w:rsidRDefault="00EB3612" w:rsidP="003569A4">
      <w:pPr>
        <w:widowControl w:val="0"/>
        <w:jc w:val="center"/>
        <w:rPr>
          <w:b/>
          <w:sz w:val="32"/>
          <w:szCs w:val="32"/>
        </w:rPr>
      </w:pPr>
      <w:r w:rsidRPr="00EB3612">
        <w:rPr>
          <w:rFonts w:ascii="Times New Roman" w:hAnsi="Times New Roman" w:cs="Times New Roman"/>
          <w:b/>
          <w:bCs/>
          <w:sz w:val="32"/>
        </w:rPr>
        <w:t>по дисциплине «</w:t>
      </w:r>
      <w:r w:rsidR="003569A4" w:rsidRPr="003569A4">
        <w:rPr>
          <w:rFonts w:ascii="Times New Roman" w:hAnsi="Times New Roman" w:cs="Times New Roman"/>
          <w:b/>
          <w:bCs/>
          <w:sz w:val="32"/>
        </w:rPr>
        <w:t>Финансовый учет</w:t>
      </w:r>
      <w:r w:rsidRPr="00EB3612">
        <w:rPr>
          <w:rFonts w:ascii="Times New Roman" w:hAnsi="Times New Roman" w:cs="Times New Roman"/>
          <w:b/>
          <w:bCs/>
          <w:sz w:val="32"/>
        </w:rPr>
        <w:t>»</w:t>
      </w:r>
    </w:p>
    <w:p w:rsidR="00EB3612" w:rsidRDefault="00EB3612" w:rsidP="00EB3612">
      <w:pPr>
        <w:pStyle w:val="Default"/>
        <w:rPr>
          <w:sz w:val="23"/>
          <w:szCs w:val="23"/>
        </w:rPr>
      </w:pPr>
    </w:p>
    <w:p w:rsidR="003569A4" w:rsidRPr="003569A4" w:rsidRDefault="003569A4" w:rsidP="003569A4">
      <w:pPr>
        <w:widowControl w:val="0"/>
        <w:numPr>
          <w:ilvl w:val="0"/>
          <w:numId w:val="1"/>
        </w:numPr>
        <w:tabs>
          <w:tab w:val="left" w:pos="0"/>
          <w:tab w:val="left" w:pos="1134"/>
        </w:tabs>
        <w:suppressAutoHyphens/>
        <w:spacing w:after="0" w:line="30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569A4">
        <w:rPr>
          <w:rFonts w:ascii="Times New Roman" w:eastAsia="Times New Roman" w:hAnsi="Times New Roman" w:cs="Times New Roman"/>
          <w:sz w:val="28"/>
          <w:szCs w:val="28"/>
          <w:lang w:eastAsia="ar-SA"/>
        </w:rPr>
        <w:t>Организация бухгалтерского учета в экономических субъектах.</w:t>
      </w:r>
    </w:p>
    <w:p w:rsidR="003569A4" w:rsidRPr="003569A4" w:rsidRDefault="003569A4" w:rsidP="003569A4">
      <w:pPr>
        <w:widowControl w:val="0"/>
        <w:numPr>
          <w:ilvl w:val="0"/>
          <w:numId w:val="1"/>
        </w:numPr>
        <w:tabs>
          <w:tab w:val="left" w:pos="0"/>
          <w:tab w:val="left" w:pos="1134"/>
        </w:tabs>
        <w:suppressAutoHyphens/>
        <w:spacing w:after="0" w:line="30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569A4">
        <w:rPr>
          <w:rFonts w:ascii="Times New Roman" w:eastAsia="Times New Roman" w:hAnsi="Times New Roman" w:cs="Times New Roman"/>
          <w:sz w:val="28"/>
          <w:szCs w:val="28"/>
          <w:lang w:eastAsia="ar-SA"/>
        </w:rPr>
        <w:t>Учетная политика организации: формирование, раскрытие, изменение.</w:t>
      </w:r>
    </w:p>
    <w:p w:rsidR="003569A4" w:rsidRPr="003569A4" w:rsidRDefault="003569A4" w:rsidP="003569A4">
      <w:pPr>
        <w:widowControl w:val="0"/>
        <w:numPr>
          <w:ilvl w:val="0"/>
          <w:numId w:val="1"/>
        </w:numPr>
        <w:tabs>
          <w:tab w:val="left" w:pos="0"/>
          <w:tab w:val="left" w:pos="1134"/>
        </w:tabs>
        <w:suppressAutoHyphens/>
        <w:spacing w:after="0" w:line="30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569A4">
        <w:rPr>
          <w:rFonts w:ascii="Times New Roman" w:eastAsia="Times New Roman" w:hAnsi="Times New Roman" w:cs="Times New Roman"/>
          <w:sz w:val="28"/>
          <w:szCs w:val="28"/>
          <w:lang w:eastAsia="ar-SA"/>
        </w:rPr>
        <w:t>Упрощенные способы ведения учета и формирования отчетности и их влияние на положения учетной политики организации.</w:t>
      </w:r>
    </w:p>
    <w:p w:rsidR="003569A4" w:rsidRPr="003569A4" w:rsidRDefault="003569A4" w:rsidP="003569A4">
      <w:pPr>
        <w:widowControl w:val="0"/>
        <w:numPr>
          <w:ilvl w:val="0"/>
          <w:numId w:val="1"/>
        </w:numPr>
        <w:tabs>
          <w:tab w:val="left" w:pos="0"/>
          <w:tab w:val="left" w:pos="1134"/>
        </w:tabs>
        <w:suppressAutoHyphens/>
        <w:spacing w:after="0" w:line="30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569A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Формирование информации об объектах учета </w:t>
      </w:r>
      <w:proofErr w:type="spellStart"/>
      <w:r w:rsidRPr="003569A4">
        <w:rPr>
          <w:rFonts w:ascii="Times New Roman" w:eastAsia="Times New Roman" w:hAnsi="Times New Roman" w:cs="Times New Roman"/>
          <w:sz w:val="28"/>
          <w:szCs w:val="28"/>
          <w:lang w:eastAsia="ar-SA"/>
        </w:rPr>
        <w:t>неоперационной</w:t>
      </w:r>
      <w:proofErr w:type="spellEnd"/>
      <w:r w:rsidRPr="003569A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(финансовой) аренды у арендодателя.</w:t>
      </w:r>
    </w:p>
    <w:p w:rsidR="003569A4" w:rsidRPr="003569A4" w:rsidRDefault="003569A4" w:rsidP="003569A4">
      <w:pPr>
        <w:widowControl w:val="0"/>
        <w:numPr>
          <w:ilvl w:val="0"/>
          <w:numId w:val="1"/>
        </w:numPr>
        <w:tabs>
          <w:tab w:val="left" w:pos="0"/>
          <w:tab w:val="left" w:pos="1134"/>
        </w:tabs>
        <w:suppressAutoHyphens/>
        <w:spacing w:after="0" w:line="30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569A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Формирование информации об объектах учета </w:t>
      </w:r>
      <w:proofErr w:type="spellStart"/>
      <w:r w:rsidRPr="003569A4">
        <w:rPr>
          <w:rFonts w:ascii="Times New Roman" w:eastAsia="Times New Roman" w:hAnsi="Times New Roman" w:cs="Times New Roman"/>
          <w:sz w:val="28"/>
          <w:szCs w:val="28"/>
          <w:lang w:eastAsia="ar-SA"/>
        </w:rPr>
        <w:t>неоперационной</w:t>
      </w:r>
      <w:proofErr w:type="spellEnd"/>
      <w:r w:rsidRPr="003569A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(финансовой) аренды у арендатора.</w:t>
      </w:r>
    </w:p>
    <w:p w:rsidR="003569A4" w:rsidRPr="003569A4" w:rsidRDefault="003569A4" w:rsidP="003569A4">
      <w:pPr>
        <w:widowControl w:val="0"/>
        <w:numPr>
          <w:ilvl w:val="0"/>
          <w:numId w:val="1"/>
        </w:numPr>
        <w:tabs>
          <w:tab w:val="left" w:pos="0"/>
          <w:tab w:val="left" w:pos="1134"/>
        </w:tabs>
        <w:suppressAutoHyphens/>
        <w:spacing w:after="0" w:line="30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569A4">
        <w:rPr>
          <w:rFonts w:ascii="Times New Roman" w:eastAsia="Times New Roman" w:hAnsi="Times New Roman" w:cs="Times New Roman"/>
          <w:sz w:val="28"/>
          <w:szCs w:val="28"/>
          <w:lang w:eastAsia="ar-SA"/>
        </w:rPr>
        <w:t>Формирование информации об объектах учета операционной аренды у сторон договора аренды.</w:t>
      </w:r>
    </w:p>
    <w:p w:rsidR="003569A4" w:rsidRPr="003569A4" w:rsidRDefault="003569A4" w:rsidP="003569A4">
      <w:pPr>
        <w:widowControl w:val="0"/>
        <w:numPr>
          <w:ilvl w:val="0"/>
          <w:numId w:val="1"/>
        </w:numPr>
        <w:tabs>
          <w:tab w:val="left" w:pos="0"/>
          <w:tab w:val="left" w:pos="1134"/>
        </w:tabs>
        <w:suppressAutoHyphens/>
        <w:spacing w:after="0" w:line="30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569A4">
        <w:rPr>
          <w:rFonts w:ascii="Times New Roman" w:eastAsia="Times New Roman" w:hAnsi="Times New Roman" w:cs="Times New Roman"/>
          <w:sz w:val="28"/>
          <w:szCs w:val="28"/>
          <w:lang w:eastAsia="ar-SA"/>
        </w:rPr>
        <w:t>Формирование учетной информации о капитальных вложениях организации.</w:t>
      </w:r>
    </w:p>
    <w:p w:rsidR="003569A4" w:rsidRPr="003569A4" w:rsidRDefault="003569A4" w:rsidP="003569A4">
      <w:pPr>
        <w:widowControl w:val="0"/>
        <w:numPr>
          <w:ilvl w:val="0"/>
          <w:numId w:val="1"/>
        </w:numPr>
        <w:tabs>
          <w:tab w:val="left" w:pos="0"/>
          <w:tab w:val="left" w:pos="1134"/>
        </w:tabs>
        <w:suppressAutoHyphens/>
        <w:spacing w:after="0" w:line="30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569A4">
        <w:rPr>
          <w:rFonts w:ascii="Times New Roman" w:eastAsia="Times New Roman" w:hAnsi="Times New Roman" w:cs="Times New Roman"/>
          <w:sz w:val="28"/>
          <w:szCs w:val="28"/>
          <w:lang w:eastAsia="ar-SA"/>
        </w:rPr>
        <w:t>Учет затрат на ремонт объектов основных средств.</w:t>
      </w:r>
    </w:p>
    <w:p w:rsidR="003569A4" w:rsidRPr="003569A4" w:rsidRDefault="003569A4" w:rsidP="003569A4">
      <w:pPr>
        <w:widowControl w:val="0"/>
        <w:numPr>
          <w:ilvl w:val="0"/>
          <w:numId w:val="1"/>
        </w:numPr>
        <w:tabs>
          <w:tab w:val="left" w:pos="0"/>
          <w:tab w:val="left" w:pos="1134"/>
        </w:tabs>
        <w:suppressAutoHyphens/>
        <w:spacing w:after="0" w:line="30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569A4">
        <w:rPr>
          <w:rFonts w:ascii="Times New Roman" w:eastAsia="Times New Roman" w:hAnsi="Times New Roman" w:cs="Times New Roman"/>
          <w:sz w:val="28"/>
          <w:szCs w:val="28"/>
          <w:lang w:eastAsia="ar-SA"/>
        </w:rPr>
        <w:t>Учет инвестиционной недвижимости и раскрытие информации о ней в бухгалтерской (финансовой) отчетности.</w:t>
      </w:r>
    </w:p>
    <w:p w:rsidR="003569A4" w:rsidRPr="003569A4" w:rsidRDefault="003569A4" w:rsidP="003569A4">
      <w:pPr>
        <w:widowControl w:val="0"/>
        <w:numPr>
          <w:ilvl w:val="0"/>
          <w:numId w:val="1"/>
        </w:numPr>
        <w:tabs>
          <w:tab w:val="left" w:pos="0"/>
          <w:tab w:val="left" w:pos="1134"/>
        </w:tabs>
        <w:suppressAutoHyphens/>
        <w:spacing w:after="0" w:line="30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569A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Формирование учетной информации о наличии и движении основных средств.</w:t>
      </w:r>
    </w:p>
    <w:p w:rsidR="003569A4" w:rsidRPr="003569A4" w:rsidRDefault="003569A4" w:rsidP="003569A4">
      <w:pPr>
        <w:widowControl w:val="0"/>
        <w:numPr>
          <w:ilvl w:val="0"/>
          <w:numId w:val="1"/>
        </w:numPr>
        <w:tabs>
          <w:tab w:val="left" w:pos="0"/>
          <w:tab w:val="left" w:pos="1134"/>
        </w:tabs>
        <w:suppressAutoHyphens/>
        <w:spacing w:after="0" w:line="30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569A4">
        <w:rPr>
          <w:rFonts w:ascii="Times New Roman" w:eastAsia="Times New Roman" w:hAnsi="Times New Roman" w:cs="Times New Roman"/>
          <w:sz w:val="28"/>
          <w:szCs w:val="28"/>
          <w:lang w:eastAsia="ar-SA"/>
        </w:rPr>
        <w:t>Учет переоценки и обесценения основных средств организации.</w:t>
      </w:r>
    </w:p>
    <w:p w:rsidR="003569A4" w:rsidRPr="003569A4" w:rsidRDefault="003569A4" w:rsidP="003569A4">
      <w:pPr>
        <w:widowControl w:val="0"/>
        <w:numPr>
          <w:ilvl w:val="0"/>
          <w:numId w:val="1"/>
        </w:numPr>
        <w:tabs>
          <w:tab w:val="left" w:pos="0"/>
          <w:tab w:val="left" w:pos="1134"/>
        </w:tabs>
        <w:suppressAutoHyphens/>
        <w:spacing w:after="0" w:line="30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569A4">
        <w:rPr>
          <w:rFonts w:ascii="Times New Roman" w:eastAsia="Times New Roman" w:hAnsi="Times New Roman" w:cs="Times New Roman"/>
          <w:sz w:val="28"/>
          <w:szCs w:val="28"/>
          <w:lang w:eastAsia="ar-SA"/>
        </w:rPr>
        <w:t>Учет доходов и расходов по договору строительного подряда.</w:t>
      </w:r>
    </w:p>
    <w:p w:rsidR="003569A4" w:rsidRPr="003569A4" w:rsidRDefault="003569A4" w:rsidP="003569A4">
      <w:pPr>
        <w:widowControl w:val="0"/>
        <w:numPr>
          <w:ilvl w:val="0"/>
          <w:numId w:val="1"/>
        </w:numPr>
        <w:tabs>
          <w:tab w:val="left" w:pos="0"/>
          <w:tab w:val="left" w:pos="1134"/>
        </w:tabs>
        <w:suppressAutoHyphens/>
        <w:spacing w:after="0" w:line="30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569A4">
        <w:rPr>
          <w:rFonts w:ascii="Times New Roman" w:eastAsia="Times New Roman" w:hAnsi="Times New Roman" w:cs="Times New Roman"/>
          <w:sz w:val="28"/>
          <w:szCs w:val="28"/>
          <w:lang w:eastAsia="ar-SA"/>
        </w:rPr>
        <w:t>Справедливая стоимость в оценке объектов бухгалтерского учета.</w:t>
      </w:r>
    </w:p>
    <w:p w:rsidR="003569A4" w:rsidRPr="003569A4" w:rsidRDefault="003569A4" w:rsidP="003569A4">
      <w:pPr>
        <w:widowControl w:val="0"/>
        <w:numPr>
          <w:ilvl w:val="0"/>
          <w:numId w:val="1"/>
        </w:numPr>
        <w:tabs>
          <w:tab w:val="left" w:pos="0"/>
          <w:tab w:val="left" w:pos="1134"/>
        </w:tabs>
        <w:suppressAutoHyphens/>
        <w:spacing w:after="0" w:line="30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569A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Учет и оценка </w:t>
      </w:r>
      <w:proofErr w:type="spellStart"/>
      <w:r w:rsidRPr="003569A4">
        <w:rPr>
          <w:rFonts w:ascii="Times New Roman" w:eastAsia="Times New Roman" w:hAnsi="Times New Roman" w:cs="Times New Roman"/>
          <w:sz w:val="28"/>
          <w:szCs w:val="28"/>
          <w:lang w:eastAsia="ar-SA"/>
        </w:rPr>
        <w:t>гудвила</w:t>
      </w:r>
      <w:proofErr w:type="spellEnd"/>
      <w:r w:rsidRPr="003569A4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3569A4" w:rsidRPr="003569A4" w:rsidRDefault="003569A4" w:rsidP="003569A4">
      <w:pPr>
        <w:widowControl w:val="0"/>
        <w:numPr>
          <w:ilvl w:val="0"/>
          <w:numId w:val="1"/>
        </w:numPr>
        <w:tabs>
          <w:tab w:val="left" w:pos="0"/>
          <w:tab w:val="left" w:pos="1134"/>
        </w:tabs>
        <w:suppressAutoHyphens/>
        <w:spacing w:after="0" w:line="30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569A4">
        <w:rPr>
          <w:rFonts w:ascii="Times New Roman" w:eastAsia="Times New Roman" w:hAnsi="Times New Roman" w:cs="Times New Roman"/>
          <w:sz w:val="28"/>
          <w:szCs w:val="28"/>
          <w:lang w:eastAsia="ar-SA"/>
        </w:rPr>
        <w:t>Формирование учетной информации о нематериальных активах организации.</w:t>
      </w:r>
    </w:p>
    <w:p w:rsidR="003569A4" w:rsidRPr="003569A4" w:rsidRDefault="003569A4" w:rsidP="003569A4">
      <w:pPr>
        <w:widowControl w:val="0"/>
        <w:numPr>
          <w:ilvl w:val="0"/>
          <w:numId w:val="1"/>
        </w:numPr>
        <w:tabs>
          <w:tab w:val="left" w:pos="0"/>
          <w:tab w:val="left" w:pos="1134"/>
        </w:tabs>
        <w:suppressAutoHyphens/>
        <w:spacing w:after="0" w:line="30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569A4">
        <w:rPr>
          <w:rFonts w:ascii="Times New Roman" w:eastAsia="Times New Roman" w:hAnsi="Times New Roman" w:cs="Times New Roman"/>
          <w:sz w:val="28"/>
          <w:szCs w:val="28"/>
          <w:lang w:eastAsia="ar-SA"/>
        </w:rPr>
        <w:t>Учет, оценка и обесценение материалов, принадлежащих организации.</w:t>
      </w:r>
    </w:p>
    <w:p w:rsidR="003569A4" w:rsidRPr="003569A4" w:rsidRDefault="003569A4" w:rsidP="003569A4">
      <w:pPr>
        <w:widowControl w:val="0"/>
        <w:numPr>
          <w:ilvl w:val="0"/>
          <w:numId w:val="1"/>
        </w:numPr>
        <w:tabs>
          <w:tab w:val="left" w:pos="0"/>
          <w:tab w:val="left" w:pos="1134"/>
        </w:tabs>
        <w:suppressAutoHyphens/>
        <w:spacing w:after="0" w:line="30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569A4">
        <w:rPr>
          <w:rFonts w:ascii="Times New Roman" w:eastAsia="Times New Roman" w:hAnsi="Times New Roman" w:cs="Times New Roman"/>
          <w:sz w:val="28"/>
          <w:szCs w:val="28"/>
          <w:lang w:eastAsia="ar-SA"/>
        </w:rPr>
        <w:t>Учет затрат основного производства.</w:t>
      </w:r>
    </w:p>
    <w:p w:rsidR="003569A4" w:rsidRPr="003569A4" w:rsidRDefault="003569A4" w:rsidP="003569A4">
      <w:pPr>
        <w:widowControl w:val="0"/>
        <w:numPr>
          <w:ilvl w:val="0"/>
          <w:numId w:val="1"/>
        </w:numPr>
        <w:tabs>
          <w:tab w:val="left" w:pos="0"/>
          <w:tab w:val="left" w:pos="1134"/>
        </w:tabs>
        <w:suppressAutoHyphens/>
        <w:spacing w:after="0" w:line="30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569A4">
        <w:rPr>
          <w:rFonts w:ascii="Times New Roman" w:eastAsia="Times New Roman" w:hAnsi="Times New Roman" w:cs="Times New Roman"/>
          <w:sz w:val="28"/>
          <w:szCs w:val="28"/>
          <w:lang w:eastAsia="ar-SA"/>
        </w:rPr>
        <w:t>Учет затрат вспомогательных производств.</w:t>
      </w:r>
    </w:p>
    <w:p w:rsidR="003569A4" w:rsidRPr="003569A4" w:rsidRDefault="003569A4" w:rsidP="003569A4">
      <w:pPr>
        <w:widowControl w:val="0"/>
        <w:numPr>
          <w:ilvl w:val="0"/>
          <w:numId w:val="1"/>
        </w:numPr>
        <w:tabs>
          <w:tab w:val="left" w:pos="0"/>
          <w:tab w:val="left" w:pos="1134"/>
        </w:tabs>
        <w:suppressAutoHyphens/>
        <w:spacing w:after="0" w:line="30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 w:rsidRPr="003569A4">
        <w:rPr>
          <w:rFonts w:ascii="Times New Roman" w:eastAsia="Times New Roman" w:hAnsi="Times New Roman" w:cs="Times New Roman"/>
          <w:sz w:val="28"/>
          <w:szCs w:val="24"/>
          <w:lang w:eastAsia="ar-SA"/>
        </w:rPr>
        <w:t>Учет общепроизводственных и общехозяйственных расходов.</w:t>
      </w:r>
    </w:p>
    <w:p w:rsidR="003569A4" w:rsidRPr="003569A4" w:rsidRDefault="003569A4" w:rsidP="003569A4">
      <w:pPr>
        <w:widowControl w:val="0"/>
        <w:numPr>
          <w:ilvl w:val="0"/>
          <w:numId w:val="1"/>
        </w:numPr>
        <w:tabs>
          <w:tab w:val="left" w:pos="0"/>
          <w:tab w:val="left" w:pos="1134"/>
        </w:tabs>
        <w:suppressAutoHyphens/>
        <w:spacing w:after="0" w:line="30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569A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3569A4">
        <w:rPr>
          <w:rFonts w:ascii="Times New Roman" w:eastAsia="Times New Roman" w:hAnsi="Times New Roman" w:cs="Times New Roman"/>
          <w:sz w:val="28"/>
          <w:szCs w:val="28"/>
          <w:lang w:eastAsia="ar-SA"/>
        </w:rPr>
        <w:t>Формирование учетной информации о готовой продукции организации.</w:t>
      </w:r>
    </w:p>
    <w:p w:rsidR="003569A4" w:rsidRPr="003569A4" w:rsidRDefault="003569A4" w:rsidP="003569A4">
      <w:pPr>
        <w:widowControl w:val="0"/>
        <w:numPr>
          <w:ilvl w:val="0"/>
          <w:numId w:val="1"/>
        </w:numPr>
        <w:tabs>
          <w:tab w:val="left" w:pos="0"/>
          <w:tab w:val="left" w:pos="1134"/>
        </w:tabs>
        <w:suppressAutoHyphens/>
        <w:spacing w:after="0" w:line="30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569A4">
        <w:rPr>
          <w:rFonts w:ascii="Times New Roman" w:eastAsia="Times New Roman" w:hAnsi="Times New Roman" w:cs="Times New Roman"/>
          <w:sz w:val="28"/>
          <w:szCs w:val="28"/>
          <w:lang w:eastAsia="ar-SA"/>
        </w:rPr>
        <w:t>Учет товаров в оптовой и розничной торговле.</w:t>
      </w:r>
    </w:p>
    <w:p w:rsidR="003569A4" w:rsidRPr="003569A4" w:rsidRDefault="003569A4" w:rsidP="003569A4">
      <w:pPr>
        <w:widowControl w:val="0"/>
        <w:numPr>
          <w:ilvl w:val="0"/>
          <w:numId w:val="1"/>
        </w:numPr>
        <w:tabs>
          <w:tab w:val="left" w:pos="0"/>
          <w:tab w:val="left" w:pos="1134"/>
        </w:tabs>
        <w:suppressAutoHyphens/>
        <w:spacing w:after="0" w:line="30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569A4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 xml:space="preserve"> </w:t>
      </w:r>
      <w:r w:rsidRPr="003569A4">
        <w:rPr>
          <w:rFonts w:ascii="Times New Roman" w:eastAsia="Times New Roman" w:hAnsi="Times New Roman" w:cs="Times New Roman"/>
          <w:sz w:val="28"/>
          <w:szCs w:val="24"/>
          <w:lang w:eastAsia="ar-SA"/>
        </w:rPr>
        <w:t>Учет товаров по договорам комиссии.</w:t>
      </w:r>
    </w:p>
    <w:p w:rsidR="003569A4" w:rsidRPr="003569A4" w:rsidRDefault="003569A4" w:rsidP="003569A4">
      <w:pPr>
        <w:widowControl w:val="0"/>
        <w:numPr>
          <w:ilvl w:val="0"/>
          <w:numId w:val="1"/>
        </w:numPr>
        <w:tabs>
          <w:tab w:val="left" w:pos="0"/>
          <w:tab w:val="left" w:pos="1134"/>
        </w:tabs>
        <w:suppressAutoHyphens/>
        <w:spacing w:after="0" w:line="30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569A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Особенности учета товарных операций при осуществлении Интернет-торговли. </w:t>
      </w:r>
    </w:p>
    <w:p w:rsidR="003569A4" w:rsidRPr="003569A4" w:rsidRDefault="003569A4" w:rsidP="003569A4">
      <w:pPr>
        <w:widowControl w:val="0"/>
        <w:numPr>
          <w:ilvl w:val="0"/>
          <w:numId w:val="1"/>
        </w:numPr>
        <w:tabs>
          <w:tab w:val="left" w:pos="0"/>
          <w:tab w:val="left" w:pos="1134"/>
        </w:tabs>
        <w:suppressAutoHyphens/>
        <w:spacing w:after="0" w:line="30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569A4">
        <w:rPr>
          <w:rFonts w:ascii="Times New Roman" w:eastAsia="Times New Roman" w:hAnsi="Times New Roman" w:cs="Times New Roman"/>
          <w:sz w:val="28"/>
          <w:szCs w:val="28"/>
          <w:lang w:eastAsia="ar-SA"/>
        </w:rPr>
        <w:t>Учет продажи продукции (работ, услуг) и расчетов с покупателями и заказчиками.</w:t>
      </w:r>
    </w:p>
    <w:p w:rsidR="003569A4" w:rsidRPr="003569A4" w:rsidRDefault="003569A4" w:rsidP="003569A4">
      <w:pPr>
        <w:widowControl w:val="0"/>
        <w:numPr>
          <w:ilvl w:val="0"/>
          <w:numId w:val="1"/>
        </w:numPr>
        <w:tabs>
          <w:tab w:val="left" w:pos="0"/>
          <w:tab w:val="left" w:pos="1134"/>
        </w:tabs>
        <w:suppressAutoHyphens/>
        <w:spacing w:after="0" w:line="30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569A4">
        <w:rPr>
          <w:rFonts w:ascii="Times New Roman" w:eastAsia="Times New Roman" w:hAnsi="Times New Roman" w:cs="Times New Roman"/>
          <w:sz w:val="28"/>
          <w:szCs w:val="28"/>
          <w:lang w:eastAsia="ar-SA"/>
        </w:rPr>
        <w:t>Учет расходов на продажу.</w:t>
      </w:r>
    </w:p>
    <w:p w:rsidR="003569A4" w:rsidRPr="003569A4" w:rsidRDefault="003569A4" w:rsidP="003569A4">
      <w:pPr>
        <w:widowControl w:val="0"/>
        <w:numPr>
          <w:ilvl w:val="0"/>
          <w:numId w:val="1"/>
        </w:numPr>
        <w:tabs>
          <w:tab w:val="left" w:pos="0"/>
          <w:tab w:val="left" w:pos="1134"/>
        </w:tabs>
        <w:suppressAutoHyphens/>
        <w:spacing w:after="0" w:line="30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569A4">
        <w:rPr>
          <w:rFonts w:ascii="Times New Roman" w:eastAsia="Times New Roman" w:hAnsi="Times New Roman" w:cs="Times New Roman"/>
          <w:sz w:val="28"/>
          <w:szCs w:val="28"/>
          <w:lang w:eastAsia="ar-SA"/>
        </w:rPr>
        <w:t>Формирование учетной информации о расчетах с поставщиками и подрядчиками.</w:t>
      </w:r>
    </w:p>
    <w:p w:rsidR="003569A4" w:rsidRPr="003569A4" w:rsidRDefault="003569A4" w:rsidP="003569A4">
      <w:pPr>
        <w:widowControl w:val="0"/>
        <w:numPr>
          <w:ilvl w:val="0"/>
          <w:numId w:val="1"/>
        </w:numPr>
        <w:tabs>
          <w:tab w:val="left" w:pos="0"/>
          <w:tab w:val="left" w:pos="1134"/>
        </w:tabs>
        <w:suppressAutoHyphens/>
        <w:spacing w:after="0" w:line="30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569A4">
        <w:rPr>
          <w:rFonts w:ascii="Times New Roman" w:eastAsia="Times New Roman" w:hAnsi="Times New Roman" w:cs="Times New Roman"/>
          <w:sz w:val="28"/>
          <w:szCs w:val="28"/>
          <w:lang w:eastAsia="ar-SA"/>
        </w:rPr>
        <w:t>Учет финансовых вложений экономического субъекта.</w:t>
      </w:r>
    </w:p>
    <w:p w:rsidR="003569A4" w:rsidRPr="003569A4" w:rsidRDefault="003569A4" w:rsidP="003569A4">
      <w:pPr>
        <w:widowControl w:val="0"/>
        <w:numPr>
          <w:ilvl w:val="0"/>
          <w:numId w:val="1"/>
        </w:numPr>
        <w:tabs>
          <w:tab w:val="left" w:pos="0"/>
          <w:tab w:val="left" w:pos="1134"/>
        </w:tabs>
        <w:suppressAutoHyphens/>
        <w:spacing w:after="0" w:line="30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569A4">
        <w:rPr>
          <w:rFonts w:ascii="Times New Roman" w:eastAsia="Times New Roman" w:hAnsi="Times New Roman" w:cs="Times New Roman"/>
          <w:sz w:val="28"/>
          <w:szCs w:val="28"/>
          <w:lang w:eastAsia="ar-SA"/>
        </w:rPr>
        <w:t>Учет вложений в ценные бумаги и уставные (складочные) капиталы других организаций.</w:t>
      </w:r>
    </w:p>
    <w:p w:rsidR="003569A4" w:rsidRPr="003569A4" w:rsidRDefault="003569A4" w:rsidP="003569A4">
      <w:pPr>
        <w:widowControl w:val="0"/>
        <w:numPr>
          <w:ilvl w:val="0"/>
          <w:numId w:val="1"/>
        </w:numPr>
        <w:tabs>
          <w:tab w:val="left" w:pos="0"/>
          <w:tab w:val="left" w:pos="1134"/>
        </w:tabs>
        <w:suppressAutoHyphens/>
        <w:spacing w:after="0" w:line="30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569A4">
        <w:rPr>
          <w:rFonts w:ascii="Times New Roman" w:eastAsia="Times New Roman" w:hAnsi="Times New Roman" w:cs="Times New Roman"/>
          <w:sz w:val="28"/>
          <w:szCs w:val="28"/>
          <w:lang w:eastAsia="ar-SA"/>
        </w:rPr>
        <w:t>Учет инвестиций в долговые ценные бумаги.</w:t>
      </w:r>
    </w:p>
    <w:p w:rsidR="003569A4" w:rsidRPr="003569A4" w:rsidRDefault="003569A4" w:rsidP="003569A4">
      <w:pPr>
        <w:widowControl w:val="0"/>
        <w:numPr>
          <w:ilvl w:val="0"/>
          <w:numId w:val="1"/>
        </w:numPr>
        <w:tabs>
          <w:tab w:val="left" w:pos="0"/>
          <w:tab w:val="left" w:pos="1134"/>
        </w:tabs>
        <w:suppressAutoHyphens/>
        <w:spacing w:after="0" w:line="30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569A4">
        <w:rPr>
          <w:rFonts w:ascii="Times New Roman" w:eastAsia="Times New Roman" w:hAnsi="Times New Roman" w:cs="Times New Roman"/>
          <w:sz w:val="28"/>
          <w:szCs w:val="28"/>
          <w:lang w:eastAsia="ar-SA"/>
        </w:rPr>
        <w:t>Учет сделок с цифровыми финансовыми активами.</w:t>
      </w:r>
    </w:p>
    <w:p w:rsidR="003569A4" w:rsidRPr="003569A4" w:rsidRDefault="003569A4" w:rsidP="003569A4">
      <w:pPr>
        <w:widowControl w:val="0"/>
        <w:numPr>
          <w:ilvl w:val="0"/>
          <w:numId w:val="1"/>
        </w:numPr>
        <w:tabs>
          <w:tab w:val="left" w:pos="0"/>
          <w:tab w:val="left" w:pos="1134"/>
        </w:tabs>
        <w:suppressAutoHyphens/>
        <w:spacing w:after="0" w:line="30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569A4">
        <w:rPr>
          <w:rFonts w:ascii="Times New Roman" w:eastAsia="Times New Roman" w:hAnsi="Times New Roman" w:cs="Times New Roman"/>
          <w:sz w:val="28"/>
          <w:szCs w:val="28"/>
          <w:lang w:eastAsia="ar-SA"/>
        </w:rPr>
        <w:t>Учет предоставленных займов и процентов по ним.</w:t>
      </w:r>
    </w:p>
    <w:p w:rsidR="003569A4" w:rsidRPr="003569A4" w:rsidRDefault="003569A4" w:rsidP="003569A4">
      <w:pPr>
        <w:widowControl w:val="0"/>
        <w:numPr>
          <w:ilvl w:val="0"/>
          <w:numId w:val="1"/>
        </w:numPr>
        <w:tabs>
          <w:tab w:val="left" w:pos="0"/>
          <w:tab w:val="left" w:pos="1134"/>
        </w:tabs>
        <w:suppressAutoHyphens/>
        <w:spacing w:after="0" w:line="30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569A4">
        <w:rPr>
          <w:rFonts w:ascii="Times New Roman" w:eastAsia="Times New Roman" w:hAnsi="Times New Roman" w:cs="Times New Roman"/>
          <w:sz w:val="28"/>
          <w:szCs w:val="28"/>
          <w:lang w:eastAsia="ar-SA"/>
        </w:rPr>
        <w:t>Учет вкладов по договору простого товарищества.</w:t>
      </w:r>
    </w:p>
    <w:p w:rsidR="003569A4" w:rsidRPr="003569A4" w:rsidRDefault="003569A4" w:rsidP="003569A4">
      <w:pPr>
        <w:widowControl w:val="0"/>
        <w:numPr>
          <w:ilvl w:val="0"/>
          <w:numId w:val="1"/>
        </w:numPr>
        <w:tabs>
          <w:tab w:val="left" w:pos="0"/>
          <w:tab w:val="left" w:pos="1134"/>
        </w:tabs>
        <w:suppressAutoHyphens/>
        <w:spacing w:after="0" w:line="30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569A4">
        <w:rPr>
          <w:rFonts w:ascii="Times New Roman" w:eastAsia="Times New Roman" w:hAnsi="Times New Roman" w:cs="Times New Roman"/>
          <w:sz w:val="28"/>
          <w:szCs w:val="28"/>
          <w:lang w:eastAsia="ar-SA"/>
        </w:rPr>
        <w:t>Особенности учета совместно осуществляемых операций и совместно используемых активов.</w:t>
      </w:r>
    </w:p>
    <w:p w:rsidR="003569A4" w:rsidRPr="003569A4" w:rsidRDefault="003569A4" w:rsidP="003569A4">
      <w:pPr>
        <w:widowControl w:val="0"/>
        <w:numPr>
          <w:ilvl w:val="0"/>
          <w:numId w:val="1"/>
        </w:numPr>
        <w:tabs>
          <w:tab w:val="left" w:pos="0"/>
          <w:tab w:val="left" w:pos="1134"/>
        </w:tabs>
        <w:suppressAutoHyphens/>
        <w:spacing w:after="0" w:line="30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569A4">
        <w:rPr>
          <w:rFonts w:ascii="Times New Roman" w:eastAsia="Times New Roman" w:hAnsi="Times New Roman" w:cs="Times New Roman"/>
          <w:sz w:val="28"/>
          <w:szCs w:val="28"/>
          <w:lang w:eastAsia="ar-SA"/>
        </w:rPr>
        <w:t>Особенности учета совместной деятельности.</w:t>
      </w:r>
    </w:p>
    <w:p w:rsidR="003569A4" w:rsidRPr="003569A4" w:rsidRDefault="003569A4" w:rsidP="003569A4">
      <w:pPr>
        <w:widowControl w:val="0"/>
        <w:numPr>
          <w:ilvl w:val="0"/>
          <w:numId w:val="1"/>
        </w:numPr>
        <w:tabs>
          <w:tab w:val="left" w:pos="0"/>
          <w:tab w:val="left" w:pos="1134"/>
        </w:tabs>
        <w:suppressAutoHyphens/>
        <w:spacing w:after="0" w:line="30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569A4">
        <w:rPr>
          <w:rFonts w:ascii="Times New Roman" w:eastAsia="Times New Roman" w:hAnsi="Times New Roman" w:cs="Times New Roman"/>
          <w:sz w:val="28"/>
          <w:szCs w:val="28"/>
          <w:lang w:eastAsia="ar-SA"/>
        </w:rPr>
        <w:t>Учет расчетов с использованием векселей.</w:t>
      </w:r>
    </w:p>
    <w:p w:rsidR="003569A4" w:rsidRPr="003569A4" w:rsidRDefault="003569A4" w:rsidP="003569A4">
      <w:pPr>
        <w:widowControl w:val="0"/>
        <w:numPr>
          <w:ilvl w:val="0"/>
          <w:numId w:val="1"/>
        </w:numPr>
        <w:tabs>
          <w:tab w:val="left" w:pos="0"/>
          <w:tab w:val="left" w:pos="1134"/>
        </w:tabs>
        <w:suppressAutoHyphens/>
        <w:spacing w:after="0" w:line="30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569A4">
        <w:rPr>
          <w:rFonts w:ascii="Times New Roman" w:eastAsia="Times New Roman" w:hAnsi="Times New Roman" w:cs="Times New Roman"/>
          <w:sz w:val="28"/>
          <w:szCs w:val="28"/>
          <w:lang w:eastAsia="ar-SA"/>
        </w:rPr>
        <w:t>Формирование учетной информации об операциях с иностранной валютой.</w:t>
      </w:r>
    </w:p>
    <w:p w:rsidR="003569A4" w:rsidRPr="003569A4" w:rsidRDefault="003569A4" w:rsidP="003569A4">
      <w:pPr>
        <w:widowControl w:val="0"/>
        <w:numPr>
          <w:ilvl w:val="0"/>
          <w:numId w:val="1"/>
        </w:numPr>
        <w:tabs>
          <w:tab w:val="left" w:pos="0"/>
          <w:tab w:val="left" w:pos="1134"/>
        </w:tabs>
        <w:suppressAutoHyphens/>
        <w:spacing w:after="0" w:line="30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569A4">
        <w:rPr>
          <w:rFonts w:ascii="Times New Roman" w:eastAsia="Times New Roman" w:hAnsi="Times New Roman" w:cs="Times New Roman"/>
          <w:sz w:val="28"/>
          <w:szCs w:val="28"/>
          <w:lang w:eastAsia="ar-SA"/>
        </w:rPr>
        <w:t>Учет активов и обязательств, стоимость которых выражена в иностранной валюте.</w:t>
      </w:r>
    </w:p>
    <w:p w:rsidR="003569A4" w:rsidRPr="003569A4" w:rsidRDefault="003569A4" w:rsidP="003569A4">
      <w:pPr>
        <w:widowControl w:val="0"/>
        <w:numPr>
          <w:ilvl w:val="0"/>
          <w:numId w:val="1"/>
        </w:numPr>
        <w:tabs>
          <w:tab w:val="left" w:pos="0"/>
          <w:tab w:val="left" w:pos="1134"/>
        </w:tabs>
        <w:suppressAutoHyphens/>
        <w:spacing w:after="0" w:line="30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569A4">
        <w:rPr>
          <w:rFonts w:ascii="Times New Roman" w:eastAsia="Times New Roman" w:hAnsi="Times New Roman" w:cs="Times New Roman"/>
          <w:sz w:val="28"/>
          <w:szCs w:val="28"/>
          <w:lang w:eastAsia="ar-SA"/>
        </w:rPr>
        <w:t>Учет фактов хозяйственной жизни по экспорту товаров.</w:t>
      </w:r>
    </w:p>
    <w:p w:rsidR="003569A4" w:rsidRPr="003569A4" w:rsidRDefault="003569A4" w:rsidP="003569A4">
      <w:pPr>
        <w:widowControl w:val="0"/>
        <w:numPr>
          <w:ilvl w:val="0"/>
          <w:numId w:val="1"/>
        </w:numPr>
        <w:tabs>
          <w:tab w:val="left" w:pos="0"/>
          <w:tab w:val="left" w:pos="1134"/>
        </w:tabs>
        <w:suppressAutoHyphens/>
        <w:spacing w:after="0" w:line="30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569A4">
        <w:rPr>
          <w:rFonts w:ascii="Times New Roman" w:eastAsia="Times New Roman" w:hAnsi="Times New Roman" w:cs="Times New Roman"/>
          <w:sz w:val="28"/>
          <w:szCs w:val="28"/>
          <w:lang w:eastAsia="ar-SA"/>
        </w:rPr>
        <w:t>Учет фактов хозяйственной жизни по импорту товаров.</w:t>
      </w:r>
    </w:p>
    <w:p w:rsidR="003569A4" w:rsidRPr="003569A4" w:rsidRDefault="003569A4" w:rsidP="003569A4">
      <w:pPr>
        <w:widowControl w:val="0"/>
        <w:numPr>
          <w:ilvl w:val="0"/>
          <w:numId w:val="1"/>
        </w:numPr>
        <w:tabs>
          <w:tab w:val="left" w:pos="0"/>
          <w:tab w:val="left" w:pos="1134"/>
        </w:tabs>
        <w:suppressAutoHyphens/>
        <w:spacing w:after="0" w:line="30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569A4">
        <w:rPr>
          <w:rFonts w:ascii="Times New Roman" w:eastAsia="Times New Roman" w:hAnsi="Times New Roman" w:cs="Times New Roman"/>
          <w:sz w:val="28"/>
          <w:szCs w:val="28"/>
          <w:lang w:eastAsia="ar-SA"/>
        </w:rPr>
        <w:t>Учет посреднической деятельности в международной торговле.</w:t>
      </w:r>
    </w:p>
    <w:p w:rsidR="003569A4" w:rsidRPr="003569A4" w:rsidRDefault="003569A4" w:rsidP="003569A4">
      <w:pPr>
        <w:widowControl w:val="0"/>
        <w:numPr>
          <w:ilvl w:val="0"/>
          <w:numId w:val="1"/>
        </w:numPr>
        <w:tabs>
          <w:tab w:val="left" w:pos="0"/>
          <w:tab w:val="left" w:pos="1134"/>
        </w:tabs>
        <w:suppressAutoHyphens/>
        <w:spacing w:after="0" w:line="30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569A4">
        <w:rPr>
          <w:rFonts w:ascii="Times New Roman" w:eastAsia="Times New Roman" w:hAnsi="Times New Roman" w:cs="Times New Roman"/>
          <w:sz w:val="28"/>
          <w:szCs w:val="28"/>
          <w:lang w:eastAsia="ar-SA"/>
        </w:rPr>
        <w:t>Учет иностранных инвестиций в деятельность организации.</w:t>
      </w:r>
    </w:p>
    <w:p w:rsidR="003569A4" w:rsidRPr="003569A4" w:rsidRDefault="003569A4" w:rsidP="003569A4">
      <w:pPr>
        <w:widowControl w:val="0"/>
        <w:numPr>
          <w:ilvl w:val="0"/>
          <w:numId w:val="1"/>
        </w:numPr>
        <w:tabs>
          <w:tab w:val="left" w:pos="0"/>
          <w:tab w:val="left" w:pos="1134"/>
        </w:tabs>
        <w:suppressAutoHyphens/>
        <w:spacing w:after="0" w:line="30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569A4">
        <w:rPr>
          <w:rFonts w:ascii="Times New Roman" w:eastAsia="Times New Roman" w:hAnsi="Times New Roman" w:cs="Times New Roman"/>
          <w:sz w:val="28"/>
          <w:szCs w:val="28"/>
          <w:lang w:eastAsia="ar-SA"/>
        </w:rPr>
        <w:t>Формирование и учет отложенных налоговых активов и отложенных налоговых обязательств.</w:t>
      </w:r>
    </w:p>
    <w:p w:rsidR="003569A4" w:rsidRPr="003569A4" w:rsidRDefault="003569A4" w:rsidP="003569A4">
      <w:pPr>
        <w:widowControl w:val="0"/>
        <w:numPr>
          <w:ilvl w:val="0"/>
          <w:numId w:val="1"/>
        </w:numPr>
        <w:tabs>
          <w:tab w:val="left" w:pos="0"/>
          <w:tab w:val="left" w:pos="1134"/>
        </w:tabs>
        <w:suppressAutoHyphens/>
        <w:spacing w:after="0" w:line="30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569A4">
        <w:rPr>
          <w:rFonts w:ascii="Times New Roman" w:eastAsia="Times New Roman" w:hAnsi="Times New Roman" w:cs="Times New Roman"/>
          <w:sz w:val="28"/>
          <w:szCs w:val="28"/>
          <w:lang w:eastAsia="ar-SA"/>
        </w:rPr>
        <w:t>Учет инвестиций на создание инновационных продуктов.</w:t>
      </w:r>
    </w:p>
    <w:p w:rsidR="003569A4" w:rsidRPr="003569A4" w:rsidRDefault="003569A4" w:rsidP="003569A4">
      <w:pPr>
        <w:widowControl w:val="0"/>
        <w:numPr>
          <w:ilvl w:val="0"/>
          <w:numId w:val="1"/>
        </w:numPr>
        <w:tabs>
          <w:tab w:val="left" w:pos="0"/>
          <w:tab w:val="left" w:pos="1134"/>
        </w:tabs>
        <w:suppressAutoHyphens/>
        <w:spacing w:after="0" w:line="30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569A4">
        <w:rPr>
          <w:rFonts w:ascii="Times New Roman" w:eastAsia="Times New Roman" w:hAnsi="Times New Roman" w:cs="Times New Roman"/>
          <w:sz w:val="28"/>
          <w:szCs w:val="28"/>
          <w:lang w:eastAsia="ar-SA"/>
        </w:rPr>
        <w:t>Учет оценочных обязательств организации.</w:t>
      </w:r>
    </w:p>
    <w:p w:rsidR="003569A4" w:rsidRPr="003569A4" w:rsidRDefault="003569A4" w:rsidP="003569A4">
      <w:pPr>
        <w:widowControl w:val="0"/>
        <w:numPr>
          <w:ilvl w:val="0"/>
          <w:numId w:val="1"/>
        </w:numPr>
        <w:tabs>
          <w:tab w:val="left" w:pos="0"/>
          <w:tab w:val="left" w:pos="1134"/>
        </w:tabs>
        <w:suppressAutoHyphens/>
        <w:spacing w:after="0" w:line="30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569A4">
        <w:rPr>
          <w:rFonts w:ascii="Times New Roman" w:eastAsia="Times New Roman" w:hAnsi="Times New Roman" w:cs="Times New Roman"/>
          <w:sz w:val="28"/>
          <w:szCs w:val="28"/>
          <w:lang w:eastAsia="ar-SA"/>
        </w:rPr>
        <w:t>Учет оценочных резервов организации.</w:t>
      </w:r>
    </w:p>
    <w:p w:rsidR="003569A4" w:rsidRPr="003569A4" w:rsidRDefault="003569A4" w:rsidP="003569A4">
      <w:pPr>
        <w:widowControl w:val="0"/>
        <w:numPr>
          <w:ilvl w:val="0"/>
          <w:numId w:val="1"/>
        </w:numPr>
        <w:tabs>
          <w:tab w:val="left" w:pos="0"/>
          <w:tab w:val="left" w:pos="1134"/>
        </w:tabs>
        <w:suppressAutoHyphens/>
        <w:spacing w:after="0" w:line="30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569A4">
        <w:rPr>
          <w:rFonts w:ascii="Times New Roman" w:eastAsia="Times New Roman" w:hAnsi="Times New Roman" w:cs="Times New Roman"/>
          <w:sz w:val="28"/>
          <w:szCs w:val="28"/>
          <w:lang w:eastAsia="ar-SA"/>
        </w:rPr>
        <w:t>Учет и документальное оформление изменения и прекращения обязательств.</w:t>
      </w:r>
    </w:p>
    <w:p w:rsidR="003569A4" w:rsidRPr="003569A4" w:rsidRDefault="003569A4" w:rsidP="003569A4">
      <w:pPr>
        <w:widowControl w:val="0"/>
        <w:numPr>
          <w:ilvl w:val="0"/>
          <w:numId w:val="1"/>
        </w:numPr>
        <w:tabs>
          <w:tab w:val="left" w:pos="0"/>
          <w:tab w:val="left" w:pos="1134"/>
        </w:tabs>
        <w:suppressAutoHyphens/>
        <w:spacing w:after="0" w:line="30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569A4">
        <w:rPr>
          <w:rFonts w:ascii="Times New Roman" w:eastAsia="Times New Roman" w:hAnsi="Times New Roman" w:cs="Times New Roman"/>
          <w:sz w:val="28"/>
          <w:szCs w:val="28"/>
          <w:lang w:eastAsia="ar-SA"/>
        </w:rPr>
        <w:t>Учет и документальное оформление движения денежных средств и денежных эквивалентов.</w:t>
      </w:r>
    </w:p>
    <w:p w:rsidR="003569A4" w:rsidRPr="003569A4" w:rsidRDefault="003569A4" w:rsidP="003569A4">
      <w:pPr>
        <w:widowControl w:val="0"/>
        <w:numPr>
          <w:ilvl w:val="0"/>
          <w:numId w:val="1"/>
        </w:numPr>
        <w:tabs>
          <w:tab w:val="left" w:pos="0"/>
          <w:tab w:val="left" w:pos="1134"/>
        </w:tabs>
        <w:suppressAutoHyphens/>
        <w:spacing w:after="0" w:line="30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569A4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Учет расчетов с бюджетом по налогу на прибыль.</w:t>
      </w:r>
    </w:p>
    <w:p w:rsidR="003569A4" w:rsidRPr="003569A4" w:rsidRDefault="003569A4" w:rsidP="003569A4">
      <w:pPr>
        <w:widowControl w:val="0"/>
        <w:numPr>
          <w:ilvl w:val="0"/>
          <w:numId w:val="1"/>
        </w:numPr>
        <w:tabs>
          <w:tab w:val="left" w:pos="0"/>
          <w:tab w:val="left" w:pos="1134"/>
        </w:tabs>
        <w:suppressAutoHyphens/>
        <w:spacing w:after="0" w:line="30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569A4">
        <w:rPr>
          <w:rFonts w:ascii="Times New Roman" w:eastAsia="Times New Roman" w:hAnsi="Times New Roman" w:cs="Times New Roman"/>
          <w:sz w:val="28"/>
          <w:szCs w:val="28"/>
          <w:lang w:eastAsia="ar-SA"/>
        </w:rPr>
        <w:t>Учет расчетов с бюджетом по налогу на добавленную стоимость.</w:t>
      </w:r>
    </w:p>
    <w:p w:rsidR="003569A4" w:rsidRPr="003569A4" w:rsidRDefault="003569A4" w:rsidP="003569A4">
      <w:pPr>
        <w:widowControl w:val="0"/>
        <w:numPr>
          <w:ilvl w:val="0"/>
          <w:numId w:val="1"/>
        </w:numPr>
        <w:tabs>
          <w:tab w:val="left" w:pos="0"/>
          <w:tab w:val="left" w:pos="1134"/>
        </w:tabs>
        <w:suppressAutoHyphens/>
        <w:spacing w:after="0" w:line="30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bookmarkStart w:id="1" w:name="_Hlk116478830"/>
      <w:r w:rsidRPr="003569A4">
        <w:rPr>
          <w:rFonts w:ascii="Times New Roman" w:eastAsia="Times New Roman" w:hAnsi="Times New Roman" w:cs="Times New Roman"/>
          <w:sz w:val="28"/>
          <w:szCs w:val="28"/>
          <w:lang w:eastAsia="ar-SA"/>
        </w:rPr>
        <w:t>Учет расчетов с бюджетом по земельному налогу и налогу на имущество юридических лиц.</w:t>
      </w:r>
    </w:p>
    <w:p w:rsidR="003569A4" w:rsidRPr="003569A4" w:rsidRDefault="003569A4" w:rsidP="003569A4">
      <w:pPr>
        <w:widowControl w:val="0"/>
        <w:numPr>
          <w:ilvl w:val="0"/>
          <w:numId w:val="1"/>
        </w:numPr>
        <w:tabs>
          <w:tab w:val="left" w:pos="0"/>
          <w:tab w:val="left" w:pos="1134"/>
        </w:tabs>
        <w:suppressAutoHyphens/>
        <w:spacing w:after="0" w:line="30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 w:rsidRPr="003569A4">
        <w:rPr>
          <w:rFonts w:ascii="Times New Roman" w:eastAsia="Times New Roman" w:hAnsi="Times New Roman" w:cs="Times New Roman"/>
          <w:sz w:val="28"/>
          <w:szCs w:val="24"/>
          <w:lang w:eastAsia="ar-SA"/>
        </w:rPr>
        <w:t>Учет расчетов с бюджетом при применении специальных налоговых режимов.</w:t>
      </w:r>
    </w:p>
    <w:bookmarkEnd w:id="1"/>
    <w:p w:rsidR="003569A4" w:rsidRPr="003569A4" w:rsidRDefault="003569A4" w:rsidP="003569A4">
      <w:pPr>
        <w:widowControl w:val="0"/>
        <w:numPr>
          <w:ilvl w:val="0"/>
          <w:numId w:val="1"/>
        </w:numPr>
        <w:tabs>
          <w:tab w:val="left" w:pos="0"/>
          <w:tab w:val="left" w:pos="1134"/>
        </w:tabs>
        <w:suppressAutoHyphens/>
        <w:spacing w:after="0" w:line="30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569A4">
        <w:rPr>
          <w:rFonts w:ascii="Times New Roman" w:eastAsia="Times New Roman" w:hAnsi="Times New Roman" w:cs="Times New Roman"/>
          <w:sz w:val="28"/>
          <w:szCs w:val="28"/>
          <w:lang w:eastAsia="ar-SA"/>
        </w:rPr>
        <w:t>Учет расчетов с бюджетом по налогу на доходы физических лиц.</w:t>
      </w:r>
    </w:p>
    <w:p w:rsidR="003569A4" w:rsidRPr="003569A4" w:rsidRDefault="003569A4" w:rsidP="003569A4">
      <w:pPr>
        <w:widowControl w:val="0"/>
        <w:numPr>
          <w:ilvl w:val="0"/>
          <w:numId w:val="1"/>
        </w:numPr>
        <w:tabs>
          <w:tab w:val="left" w:pos="0"/>
          <w:tab w:val="left" w:pos="1134"/>
        </w:tabs>
        <w:suppressAutoHyphens/>
        <w:spacing w:after="0" w:line="30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569A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3569A4">
        <w:rPr>
          <w:rFonts w:ascii="Times New Roman" w:eastAsia="Times New Roman" w:hAnsi="Times New Roman" w:cs="Times New Roman"/>
          <w:sz w:val="28"/>
          <w:szCs w:val="24"/>
          <w:lang w:eastAsia="ar-SA"/>
        </w:rPr>
        <w:t>Учет расчетов по обязательному социальному страхованию и обеспечению.</w:t>
      </w:r>
    </w:p>
    <w:p w:rsidR="003569A4" w:rsidRPr="003569A4" w:rsidRDefault="003569A4" w:rsidP="003569A4">
      <w:pPr>
        <w:widowControl w:val="0"/>
        <w:numPr>
          <w:ilvl w:val="0"/>
          <w:numId w:val="1"/>
        </w:numPr>
        <w:tabs>
          <w:tab w:val="left" w:pos="0"/>
          <w:tab w:val="left" w:pos="1134"/>
        </w:tabs>
        <w:suppressAutoHyphens/>
        <w:spacing w:after="0" w:line="30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bookmarkStart w:id="2" w:name="_Hlk116479316"/>
      <w:r w:rsidRPr="003569A4">
        <w:rPr>
          <w:rFonts w:ascii="Times New Roman" w:eastAsia="Times New Roman" w:hAnsi="Times New Roman" w:cs="Times New Roman"/>
          <w:sz w:val="28"/>
          <w:szCs w:val="28"/>
          <w:lang w:eastAsia="ar-SA"/>
        </w:rPr>
        <w:t>Учет расчетов по оплате труда с работниками организации.</w:t>
      </w:r>
    </w:p>
    <w:p w:rsidR="003569A4" w:rsidRPr="003569A4" w:rsidRDefault="003569A4" w:rsidP="003569A4">
      <w:pPr>
        <w:widowControl w:val="0"/>
        <w:numPr>
          <w:ilvl w:val="0"/>
          <w:numId w:val="1"/>
        </w:numPr>
        <w:tabs>
          <w:tab w:val="left" w:pos="0"/>
          <w:tab w:val="left" w:pos="1134"/>
        </w:tabs>
        <w:suppressAutoHyphens/>
        <w:spacing w:after="0" w:line="30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569A4">
        <w:rPr>
          <w:rFonts w:ascii="Times New Roman" w:eastAsia="Times New Roman" w:hAnsi="Times New Roman" w:cs="Times New Roman"/>
          <w:sz w:val="28"/>
          <w:szCs w:val="28"/>
          <w:lang w:eastAsia="ar-SA"/>
        </w:rPr>
        <w:t>Учет расчетов с подотчетными лицами.</w:t>
      </w:r>
    </w:p>
    <w:p w:rsidR="003569A4" w:rsidRPr="003569A4" w:rsidRDefault="003569A4" w:rsidP="003569A4">
      <w:pPr>
        <w:widowControl w:val="0"/>
        <w:numPr>
          <w:ilvl w:val="0"/>
          <w:numId w:val="1"/>
        </w:numPr>
        <w:shd w:val="clear" w:color="auto" w:fill="FFFFFF"/>
        <w:tabs>
          <w:tab w:val="left" w:pos="0"/>
          <w:tab w:val="left" w:pos="1134"/>
        </w:tabs>
        <w:suppressAutoHyphens/>
        <w:spacing w:after="0" w:line="30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69A4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Учет расчетов с персоналом по прочим операциям.</w:t>
      </w:r>
    </w:p>
    <w:p w:rsidR="003569A4" w:rsidRPr="003569A4" w:rsidRDefault="003569A4" w:rsidP="003569A4">
      <w:pPr>
        <w:widowControl w:val="0"/>
        <w:numPr>
          <w:ilvl w:val="0"/>
          <w:numId w:val="1"/>
        </w:numPr>
        <w:tabs>
          <w:tab w:val="left" w:pos="0"/>
          <w:tab w:val="left" w:pos="1134"/>
        </w:tabs>
        <w:suppressAutoHyphens/>
        <w:spacing w:after="0" w:line="30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569A4">
        <w:rPr>
          <w:rFonts w:ascii="Times New Roman" w:eastAsia="Times New Roman" w:hAnsi="Times New Roman" w:cs="Times New Roman"/>
          <w:sz w:val="28"/>
          <w:szCs w:val="28"/>
          <w:lang w:eastAsia="ar-SA"/>
        </w:rPr>
        <w:t>Учет расчетов с разными дебиторами и кредиторами.</w:t>
      </w:r>
    </w:p>
    <w:bookmarkEnd w:id="2"/>
    <w:p w:rsidR="003569A4" w:rsidRPr="003569A4" w:rsidRDefault="003569A4" w:rsidP="003569A4">
      <w:pPr>
        <w:widowControl w:val="0"/>
        <w:numPr>
          <w:ilvl w:val="0"/>
          <w:numId w:val="1"/>
        </w:numPr>
        <w:tabs>
          <w:tab w:val="left" w:pos="0"/>
          <w:tab w:val="left" w:pos="1134"/>
        </w:tabs>
        <w:suppressAutoHyphens/>
        <w:spacing w:after="0" w:line="30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569A4">
        <w:rPr>
          <w:rFonts w:ascii="Times New Roman" w:eastAsia="Times New Roman" w:hAnsi="Times New Roman" w:cs="Times New Roman"/>
          <w:sz w:val="28"/>
          <w:szCs w:val="28"/>
          <w:lang w:eastAsia="ar-SA"/>
        </w:rPr>
        <w:t>Учет и документальное оформление товарных кредитов.</w:t>
      </w:r>
    </w:p>
    <w:p w:rsidR="003569A4" w:rsidRPr="003569A4" w:rsidRDefault="003569A4" w:rsidP="003569A4">
      <w:pPr>
        <w:widowControl w:val="0"/>
        <w:numPr>
          <w:ilvl w:val="0"/>
          <w:numId w:val="1"/>
        </w:numPr>
        <w:tabs>
          <w:tab w:val="left" w:pos="0"/>
          <w:tab w:val="left" w:pos="1134"/>
        </w:tabs>
        <w:suppressAutoHyphens/>
        <w:spacing w:after="0" w:line="30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569A4">
        <w:rPr>
          <w:rFonts w:ascii="Times New Roman" w:eastAsia="Times New Roman" w:hAnsi="Times New Roman" w:cs="Times New Roman"/>
          <w:sz w:val="28"/>
          <w:szCs w:val="28"/>
          <w:lang w:eastAsia="ar-SA"/>
        </w:rPr>
        <w:t>Учет кредитов и займов.</w:t>
      </w:r>
    </w:p>
    <w:p w:rsidR="003569A4" w:rsidRPr="003569A4" w:rsidRDefault="003569A4" w:rsidP="003569A4">
      <w:pPr>
        <w:widowControl w:val="0"/>
        <w:numPr>
          <w:ilvl w:val="0"/>
          <w:numId w:val="1"/>
        </w:numPr>
        <w:tabs>
          <w:tab w:val="left" w:pos="0"/>
          <w:tab w:val="left" w:pos="1134"/>
        </w:tabs>
        <w:suppressAutoHyphens/>
        <w:spacing w:after="0" w:line="30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569A4">
        <w:rPr>
          <w:rFonts w:ascii="Times New Roman" w:eastAsia="Times New Roman" w:hAnsi="Times New Roman" w:cs="Times New Roman"/>
          <w:sz w:val="28"/>
          <w:szCs w:val="28"/>
          <w:lang w:eastAsia="ar-SA"/>
        </w:rPr>
        <w:t>Формирование учетной и отчетной информации об уставном капитале организации.</w:t>
      </w:r>
    </w:p>
    <w:p w:rsidR="003569A4" w:rsidRPr="003569A4" w:rsidRDefault="003569A4" w:rsidP="003569A4">
      <w:pPr>
        <w:widowControl w:val="0"/>
        <w:numPr>
          <w:ilvl w:val="0"/>
          <w:numId w:val="1"/>
        </w:numPr>
        <w:tabs>
          <w:tab w:val="left" w:pos="0"/>
          <w:tab w:val="left" w:pos="1134"/>
        </w:tabs>
        <w:suppressAutoHyphens/>
        <w:spacing w:after="0" w:line="30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569A4">
        <w:rPr>
          <w:rFonts w:ascii="Times New Roman" w:eastAsia="Times New Roman" w:hAnsi="Times New Roman" w:cs="Times New Roman"/>
          <w:sz w:val="28"/>
          <w:szCs w:val="28"/>
          <w:lang w:eastAsia="ar-SA"/>
        </w:rPr>
        <w:t>Формирование учетной и отчетной информации о добавочном капитале организации.</w:t>
      </w:r>
    </w:p>
    <w:p w:rsidR="003569A4" w:rsidRPr="003569A4" w:rsidRDefault="003569A4" w:rsidP="003569A4">
      <w:pPr>
        <w:widowControl w:val="0"/>
        <w:numPr>
          <w:ilvl w:val="0"/>
          <w:numId w:val="1"/>
        </w:numPr>
        <w:tabs>
          <w:tab w:val="left" w:pos="0"/>
          <w:tab w:val="left" w:pos="1134"/>
        </w:tabs>
        <w:suppressAutoHyphens/>
        <w:spacing w:after="0" w:line="30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569A4">
        <w:rPr>
          <w:rFonts w:ascii="Times New Roman" w:eastAsia="Times New Roman" w:hAnsi="Times New Roman" w:cs="Times New Roman"/>
          <w:sz w:val="28"/>
          <w:szCs w:val="28"/>
          <w:lang w:eastAsia="ar-SA"/>
        </w:rPr>
        <w:t>Формирование учетной и отчетной информации о резервном капитале организации.</w:t>
      </w:r>
    </w:p>
    <w:p w:rsidR="003569A4" w:rsidRPr="003569A4" w:rsidRDefault="003569A4" w:rsidP="003569A4">
      <w:pPr>
        <w:widowControl w:val="0"/>
        <w:numPr>
          <w:ilvl w:val="0"/>
          <w:numId w:val="1"/>
        </w:numPr>
        <w:tabs>
          <w:tab w:val="left" w:pos="0"/>
          <w:tab w:val="left" w:pos="1134"/>
        </w:tabs>
        <w:suppressAutoHyphens/>
        <w:spacing w:after="0" w:line="30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569A4">
        <w:rPr>
          <w:rFonts w:ascii="Times New Roman" w:eastAsia="Times New Roman" w:hAnsi="Times New Roman" w:cs="Times New Roman"/>
          <w:sz w:val="28"/>
          <w:szCs w:val="28"/>
          <w:lang w:eastAsia="ar-SA"/>
        </w:rPr>
        <w:t>Формирование и учет финансовых результатов деятельности организации.</w:t>
      </w:r>
    </w:p>
    <w:p w:rsidR="003569A4" w:rsidRPr="003569A4" w:rsidRDefault="003569A4" w:rsidP="003569A4">
      <w:pPr>
        <w:widowControl w:val="0"/>
        <w:numPr>
          <w:ilvl w:val="0"/>
          <w:numId w:val="1"/>
        </w:numPr>
        <w:tabs>
          <w:tab w:val="left" w:pos="0"/>
          <w:tab w:val="left" w:pos="1134"/>
        </w:tabs>
        <w:suppressAutoHyphens/>
        <w:spacing w:after="0" w:line="30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569A4">
        <w:rPr>
          <w:rFonts w:ascii="Times New Roman" w:eastAsia="Times New Roman" w:hAnsi="Times New Roman" w:cs="Times New Roman"/>
          <w:sz w:val="28"/>
          <w:szCs w:val="28"/>
          <w:lang w:eastAsia="ar-SA"/>
        </w:rPr>
        <w:t>Формирование учетной и отчетной информации о прочих доходах и расходах.</w:t>
      </w:r>
    </w:p>
    <w:p w:rsidR="003569A4" w:rsidRPr="003569A4" w:rsidRDefault="003569A4" w:rsidP="003569A4">
      <w:pPr>
        <w:widowControl w:val="0"/>
        <w:numPr>
          <w:ilvl w:val="0"/>
          <w:numId w:val="1"/>
        </w:numPr>
        <w:tabs>
          <w:tab w:val="left" w:pos="0"/>
          <w:tab w:val="left" w:pos="1134"/>
        </w:tabs>
        <w:suppressAutoHyphens/>
        <w:spacing w:after="0" w:line="30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569A4">
        <w:rPr>
          <w:rFonts w:ascii="Times New Roman" w:eastAsia="Times New Roman" w:hAnsi="Times New Roman" w:cs="Times New Roman"/>
          <w:sz w:val="28"/>
          <w:szCs w:val="28"/>
          <w:lang w:eastAsia="ar-SA"/>
        </w:rPr>
        <w:t>Формирование учетной информации о нераспределенной прибыли (непокрытом убытке) организации.</w:t>
      </w:r>
    </w:p>
    <w:p w:rsidR="003569A4" w:rsidRPr="003569A4" w:rsidRDefault="003569A4" w:rsidP="003569A4">
      <w:pPr>
        <w:widowControl w:val="0"/>
        <w:numPr>
          <w:ilvl w:val="0"/>
          <w:numId w:val="1"/>
        </w:numPr>
        <w:tabs>
          <w:tab w:val="left" w:pos="0"/>
          <w:tab w:val="left" w:pos="1134"/>
        </w:tabs>
        <w:suppressAutoHyphens/>
        <w:spacing w:after="0" w:line="30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569A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Учет и формирование бухгалтерской (финансовой) отчетности в части </w:t>
      </w:r>
      <w:proofErr w:type="spellStart"/>
      <w:r w:rsidRPr="003569A4">
        <w:rPr>
          <w:rFonts w:ascii="Times New Roman" w:eastAsia="Times New Roman" w:hAnsi="Times New Roman" w:cs="Times New Roman"/>
          <w:sz w:val="28"/>
          <w:szCs w:val="28"/>
          <w:lang w:eastAsia="ar-SA"/>
        </w:rPr>
        <w:t>факторинговых</w:t>
      </w:r>
      <w:proofErr w:type="spellEnd"/>
      <w:r w:rsidRPr="003569A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операций.</w:t>
      </w:r>
    </w:p>
    <w:p w:rsidR="003569A4" w:rsidRPr="003569A4" w:rsidRDefault="003569A4" w:rsidP="003569A4">
      <w:pPr>
        <w:widowControl w:val="0"/>
        <w:numPr>
          <w:ilvl w:val="0"/>
          <w:numId w:val="1"/>
        </w:numPr>
        <w:tabs>
          <w:tab w:val="left" w:pos="0"/>
          <w:tab w:val="left" w:pos="1134"/>
        </w:tabs>
        <w:suppressAutoHyphens/>
        <w:spacing w:after="0" w:line="30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569A4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Процедура формирования и использования резерва по сомнительным долгам и его роль в повышении достоверности отчетных данных.</w:t>
      </w:r>
    </w:p>
    <w:p w:rsidR="003569A4" w:rsidRPr="003569A4" w:rsidRDefault="003569A4" w:rsidP="003569A4">
      <w:pPr>
        <w:widowControl w:val="0"/>
        <w:numPr>
          <w:ilvl w:val="0"/>
          <w:numId w:val="1"/>
        </w:numPr>
        <w:tabs>
          <w:tab w:val="left" w:pos="0"/>
          <w:tab w:val="left" w:pos="1134"/>
        </w:tabs>
        <w:suppressAutoHyphens/>
        <w:spacing w:after="0" w:line="30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569A4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Процедура формирования и использования резерва по под обесценение запасов и его роль в повышении достоверности отчетных данных.</w:t>
      </w:r>
    </w:p>
    <w:p w:rsidR="003569A4" w:rsidRPr="003569A4" w:rsidRDefault="003569A4" w:rsidP="003569A4">
      <w:pPr>
        <w:widowControl w:val="0"/>
        <w:numPr>
          <w:ilvl w:val="0"/>
          <w:numId w:val="1"/>
        </w:numPr>
        <w:tabs>
          <w:tab w:val="left" w:pos="0"/>
          <w:tab w:val="left" w:pos="1134"/>
        </w:tabs>
        <w:suppressAutoHyphens/>
        <w:spacing w:after="0" w:line="30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569A4">
        <w:rPr>
          <w:rFonts w:ascii="Times New Roman" w:eastAsia="Times New Roman" w:hAnsi="Times New Roman" w:cs="Times New Roman"/>
          <w:sz w:val="28"/>
          <w:szCs w:val="28"/>
          <w:lang w:eastAsia="ar-SA"/>
        </w:rPr>
        <w:t>Оценочное обязательство по оплате отпусков в учетной системе организации.</w:t>
      </w:r>
    </w:p>
    <w:p w:rsidR="003569A4" w:rsidRPr="003569A4" w:rsidRDefault="003569A4" w:rsidP="003569A4">
      <w:pPr>
        <w:widowControl w:val="0"/>
        <w:numPr>
          <w:ilvl w:val="0"/>
          <w:numId w:val="1"/>
        </w:numPr>
        <w:tabs>
          <w:tab w:val="left" w:pos="0"/>
          <w:tab w:val="left" w:pos="1134"/>
        </w:tabs>
        <w:suppressAutoHyphens/>
        <w:spacing w:after="0" w:line="30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569A4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Оценочное обязательство на гарантийный ремонт и обслуживание готовой продукции в учетной системе организации.</w:t>
      </w:r>
    </w:p>
    <w:p w:rsidR="003569A4" w:rsidRPr="003569A4" w:rsidRDefault="003569A4" w:rsidP="003569A4">
      <w:pPr>
        <w:widowControl w:val="0"/>
        <w:numPr>
          <w:ilvl w:val="0"/>
          <w:numId w:val="1"/>
        </w:numPr>
        <w:tabs>
          <w:tab w:val="left" w:pos="0"/>
          <w:tab w:val="left" w:pos="1134"/>
        </w:tabs>
        <w:suppressAutoHyphens/>
        <w:spacing w:after="0" w:line="30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569A4">
        <w:rPr>
          <w:rFonts w:ascii="Times New Roman" w:eastAsia="Times New Roman" w:hAnsi="Times New Roman" w:cs="Times New Roman"/>
          <w:sz w:val="28"/>
          <w:szCs w:val="28"/>
          <w:lang w:eastAsia="ar-SA"/>
        </w:rPr>
        <w:t>Учет операций и формирование отчетности по договору поручительства.</w:t>
      </w:r>
    </w:p>
    <w:p w:rsidR="003569A4" w:rsidRPr="003569A4" w:rsidRDefault="003569A4" w:rsidP="003569A4">
      <w:pPr>
        <w:widowControl w:val="0"/>
        <w:numPr>
          <w:ilvl w:val="0"/>
          <w:numId w:val="1"/>
        </w:numPr>
        <w:tabs>
          <w:tab w:val="left" w:pos="0"/>
          <w:tab w:val="left" w:pos="1134"/>
        </w:tabs>
        <w:suppressAutoHyphens/>
        <w:spacing w:after="0" w:line="30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569A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Формирование учетной и отчетной информации в части обеспечений </w:t>
      </w:r>
      <w:proofErr w:type="gramStart"/>
      <w:r w:rsidRPr="003569A4">
        <w:rPr>
          <w:rFonts w:ascii="Times New Roman" w:eastAsia="Times New Roman" w:hAnsi="Times New Roman" w:cs="Times New Roman"/>
          <w:sz w:val="28"/>
          <w:szCs w:val="28"/>
          <w:lang w:eastAsia="ar-SA"/>
        </w:rPr>
        <w:t>обязательств</w:t>
      </w:r>
      <w:proofErr w:type="gramEnd"/>
      <w:r w:rsidRPr="003569A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выданных и полученных.</w:t>
      </w:r>
    </w:p>
    <w:p w:rsidR="003569A4" w:rsidRPr="003569A4" w:rsidRDefault="003569A4" w:rsidP="003569A4">
      <w:pPr>
        <w:widowControl w:val="0"/>
        <w:numPr>
          <w:ilvl w:val="0"/>
          <w:numId w:val="1"/>
        </w:numPr>
        <w:tabs>
          <w:tab w:val="left" w:pos="0"/>
          <w:tab w:val="left" w:pos="1134"/>
        </w:tabs>
        <w:suppressAutoHyphens/>
        <w:spacing w:after="0" w:line="30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569A4">
        <w:rPr>
          <w:rFonts w:ascii="Times New Roman" w:eastAsia="Times New Roman" w:hAnsi="Times New Roman" w:cs="Times New Roman"/>
          <w:sz w:val="28"/>
          <w:szCs w:val="28"/>
          <w:lang w:eastAsia="ar-SA"/>
        </w:rPr>
        <w:t>Инвентаризация активов и обязательств и порядок отражения ее результатов в учете и отчетности организации.</w:t>
      </w:r>
    </w:p>
    <w:p w:rsidR="003569A4" w:rsidRPr="003569A4" w:rsidRDefault="003569A4" w:rsidP="003569A4">
      <w:pPr>
        <w:widowControl w:val="0"/>
        <w:numPr>
          <w:ilvl w:val="0"/>
          <w:numId w:val="1"/>
        </w:numPr>
        <w:tabs>
          <w:tab w:val="left" w:pos="0"/>
          <w:tab w:val="left" w:pos="1134"/>
        </w:tabs>
        <w:suppressAutoHyphens/>
        <w:spacing w:after="0" w:line="30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569A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График документооборота и его значение для построения учетной системы организации.</w:t>
      </w:r>
    </w:p>
    <w:p w:rsidR="00EB3612" w:rsidRPr="00EB3612" w:rsidRDefault="00EB3612" w:rsidP="003569A4">
      <w:pPr>
        <w:pStyle w:val="Default"/>
        <w:widowControl w:val="0"/>
        <w:tabs>
          <w:tab w:val="left" w:pos="0"/>
          <w:tab w:val="left" w:pos="1134"/>
        </w:tabs>
        <w:ind w:firstLine="709"/>
        <w:jc w:val="both"/>
        <w:rPr>
          <w:sz w:val="28"/>
        </w:rPr>
      </w:pPr>
    </w:p>
    <w:sectPr w:rsidR="00EB3612" w:rsidRPr="00EB36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BC6A9F"/>
    <w:multiLevelType w:val="hybridMultilevel"/>
    <w:tmpl w:val="BFCEB390"/>
    <w:lvl w:ilvl="0" w:tplc="3D7881E2">
      <w:start w:val="1"/>
      <w:numFmt w:val="decimal"/>
      <w:lvlText w:val="%1."/>
      <w:lvlJc w:val="left"/>
      <w:pPr>
        <w:ind w:left="765" w:hanging="405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612"/>
    <w:rsid w:val="003569A4"/>
    <w:rsid w:val="006D32F6"/>
    <w:rsid w:val="0079211A"/>
    <w:rsid w:val="00EB3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6DACEB"/>
  <w15:chartTrackingRefBased/>
  <w15:docId w15:val="{9899B917-A797-4F22-B9DD-1B3DC070C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B361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744</Words>
  <Characters>4243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М. Николаенкова</dc:creator>
  <cp:keywords/>
  <dc:description/>
  <cp:lastModifiedBy>Светлана М. Николаенкова</cp:lastModifiedBy>
  <cp:revision>2</cp:revision>
  <dcterms:created xsi:type="dcterms:W3CDTF">2023-10-13T08:27:00Z</dcterms:created>
  <dcterms:modified xsi:type="dcterms:W3CDTF">2023-10-13T08:27:00Z</dcterms:modified>
</cp:coreProperties>
</file>