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EDDA0" w14:textId="77777777" w:rsidR="00F250DE" w:rsidRDefault="00BF3D52" w:rsidP="002A2EB4">
      <w:pPr>
        <w:shd w:val="clear" w:color="auto" w:fill="FFFFFF"/>
        <w:jc w:val="center"/>
        <w:rPr>
          <w:b/>
          <w:color w:val="1A1A1A"/>
          <w:sz w:val="28"/>
          <w:szCs w:val="28"/>
        </w:rPr>
      </w:pPr>
      <w:r w:rsidRPr="00B969C4">
        <w:rPr>
          <w:b/>
          <w:color w:val="1A1A1A"/>
          <w:sz w:val="28"/>
          <w:szCs w:val="28"/>
        </w:rPr>
        <w:t xml:space="preserve">Примерные темы </w:t>
      </w:r>
      <w:r w:rsidR="00F250DE">
        <w:rPr>
          <w:b/>
          <w:color w:val="1A1A1A"/>
          <w:sz w:val="28"/>
          <w:szCs w:val="28"/>
        </w:rPr>
        <w:t>выпускных квалификационных</w:t>
      </w:r>
      <w:r w:rsidRPr="00B969C4">
        <w:rPr>
          <w:b/>
          <w:color w:val="1A1A1A"/>
          <w:sz w:val="28"/>
          <w:szCs w:val="28"/>
        </w:rPr>
        <w:t xml:space="preserve"> работ </w:t>
      </w:r>
      <w:r w:rsidR="00F250DE">
        <w:rPr>
          <w:b/>
          <w:color w:val="1A1A1A"/>
          <w:sz w:val="28"/>
          <w:szCs w:val="28"/>
        </w:rPr>
        <w:t xml:space="preserve"> </w:t>
      </w:r>
    </w:p>
    <w:p w14:paraId="79DF8D15" w14:textId="7EB05020" w:rsidR="00C819CF" w:rsidRDefault="00F250DE" w:rsidP="002A2EB4">
      <w:pPr>
        <w:shd w:val="clear" w:color="auto" w:fill="FFFFFF"/>
        <w:jc w:val="center"/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 xml:space="preserve">ОП </w:t>
      </w:r>
      <w:r w:rsidR="00BF3D52" w:rsidRPr="00B969C4">
        <w:rPr>
          <w:b/>
          <w:color w:val="1A1A1A"/>
          <w:sz w:val="28"/>
          <w:szCs w:val="28"/>
        </w:rPr>
        <w:t>«</w:t>
      </w:r>
      <w:r>
        <w:rPr>
          <w:b/>
          <w:color w:val="1A1A1A"/>
          <w:sz w:val="28"/>
          <w:szCs w:val="28"/>
        </w:rPr>
        <w:t>Ф</w:t>
      </w:r>
      <w:r w:rsidR="00BF3D52" w:rsidRPr="00B969C4">
        <w:rPr>
          <w:b/>
          <w:color w:val="1A1A1A"/>
          <w:sz w:val="28"/>
          <w:szCs w:val="28"/>
        </w:rPr>
        <w:t>инансы</w:t>
      </w:r>
      <w:r>
        <w:rPr>
          <w:b/>
          <w:color w:val="1A1A1A"/>
          <w:sz w:val="28"/>
          <w:szCs w:val="28"/>
        </w:rPr>
        <w:t xml:space="preserve"> и инвестиции</w:t>
      </w:r>
      <w:r w:rsidR="00BF3D52" w:rsidRPr="00B969C4">
        <w:rPr>
          <w:b/>
          <w:color w:val="1A1A1A"/>
          <w:sz w:val="28"/>
          <w:szCs w:val="28"/>
        </w:rPr>
        <w:t>»</w:t>
      </w:r>
    </w:p>
    <w:p w14:paraId="18A0F795" w14:textId="2BACA15B" w:rsidR="00877110" w:rsidRPr="004C3464" w:rsidRDefault="00877110" w:rsidP="00F250DE">
      <w:pPr>
        <w:pStyle w:val="a7"/>
        <w:tabs>
          <w:tab w:val="left" w:pos="709"/>
          <w:tab w:val="left" w:pos="851"/>
        </w:tabs>
        <w:spacing w:after="120"/>
        <w:jc w:val="both"/>
        <w:rPr>
          <w:rFonts w:ascii="Times New Roman" w:hAnsi="Times New Roman"/>
          <w:sz w:val="28"/>
          <w:szCs w:val="28"/>
        </w:rPr>
      </w:pPr>
    </w:p>
    <w:p w14:paraId="2198AF7B" w14:textId="77777777" w:rsidR="00877110" w:rsidRPr="004C3464" w:rsidRDefault="00877110" w:rsidP="00877110">
      <w:pPr>
        <w:pStyle w:val="a7"/>
        <w:numPr>
          <w:ilvl w:val="0"/>
          <w:numId w:val="12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4C3464">
        <w:rPr>
          <w:rFonts w:ascii="Times New Roman" w:hAnsi="Times New Roman"/>
          <w:sz w:val="28"/>
          <w:szCs w:val="28"/>
        </w:rPr>
        <w:t>Влияние ESG‑рейтингов на стоимость капитала и инвестиционную привлекательность корпорации.</w:t>
      </w:r>
    </w:p>
    <w:p w14:paraId="4137A3E9" w14:textId="77777777" w:rsidR="00877110" w:rsidRPr="004C3464" w:rsidRDefault="00877110" w:rsidP="00877110">
      <w:pPr>
        <w:pStyle w:val="a7"/>
        <w:numPr>
          <w:ilvl w:val="0"/>
          <w:numId w:val="12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4C3464">
        <w:rPr>
          <w:rFonts w:ascii="Times New Roman" w:hAnsi="Times New Roman"/>
          <w:sz w:val="28"/>
          <w:szCs w:val="28"/>
        </w:rPr>
        <w:t>Влияние цифровых технологий на оценку инвестиционных проектов корпорации.</w:t>
      </w:r>
    </w:p>
    <w:p w14:paraId="0E97EE99" w14:textId="77777777" w:rsidR="00877110" w:rsidRPr="004C3464" w:rsidRDefault="00877110" w:rsidP="00877110">
      <w:pPr>
        <w:pStyle w:val="a7"/>
        <w:numPr>
          <w:ilvl w:val="0"/>
          <w:numId w:val="12"/>
        </w:numPr>
        <w:tabs>
          <w:tab w:val="left" w:pos="709"/>
          <w:tab w:val="left" w:pos="851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4C3464">
        <w:rPr>
          <w:rFonts w:ascii="Times New Roman" w:hAnsi="Times New Roman"/>
          <w:sz w:val="28"/>
          <w:szCs w:val="28"/>
        </w:rPr>
        <w:t>Внутренние источники финансирования деятельности корпорации и анализ эффективности их использования.</w:t>
      </w:r>
    </w:p>
    <w:p w14:paraId="75A92BF6" w14:textId="77777777" w:rsidR="00877110" w:rsidRPr="004C3464" w:rsidRDefault="00877110" w:rsidP="00877110">
      <w:pPr>
        <w:pStyle w:val="a7"/>
        <w:numPr>
          <w:ilvl w:val="0"/>
          <w:numId w:val="12"/>
        </w:numPr>
        <w:tabs>
          <w:tab w:val="left" w:pos="567"/>
          <w:tab w:val="left" w:pos="709"/>
          <w:tab w:val="left" w:pos="851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4C3464">
        <w:rPr>
          <w:rFonts w:ascii="Times New Roman" w:hAnsi="Times New Roman"/>
          <w:sz w:val="28"/>
          <w:szCs w:val="28"/>
        </w:rPr>
        <w:t>Деловая активность корпорации как фактор финансовой результативности.</w:t>
      </w:r>
    </w:p>
    <w:p w14:paraId="76086809" w14:textId="77777777" w:rsidR="00877110" w:rsidRPr="004C3464" w:rsidRDefault="00877110" w:rsidP="00877110">
      <w:pPr>
        <w:pStyle w:val="a7"/>
        <w:numPr>
          <w:ilvl w:val="0"/>
          <w:numId w:val="12"/>
        </w:numPr>
        <w:tabs>
          <w:tab w:val="left" w:pos="709"/>
          <w:tab w:val="left" w:pos="851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4C3464">
        <w:rPr>
          <w:rFonts w:ascii="Times New Roman" w:hAnsi="Times New Roman"/>
          <w:sz w:val="28"/>
          <w:szCs w:val="28"/>
        </w:rPr>
        <w:t>Дивидендная политика корпораций в современных условиях и пути ее совершенствования.</w:t>
      </w:r>
    </w:p>
    <w:p w14:paraId="14CB1329" w14:textId="77777777" w:rsidR="00F250DE" w:rsidRPr="004C3464" w:rsidRDefault="00877110" w:rsidP="00F250DE">
      <w:pPr>
        <w:pStyle w:val="a7"/>
        <w:numPr>
          <w:ilvl w:val="0"/>
          <w:numId w:val="12"/>
        </w:numPr>
        <w:tabs>
          <w:tab w:val="left" w:pos="709"/>
          <w:tab w:val="left" w:pos="851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F250DE">
        <w:rPr>
          <w:rFonts w:ascii="Times New Roman" w:hAnsi="Times New Roman"/>
          <w:sz w:val="28"/>
          <w:szCs w:val="28"/>
        </w:rPr>
        <w:t xml:space="preserve">Долговые ценные бумаги </w:t>
      </w:r>
      <w:r w:rsidR="00F250DE">
        <w:rPr>
          <w:rFonts w:ascii="Times New Roman" w:hAnsi="Times New Roman"/>
          <w:sz w:val="28"/>
          <w:szCs w:val="28"/>
        </w:rPr>
        <w:t xml:space="preserve">в системе источников финансирования </w:t>
      </w:r>
      <w:r w:rsidR="00F250DE" w:rsidRPr="004C3464">
        <w:rPr>
          <w:rFonts w:ascii="Times New Roman" w:hAnsi="Times New Roman"/>
          <w:sz w:val="28"/>
          <w:szCs w:val="28"/>
        </w:rPr>
        <w:t>корпорации.</w:t>
      </w:r>
    </w:p>
    <w:p w14:paraId="309B2CA8" w14:textId="4DAACCDB" w:rsidR="00877110" w:rsidRPr="00F250DE" w:rsidRDefault="00877110" w:rsidP="009645B8">
      <w:pPr>
        <w:pStyle w:val="a7"/>
        <w:numPr>
          <w:ilvl w:val="0"/>
          <w:numId w:val="12"/>
        </w:numPr>
        <w:tabs>
          <w:tab w:val="left" w:pos="709"/>
          <w:tab w:val="left" w:pos="851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F250DE">
        <w:rPr>
          <w:rFonts w:ascii="Times New Roman" w:hAnsi="Times New Roman"/>
          <w:sz w:val="28"/>
          <w:szCs w:val="28"/>
        </w:rPr>
        <w:t xml:space="preserve">Долевые ценные бумаги </w:t>
      </w:r>
      <w:r w:rsidR="00F250DE" w:rsidRPr="00F250DE">
        <w:rPr>
          <w:rFonts w:ascii="Times New Roman" w:hAnsi="Times New Roman"/>
          <w:sz w:val="28"/>
          <w:szCs w:val="28"/>
        </w:rPr>
        <w:t xml:space="preserve">в системе источников финансирования </w:t>
      </w:r>
      <w:r w:rsidRPr="00F250DE">
        <w:rPr>
          <w:rFonts w:ascii="Times New Roman" w:hAnsi="Times New Roman"/>
          <w:sz w:val="28"/>
          <w:szCs w:val="28"/>
        </w:rPr>
        <w:t>корпорации.</w:t>
      </w:r>
    </w:p>
    <w:p w14:paraId="28680B61" w14:textId="77777777" w:rsidR="00877110" w:rsidRPr="004C3464" w:rsidRDefault="00877110" w:rsidP="00877110">
      <w:pPr>
        <w:pStyle w:val="a7"/>
        <w:numPr>
          <w:ilvl w:val="0"/>
          <w:numId w:val="12"/>
        </w:numPr>
        <w:tabs>
          <w:tab w:val="left" w:pos="567"/>
          <w:tab w:val="left" w:pos="709"/>
          <w:tab w:val="left" w:pos="851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4C3464">
        <w:rPr>
          <w:rFonts w:ascii="Times New Roman" w:hAnsi="Times New Roman"/>
          <w:sz w:val="28"/>
          <w:szCs w:val="28"/>
        </w:rPr>
        <w:t>Заемный капитал корпорации: оценка и прогнозирование стоимости.</w:t>
      </w:r>
    </w:p>
    <w:p w14:paraId="3A894275" w14:textId="77777777" w:rsidR="00877110" w:rsidRPr="004C3464" w:rsidRDefault="00877110" w:rsidP="00877110">
      <w:pPr>
        <w:pStyle w:val="a7"/>
        <w:numPr>
          <w:ilvl w:val="0"/>
          <w:numId w:val="12"/>
        </w:numPr>
        <w:tabs>
          <w:tab w:val="left" w:pos="709"/>
          <w:tab w:val="left" w:pos="851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4C3464">
        <w:rPr>
          <w:rFonts w:ascii="Times New Roman" w:hAnsi="Times New Roman"/>
          <w:sz w:val="28"/>
          <w:szCs w:val="28"/>
        </w:rPr>
        <w:t>Инвестиционные проекты корпорации и оценка их эффективности.</w:t>
      </w:r>
    </w:p>
    <w:p w14:paraId="3EC76183" w14:textId="77777777" w:rsidR="00877110" w:rsidRPr="004C3464" w:rsidRDefault="00877110" w:rsidP="00877110">
      <w:pPr>
        <w:pStyle w:val="a7"/>
        <w:numPr>
          <w:ilvl w:val="0"/>
          <w:numId w:val="12"/>
        </w:numPr>
        <w:tabs>
          <w:tab w:val="left" w:pos="567"/>
          <w:tab w:val="left" w:pos="709"/>
          <w:tab w:val="left" w:pos="851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4C346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Инновационная деятельность корпорации как фактор повышения ее стоимости</w:t>
      </w:r>
      <w:r w:rsidRPr="004C3464">
        <w:rPr>
          <w:rFonts w:ascii="Times New Roman" w:hAnsi="Times New Roman"/>
          <w:sz w:val="28"/>
          <w:szCs w:val="28"/>
        </w:rPr>
        <w:t>.</w:t>
      </w:r>
    </w:p>
    <w:p w14:paraId="57983E01" w14:textId="77777777" w:rsidR="00877110" w:rsidRPr="004C3464" w:rsidRDefault="00877110" w:rsidP="00877110">
      <w:pPr>
        <w:pStyle w:val="a7"/>
        <w:numPr>
          <w:ilvl w:val="0"/>
          <w:numId w:val="12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4C3464">
        <w:rPr>
          <w:rFonts w:ascii="Times New Roman" w:hAnsi="Times New Roman"/>
          <w:sz w:val="28"/>
          <w:szCs w:val="28"/>
        </w:rPr>
        <w:t>Использование финтех‑платформ и маркетплейсов для привлечения финансовых ресурсов.</w:t>
      </w:r>
    </w:p>
    <w:p w14:paraId="0993DC19" w14:textId="77777777" w:rsidR="00877110" w:rsidRPr="004C3464" w:rsidRDefault="00877110" w:rsidP="00877110">
      <w:pPr>
        <w:pStyle w:val="a7"/>
        <w:numPr>
          <w:ilvl w:val="0"/>
          <w:numId w:val="12"/>
        </w:numPr>
        <w:tabs>
          <w:tab w:val="left" w:pos="709"/>
          <w:tab w:val="left" w:pos="851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4C3464">
        <w:rPr>
          <w:rFonts w:ascii="Times New Roman" w:hAnsi="Times New Roman"/>
          <w:sz w:val="28"/>
          <w:szCs w:val="28"/>
        </w:rPr>
        <w:t>Моделирование влияния инновационной деятельности корпорации на перспективы ее развития.</w:t>
      </w:r>
    </w:p>
    <w:p w14:paraId="086F62AF" w14:textId="77777777" w:rsidR="00877110" w:rsidRPr="004C3464" w:rsidRDefault="00877110" w:rsidP="00877110">
      <w:pPr>
        <w:pStyle w:val="a7"/>
        <w:numPr>
          <w:ilvl w:val="0"/>
          <w:numId w:val="12"/>
        </w:numPr>
        <w:tabs>
          <w:tab w:val="left" w:pos="709"/>
          <w:tab w:val="left" w:pos="851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4C3464">
        <w:rPr>
          <w:rFonts w:ascii="Times New Roman" w:hAnsi="Times New Roman"/>
          <w:sz w:val="28"/>
          <w:szCs w:val="28"/>
        </w:rPr>
        <w:t>Моделирование денежных потоков корпорации и порядок их использования в корпоративных финансах.</w:t>
      </w:r>
    </w:p>
    <w:p w14:paraId="36E71E23" w14:textId="77777777" w:rsidR="00877110" w:rsidRPr="004C3464" w:rsidRDefault="00877110" w:rsidP="00877110">
      <w:pPr>
        <w:pStyle w:val="a7"/>
        <w:numPr>
          <w:ilvl w:val="0"/>
          <w:numId w:val="12"/>
        </w:numPr>
        <w:tabs>
          <w:tab w:val="left" w:pos="567"/>
          <w:tab w:val="left" w:pos="709"/>
          <w:tab w:val="left" w:pos="851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4C3464">
        <w:rPr>
          <w:rFonts w:ascii="Times New Roman" w:hAnsi="Times New Roman"/>
          <w:sz w:val="28"/>
          <w:szCs w:val="28"/>
        </w:rPr>
        <w:t>Моделирование финансовой устойчивости корпорации.</w:t>
      </w:r>
    </w:p>
    <w:p w14:paraId="390E97F5" w14:textId="77777777" w:rsidR="00877110" w:rsidRPr="004C3464" w:rsidRDefault="00877110" w:rsidP="00877110">
      <w:pPr>
        <w:pStyle w:val="a7"/>
        <w:numPr>
          <w:ilvl w:val="0"/>
          <w:numId w:val="12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4C3464">
        <w:rPr>
          <w:rFonts w:ascii="Times New Roman" w:hAnsi="Times New Roman"/>
          <w:sz w:val="28"/>
          <w:szCs w:val="28"/>
        </w:rPr>
        <w:t>Оценка инвестиционной привлекательности публичной компании на российском рынке.</w:t>
      </w:r>
    </w:p>
    <w:p w14:paraId="7FE85729" w14:textId="77777777" w:rsidR="00877110" w:rsidRPr="004C3464" w:rsidRDefault="00877110" w:rsidP="00877110">
      <w:pPr>
        <w:pStyle w:val="a7"/>
        <w:numPr>
          <w:ilvl w:val="0"/>
          <w:numId w:val="12"/>
        </w:numPr>
        <w:tabs>
          <w:tab w:val="left" w:pos="709"/>
          <w:tab w:val="left" w:pos="851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4C3464">
        <w:rPr>
          <w:rFonts w:ascii="Times New Roman" w:hAnsi="Times New Roman"/>
          <w:sz w:val="28"/>
          <w:szCs w:val="28"/>
        </w:rPr>
        <w:t>Оценка инвестиционной привлекательности российских цифровых компаний.</w:t>
      </w:r>
    </w:p>
    <w:p w14:paraId="0F64B2D6" w14:textId="77777777" w:rsidR="00877110" w:rsidRPr="004C3464" w:rsidRDefault="00877110" w:rsidP="00877110">
      <w:pPr>
        <w:pStyle w:val="a7"/>
        <w:numPr>
          <w:ilvl w:val="0"/>
          <w:numId w:val="12"/>
        </w:numPr>
        <w:tabs>
          <w:tab w:val="left" w:pos="567"/>
          <w:tab w:val="left" w:pos="709"/>
          <w:tab w:val="left" w:pos="851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4C3464">
        <w:rPr>
          <w:rFonts w:ascii="Times New Roman" w:hAnsi="Times New Roman"/>
          <w:sz w:val="28"/>
          <w:szCs w:val="28"/>
        </w:rPr>
        <w:t>Оценка последствий привлечения российскими корпорациями прямых иностранных инвестиций в условиях экономических санкций.</w:t>
      </w:r>
    </w:p>
    <w:p w14:paraId="5265DCA1" w14:textId="77777777" w:rsidR="00877110" w:rsidRPr="004C3464" w:rsidRDefault="00877110" w:rsidP="00877110">
      <w:pPr>
        <w:pStyle w:val="a7"/>
        <w:numPr>
          <w:ilvl w:val="0"/>
          <w:numId w:val="12"/>
        </w:numPr>
        <w:tabs>
          <w:tab w:val="left" w:pos="709"/>
          <w:tab w:val="left" w:pos="851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4C3464">
        <w:rPr>
          <w:rFonts w:ascii="Times New Roman" w:hAnsi="Times New Roman"/>
          <w:sz w:val="28"/>
          <w:szCs w:val="28"/>
        </w:rPr>
        <w:t>Оценка финансовой состоятельности инвестиционных проектов корпорации.</w:t>
      </w:r>
    </w:p>
    <w:p w14:paraId="28CDDB64" w14:textId="77777777" w:rsidR="00877110" w:rsidRPr="004C3464" w:rsidRDefault="00877110" w:rsidP="00877110">
      <w:pPr>
        <w:pStyle w:val="a7"/>
        <w:numPr>
          <w:ilvl w:val="0"/>
          <w:numId w:val="12"/>
        </w:numPr>
        <w:tabs>
          <w:tab w:val="left" w:pos="709"/>
          <w:tab w:val="left" w:pos="851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4C3464">
        <w:rPr>
          <w:rFonts w:ascii="Times New Roman" w:hAnsi="Times New Roman"/>
          <w:sz w:val="28"/>
          <w:szCs w:val="28"/>
        </w:rPr>
        <w:t>Оценка эффективности инвестиционной деятельности корпорации.</w:t>
      </w:r>
    </w:p>
    <w:p w14:paraId="7C664911" w14:textId="77777777" w:rsidR="00877110" w:rsidRPr="004C3464" w:rsidRDefault="00877110" w:rsidP="00877110">
      <w:pPr>
        <w:pStyle w:val="a7"/>
        <w:numPr>
          <w:ilvl w:val="0"/>
          <w:numId w:val="12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4C3464">
        <w:rPr>
          <w:rFonts w:ascii="Times New Roman" w:hAnsi="Times New Roman"/>
          <w:sz w:val="28"/>
          <w:szCs w:val="28"/>
        </w:rPr>
        <w:t>Оценка эффективности инвестиционных проектов корпорации с учётом рисков и инфляции.</w:t>
      </w:r>
    </w:p>
    <w:p w14:paraId="7B0E04C9" w14:textId="77777777" w:rsidR="00877110" w:rsidRPr="004C3464" w:rsidRDefault="00877110" w:rsidP="00877110">
      <w:pPr>
        <w:pStyle w:val="a7"/>
        <w:numPr>
          <w:ilvl w:val="0"/>
          <w:numId w:val="12"/>
        </w:numPr>
        <w:tabs>
          <w:tab w:val="left" w:pos="709"/>
          <w:tab w:val="left" w:pos="851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4C3464">
        <w:rPr>
          <w:rFonts w:ascii="Times New Roman" w:hAnsi="Times New Roman"/>
          <w:sz w:val="28"/>
          <w:szCs w:val="28"/>
        </w:rPr>
        <w:t>Оценка эффективности операционной деятельности корпорации.</w:t>
      </w:r>
    </w:p>
    <w:p w14:paraId="63DA9DB6" w14:textId="77777777" w:rsidR="00877110" w:rsidRPr="004C3464" w:rsidRDefault="00877110" w:rsidP="00877110">
      <w:pPr>
        <w:pStyle w:val="a7"/>
        <w:numPr>
          <w:ilvl w:val="0"/>
          <w:numId w:val="12"/>
        </w:numPr>
        <w:tabs>
          <w:tab w:val="left" w:pos="567"/>
          <w:tab w:val="left" w:pos="709"/>
          <w:tab w:val="left" w:pos="851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4C3464">
        <w:rPr>
          <w:rFonts w:ascii="Times New Roman" w:hAnsi="Times New Roman"/>
          <w:sz w:val="28"/>
          <w:szCs w:val="28"/>
        </w:rPr>
        <w:t>Оценка эффективности управления денежными потоками компании.</w:t>
      </w:r>
    </w:p>
    <w:p w14:paraId="54E13159" w14:textId="77777777" w:rsidR="00877110" w:rsidRPr="004C3464" w:rsidRDefault="00877110" w:rsidP="00877110">
      <w:pPr>
        <w:pStyle w:val="a7"/>
        <w:numPr>
          <w:ilvl w:val="0"/>
          <w:numId w:val="12"/>
        </w:numPr>
        <w:tabs>
          <w:tab w:val="left" w:pos="709"/>
          <w:tab w:val="left" w:pos="851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4C3464">
        <w:rPr>
          <w:rFonts w:ascii="Times New Roman" w:hAnsi="Times New Roman"/>
          <w:sz w:val="28"/>
          <w:szCs w:val="28"/>
        </w:rPr>
        <w:t>Оценка эффективности управления финансовыми рисками корпораций.</w:t>
      </w:r>
    </w:p>
    <w:p w14:paraId="5E2F0231" w14:textId="77777777" w:rsidR="00877110" w:rsidRPr="004C3464" w:rsidRDefault="00877110" w:rsidP="00877110">
      <w:pPr>
        <w:pStyle w:val="a7"/>
        <w:numPr>
          <w:ilvl w:val="0"/>
          <w:numId w:val="12"/>
        </w:numPr>
        <w:tabs>
          <w:tab w:val="left" w:pos="567"/>
          <w:tab w:val="left" w:pos="709"/>
          <w:tab w:val="left" w:pos="851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4C3464">
        <w:rPr>
          <w:rFonts w:ascii="Times New Roman" w:hAnsi="Times New Roman"/>
          <w:sz w:val="28"/>
          <w:szCs w:val="28"/>
        </w:rPr>
        <w:lastRenderedPageBreak/>
        <w:t>Оценка эффективности финансирования инвестиционной деятельности корпорации.</w:t>
      </w:r>
    </w:p>
    <w:p w14:paraId="4C73E9FE" w14:textId="77777777" w:rsidR="00877110" w:rsidRPr="004C3464" w:rsidRDefault="00877110" w:rsidP="00877110">
      <w:pPr>
        <w:pStyle w:val="a7"/>
        <w:numPr>
          <w:ilvl w:val="0"/>
          <w:numId w:val="12"/>
        </w:numPr>
        <w:tabs>
          <w:tab w:val="left" w:pos="567"/>
          <w:tab w:val="left" w:pos="709"/>
          <w:tab w:val="left" w:pos="851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4C3464">
        <w:rPr>
          <w:rFonts w:ascii="Times New Roman" w:hAnsi="Times New Roman"/>
          <w:sz w:val="28"/>
          <w:szCs w:val="28"/>
        </w:rPr>
        <w:t>Оценка эффективности финансирования инновационных проектов корпорации.</w:t>
      </w:r>
    </w:p>
    <w:p w14:paraId="04261159" w14:textId="77777777" w:rsidR="00877110" w:rsidRPr="004C3464" w:rsidRDefault="00877110" w:rsidP="00877110">
      <w:pPr>
        <w:pStyle w:val="a7"/>
        <w:numPr>
          <w:ilvl w:val="0"/>
          <w:numId w:val="12"/>
        </w:numPr>
        <w:tabs>
          <w:tab w:val="left" w:pos="709"/>
          <w:tab w:val="left" w:pos="851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4C3464">
        <w:rPr>
          <w:rFonts w:ascii="Times New Roman" w:hAnsi="Times New Roman"/>
          <w:sz w:val="28"/>
          <w:szCs w:val="28"/>
        </w:rPr>
        <w:t>Платежеспособность и ликвидность корпорации и их анализ в современных условиях.</w:t>
      </w:r>
    </w:p>
    <w:p w14:paraId="4374299F" w14:textId="77777777" w:rsidR="00877110" w:rsidRPr="004C3464" w:rsidRDefault="00877110" w:rsidP="00877110">
      <w:pPr>
        <w:pStyle w:val="a7"/>
        <w:numPr>
          <w:ilvl w:val="0"/>
          <w:numId w:val="12"/>
        </w:numPr>
        <w:tabs>
          <w:tab w:val="left" w:pos="709"/>
          <w:tab w:val="left" w:pos="851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4C3464">
        <w:rPr>
          <w:rFonts w:ascii="Times New Roman" w:hAnsi="Times New Roman"/>
          <w:sz w:val="28"/>
          <w:szCs w:val="28"/>
        </w:rPr>
        <w:t>Портфель инвестиций корпорации и его оптимизация в современных условиях.</w:t>
      </w:r>
    </w:p>
    <w:p w14:paraId="0E69E1F6" w14:textId="36FAC0CE" w:rsidR="00877110" w:rsidRPr="004C3464" w:rsidRDefault="00F250DE" w:rsidP="00877110">
      <w:pPr>
        <w:pStyle w:val="a7"/>
        <w:numPr>
          <w:ilvl w:val="0"/>
          <w:numId w:val="12"/>
        </w:numPr>
        <w:tabs>
          <w:tab w:val="left" w:pos="709"/>
          <w:tab w:val="left" w:pos="851"/>
        </w:tabs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и управление р</w:t>
      </w:r>
      <w:r w:rsidR="00877110" w:rsidRPr="004C3464">
        <w:rPr>
          <w:rFonts w:ascii="Times New Roman" w:hAnsi="Times New Roman"/>
          <w:sz w:val="28"/>
          <w:szCs w:val="28"/>
        </w:rPr>
        <w:t>иск</w:t>
      </w:r>
      <w:r>
        <w:rPr>
          <w:rFonts w:ascii="Times New Roman" w:hAnsi="Times New Roman"/>
          <w:sz w:val="28"/>
          <w:szCs w:val="28"/>
        </w:rPr>
        <w:t>ами</w:t>
      </w:r>
      <w:r w:rsidR="00877110" w:rsidRPr="004C3464">
        <w:rPr>
          <w:rFonts w:ascii="Times New Roman" w:hAnsi="Times New Roman"/>
          <w:sz w:val="28"/>
          <w:szCs w:val="28"/>
        </w:rPr>
        <w:t xml:space="preserve"> инвестиционн</w:t>
      </w:r>
      <w:r>
        <w:rPr>
          <w:rFonts w:ascii="Times New Roman" w:hAnsi="Times New Roman"/>
          <w:sz w:val="28"/>
          <w:szCs w:val="28"/>
        </w:rPr>
        <w:t>ых</w:t>
      </w:r>
      <w:r w:rsidR="00877110" w:rsidRPr="004C3464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>ов</w:t>
      </w:r>
      <w:r w:rsidR="00877110" w:rsidRPr="004C3464">
        <w:rPr>
          <w:rFonts w:ascii="Times New Roman" w:hAnsi="Times New Roman"/>
          <w:sz w:val="28"/>
          <w:szCs w:val="28"/>
        </w:rPr>
        <w:t xml:space="preserve"> корпорации.</w:t>
      </w:r>
    </w:p>
    <w:p w14:paraId="7DFB7746" w14:textId="7D6CDB10" w:rsidR="00877110" w:rsidRPr="004C3464" w:rsidRDefault="00F250DE" w:rsidP="00877110">
      <w:pPr>
        <w:pStyle w:val="a7"/>
        <w:numPr>
          <w:ilvl w:val="0"/>
          <w:numId w:val="12"/>
        </w:numPr>
        <w:tabs>
          <w:tab w:val="left" w:pos="709"/>
          <w:tab w:val="left" w:pos="851"/>
        </w:tabs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использования с</w:t>
      </w:r>
      <w:r w:rsidR="00877110" w:rsidRPr="004C3464">
        <w:rPr>
          <w:rFonts w:ascii="Times New Roman" w:hAnsi="Times New Roman"/>
          <w:sz w:val="28"/>
          <w:szCs w:val="28"/>
        </w:rPr>
        <w:t>обственны</w:t>
      </w:r>
      <w:r>
        <w:rPr>
          <w:rFonts w:ascii="Times New Roman" w:hAnsi="Times New Roman"/>
          <w:sz w:val="28"/>
          <w:szCs w:val="28"/>
        </w:rPr>
        <w:t>х</w:t>
      </w:r>
      <w:r w:rsidR="00877110" w:rsidRPr="004C3464">
        <w:rPr>
          <w:rFonts w:ascii="Times New Roman" w:hAnsi="Times New Roman"/>
          <w:sz w:val="28"/>
          <w:szCs w:val="28"/>
        </w:rPr>
        <w:t xml:space="preserve"> источник</w:t>
      </w:r>
      <w:r>
        <w:rPr>
          <w:rFonts w:ascii="Times New Roman" w:hAnsi="Times New Roman"/>
          <w:sz w:val="28"/>
          <w:szCs w:val="28"/>
        </w:rPr>
        <w:t>ов</w:t>
      </w:r>
      <w:r w:rsidR="00877110" w:rsidRPr="004C3464">
        <w:rPr>
          <w:rFonts w:ascii="Times New Roman" w:hAnsi="Times New Roman"/>
          <w:sz w:val="28"/>
          <w:szCs w:val="28"/>
        </w:rPr>
        <w:t xml:space="preserve"> финансирования деятельности корпорации</w:t>
      </w:r>
      <w:r>
        <w:rPr>
          <w:rFonts w:ascii="Times New Roman" w:hAnsi="Times New Roman"/>
          <w:sz w:val="28"/>
          <w:szCs w:val="28"/>
        </w:rPr>
        <w:t>.</w:t>
      </w:r>
    </w:p>
    <w:p w14:paraId="5A2C4D4E" w14:textId="77777777" w:rsidR="00877110" w:rsidRPr="004C3464" w:rsidRDefault="00877110" w:rsidP="00877110">
      <w:pPr>
        <w:pStyle w:val="a7"/>
        <w:numPr>
          <w:ilvl w:val="0"/>
          <w:numId w:val="12"/>
        </w:numPr>
        <w:tabs>
          <w:tab w:val="left" w:pos="567"/>
          <w:tab w:val="left" w:pos="709"/>
          <w:tab w:val="left" w:pos="851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4C3464">
        <w:rPr>
          <w:rFonts w:ascii="Times New Roman" w:hAnsi="Times New Roman"/>
          <w:sz w:val="28"/>
          <w:szCs w:val="28"/>
        </w:rPr>
        <w:t>Факторы обеспечения устойчивого роста и их влияние на финансовую политику корпорации.</w:t>
      </w:r>
    </w:p>
    <w:p w14:paraId="0BBF2B29" w14:textId="77777777" w:rsidR="00877110" w:rsidRPr="004C3464" w:rsidRDefault="00877110" w:rsidP="00877110">
      <w:pPr>
        <w:pStyle w:val="a7"/>
        <w:numPr>
          <w:ilvl w:val="0"/>
          <w:numId w:val="12"/>
        </w:numPr>
        <w:tabs>
          <w:tab w:val="left" w:pos="567"/>
          <w:tab w:val="left" w:pos="709"/>
          <w:tab w:val="left" w:pos="851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4C3464">
        <w:rPr>
          <w:rFonts w:ascii="Times New Roman" w:hAnsi="Times New Roman"/>
          <w:sz w:val="28"/>
          <w:szCs w:val="28"/>
        </w:rPr>
        <w:t>Финансовое планирование и прогнозирование в корпоративных финансах: содержание и анализ результативности.</w:t>
      </w:r>
    </w:p>
    <w:p w14:paraId="3053ACBC" w14:textId="485B34CD" w:rsidR="00877110" w:rsidRPr="004C3464" w:rsidRDefault="00877110" w:rsidP="00877110">
      <w:pPr>
        <w:pStyle w:val="a7"/>
        <w:numPr>
          <w:ilvl w:val="0"/>
          <w:numId w:val="12"/>
        </w:numPr>
        <w:tabs>
          <w:tab w:val="left" w:pos="709"/>
          <w:tab w:val="left" w:pos="851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4C3464">
        <w:rPr>
          <w:rFonts w:ascii="Times New Roman" w:hAnsi="Times New Roman"/>
          <w:sz w:val="28"/>
          <w:szCs w:val="28"/>
        </w:rPr>
        <w:t>Финансовые риски корпорации</w:t>
      </w:r>
      <w:r w:rsidR="00AE2667">
        <w:rPr>
          <w:rFonts w:ascii="Times New Roman" w:hAnsi="Times New Roman"/>
          <w:sz w:val="28"/>
          <w:szCs w:val="28"/>
        </w:rPr>
        <w:t xml:space="preserve">, </w:t>
      </w:r>
      <w:r w:rsidRPr="004C3464">
        <w:rPr>
          <w:rFonts w:ascii="Times New Roman" w:hAnsi="Times New Roman"/>
          <w:sz w:val="28"/>
          <w:szCs w:val="28"/>
        </w:rPr>
        <w:t>оценка</w:t>
      </w:r>
      <w:r w:rsidR="00AE2667">
        <w:rPr>
          <w:rFonts w:ascii="Times New Roman" w:hAnsi="Times New Roman"/>
          <w:sz w:val="28"/>
          <w:szCs w:val="28"/>
        </w:rPr>
        <w:t xml:space="preserve"> и управление</w:t>
      </w:r>
      <w:r w:rsidRPr="004C3464">
        <w:rPr>
          <w:rFonts w:ascii="Times New Roman" w:hAnsi="Times New Roman"/>
          <w:sz w:val="28"/>
          <w:szCs w:val="28"/>
        </w:rPr>
        <w:t>.</w:t>
      </w:r>
    </w:p>
    <w:p w14:paraId="1516696A" w14:textId="77777777" w:rsidR="00877110" w:rsidRPr="004C3464" w:rsidRDefault="00877110" w:rsidP="00877110">
      <w:pPr>
        <w:pStyle w:val="a7"/>
        <w:numPr>
          <w:ilvl w:val="0"/>
          <w:numId w:val="12"/>
        </w:numPr>
        <w:tabs>
          <w:tab w:val="left" w:pos="709"/>
          <w:tab w:val="left" w:pos="851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4C3464">
        <w:rPr>
          <w:rFonts w:ascii="Times New Roman" w:hAnsi="Times New Roman"/>
          <w:sz w:val="28"/>
          <w:szCs w:val="28"/>
        </w:rPr>
        <w:t>Формирование и оптимизация структуры капитала корпорации.</w:t>
      </w:r>
    </w:p>
    <w:p w14:paraId="17D6B511" w14:textId="77777777" w:rsidR="00877110" w:rsidRPr="004C3464" w:rsidRDefault="00877110" w:rsidP="00877110">
      <w:pPr>
        <w:pStyle w:val="a7"/>
        <w:numPr>
          <w:ilvl w:val="0"/>
          <w:numId w:val="12"/>
        </w:numPr>
        <w:tabs>
          <w:tab w:val="left" w:pos="567"/>
          <w:tab w:val="left" w:pos="709"/>
          <w:tab w:val="left" w:pos="851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4C3464">
        <w:rPr>
          <w:rFonts w:ascii="Times New Roman" w:hAnsi="Times New Roman"/>
          <w:sz w:val="28"/>
          <w:szCs w:val="28"/>
        </w:rPr>
        <w:t>Формирование корпоративного инвестиционного портфеля: цели, методы и оценка результативности.</w:t>
      </w:r>
    </w:p>
    <w:p w14:paraId="789B0280" w14:textId="77777777" w:rsidR="00877110" w:rsidRPr="004C3464" w:rsidRDefault="00877110" w:rsidP="00877110">
      <w:pPr>
        <w:pStyle w:val="a7"/>
        <w:numPr>
          <w:ilvl w:val="0"/>
          <w:numId w:val="12"/>
        </w:numPr>
        <w:tabs>
          <w:tab w:val="left" w:pos="567"/>
          <w:tab w:val="left" w:pos="709"/>
          <w:tab w:val="left" w:pos="851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4C3464">
        <w:rPr>
          <w:rFonts w:ascii="Times New Roman" w:hAnsi="Times New Roman"/>
          <w:sz w:val="28"/>
          <w:szCs w:val="28"/>
        </w:rPr>
        <w:t>Эффективность корпоративных портфельных инвестиций в условиях санкционных ограничений.</w:t>
      </w:r>
    </w:p>
    <w:sectPr w:rsidR="00877110" w:rsidRPr="004C3464" w:rsidSect="005C37D3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861F5" w14:textId="77777777" w:rsidR="0063672A" w:rsidRDefault="0063672A">
      <w:r>
        <w:separator/>
      </w:r>
    </w:p>
  </w:endnote>
  <w:endnote w:type="continuationSeparator" w:id="0">
    <w:p w14:paraId="163AB266" w14:textId="77777777" w:rsidR="0063672A" w:rsidRDefault="00636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DF86F" w14:textId="77777777" w:rsidR="00843BD3" w:rsidRDefault="00461C04" w:rsidP="00DC282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  <w:r w:rsidR="00843BD3">
      <w:rPr>
        <w:rStyle w:val="a6"/>
      </w:rPr>
      <w:t>.</w:t>
    </w:r>
  </w:p>
  <w:p w14:paraId="2C907A04" w14:textId="77777777" w:rsidR="00843BD3" w:rsidRDefault="00843BD3" w:rsidP="00461C04">
    <w:pPr>
      <w:pStyle w:val="a5"/>
      <w:ind w:right="360"/>
    </w:pPr>
    <w:r>
      <w:t>.</w:t>
    </w:r>
  </w:p>
  <w:p w14:paraId="6D20239E" w14:textId="0AD19F6E" w:rsidR="00461C04" w:rsidRDefault="00461C04" w:rsidP="00461C0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38803" w14:textId="49DD5667" w:rsidR="00843BD3" w:rsidRDefault="00461C04" w:rsidP="00DC282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C3464">
      <w:rPr>
        <w:rStyle w:val="a6"/>
        <w:noProof/>
      </w:rPr>
      <w:t>4</w:t>
    </w:r>
    <w:r>
      <w:rPr>
        <w:rStyle w:val="a6"/>
      </w:rPr>
      <w:fldChar w:fldCharType="end"/>
    </w:r>
  </w:p>
  <w:p w14:paraId="5274E3E5" w14:textId="3DA5AE11" w:rsidR="00461C04" w:rsidRDefault="00461C04" w:rsidP="00C051C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1B361" w14:textId="77777777" w:rsidR="0063672A" w:rsidRDefault="0063672A">
      <w:r>
        <w:separator/>
      </w:r>
    </w:p>
  </w:footnote>
  <w:footnote w:type="continuationSeparator" w:id="0">
    <w:p w14:paraId="425A732E" w14:textId="77777777" w:rsidR="0063672A" w:rsidRDefault="00636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F6EC2"/>
    <w:multiLevelType w:val="hybridMultilevel"/>
    <w:tmpl w:val="8B026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33809"/>
    <w:multiLevelType w:val="multilevel"/>
    <w:tmpl w:val="2A8EE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E03B99"/>
    <w:multiLevelType w:val="hybridMultilevel"/>
    <w:tmpl w:val="1F427454"/>
    <w:lvl w:ilvl="0" w:tplc="D70A17C4">
      <w:start w:val="1"/>
      <w:numFmt w:val="decimal"/>
      <w:lvlText w:val="%1."/>
      <w:lvlJc w:val="left"/>
      <w:pPr>
        <w:ind w:left="643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9559F"/>
    <w:multiLevelType w:val="hybridMultilevel"/>
    <w:tmpl w:val="41FE3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06214D"/>
    <w:multiLevelType w:val="hybridMultilevel"/>
    <w:tmpl w:val="46D6E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65545"/>
    <w:multiLevelType w:val="hybridMultilevel"/>
    <w:tmpl w:val="E33AD664"/>
    <w:lvl w:ilvl="0" w:tplc="A594B9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83E95"/>
    <w:multiLevelType w:val="hybridMultilevel"/>
    <w:tmpl w:val="59D4A68C"/>
    <w:lvl w:ilvl="0" w:tplc="B2282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BE19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D468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8EF1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3E08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2053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18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A820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1C40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D77B1C"/>
    <w:multiLevelType w:val="hybridMultilevel"/>
    <w:tmpl w:val="6784C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B6C7F"/>
    <w:multiLevelType w:val="hybridMultilevel"/>
    <w:tmpl w:val="42729162"/>
    <w:lvl w:ilvl="0" w:tplc="56904872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5551E4"/>
    <w:multiLevelType w:val="hybridMultilevel"/>
    <w:tmpl w:val="E076B4F2"/>
    <w:lvl w:ilvl="0" w:tplc="85C2EE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A86DB6"/>
    <w:multiLevelType w:val="hybridMultilevel"/>
    <w:tmpl w:val="42729162"/>
    <w:lvl w:ilvl="0" w:tplc="56904872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5223651">
    <w:abstractNumId w:val="9"/>
  </w:num>
  <w:num w:numId="2" w16cid:durableId="1890918131">
    <w:abstractNumId w:val="3"/>
  </w:num>
  <w:num w:numId="3" w16cid:durableId="1381369106">
    <w:abstractNumId w:val="1"/>
  </w:num>
  <w:num w:numId="4" w16cid:durableId="1473794348">
    <w:abstractNumId w:val="8"/>
  </w:num>
  <w:num w:numId="5" w16cid:durableId="1279331697">
    <w:abstractNumId w:val="10"/>
  </w:num>
  <w:num w:numId="6" w16cid:durableId="1748111376">
    <w:abstractNumId w:val="6"/>
  </w:num>
  <w:num w:numId="7" w16cid:durableId="17774084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724651">
    <w:abstractNumId w:val="2"/>
  </w:num>
  <w:num w:numId="9" w16cid:durableId="249848300">
    <w:abstractNumId w:val="5"/>
  </w:num>
  <w:num w:numId="10" w16cid:durableId="291324583">
    <w:abstractNumId w:val="0"/>
  </w:num>
  <w:num w:numId="11" w16cid:durableId="1417021472">
    <w:abstractNumId w:val="4"/>
  </w:num>
  <w:num w:numId="12" w16cid:durableId="15522268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C5F"/>
    <w:rsid w:val="00010749"/>
    <w:rsid w:val="000303EB"/>
    <w:rsid w:val="00045460"/>
    <w:rsid w:val="00052B5E"/>
    <w:rsid w:val="00061E24"/>
    <w:rsid w:val="000776EA"/>
    <w:rsid w:val="00083A45"/>
    <w:rsid w:val="00097B6B"/>
    <w:rsid w:val="000A43F6"/>
    <w:rsid w:val="000B0AC7"/>
    <w:rsid w:val="000D568D"/>
    <w:rsid w:val="000F10A3"/>
    <w:rsid w:val="00100A7A"/>
    <w:rsid w:val="00103417"/>
    <w:rsid w:val="001165C7"/>
    <w:rsid w:val="00140D7C"/>
    <w:rsid w:val="001649F5"/>
    <w:rsid w:val="001707B6"/>
    <w:rsid w:val="001756F3"/>
    <w:rsid w:val="00184F8E"/>
    <w:rsid w:val="001E6D99"/>
    <w:rsid w:val="00210290"/>
    <w:rsid w:val="00211B0B"/>
    <w:rsid w:val="00241148"/>
    <w:rsid w:val="00245DD4"/>
    <w:rsid w:val="002824DE"/>
    <w:rsid w:val="00297E42"/>
    <w:rsid w:val="002A2EB4"/>
    <w:rsid w:val="002C53F0"/>
    <w:rsid w:val="002D2BE7"/>
    <w:rsid w:val="002D2E97"/>
    <w:rsid w:val="002D6F68"/>
    <w:rsid w:val="002E55B4"/>
    <w:rsid w:val="002E5FD7"/>
    <w:rsid w:val="003000D3"/>
    <w:rsid w:val="00303081"/>
    <w:rsid w:val="00315A65"/>
    <w:rsid w:val="00340D27"/>
    <w:rsid w:val="003855FB"/>
    <w:rsid w:val="00397764"/>
    <w:rsid w:val="003A212A"/>
    <w:rsid w:val="003A5340"/>
    <w:rsid w:val="003B70F9"/>
    <w:rsid w:val="003C78A6"/>
    <w:rsid w:val="003D4EE9"/>
    <w:rsid w:val="003F0735"/>
    <w:rsid w:val="0040034E"/>
    <w:rsid w:val="00425885"/>
    <w:rsid w:val="004319B3"/>
    <w:rsid w:val="0044719B"/>
    <w:rsid w:val="00451E2D"/>
    <w:rsid w:val="0045452A"/>
    <w:rsid w:val="00461C04"/>
    <w:rsid w:val="00483BEC"/>
    <w:rsid w:val="00484B9B"/>
    <w:rsid w:val="004C3464"/>
    <w:rsid w:val="004D2E39"/>
    <w:rsid w:val="004F1600"/>
    <w:rsid w:val="004F2325"/>
    <w:rsid w:val="005239D1"/>
    <w:rsid w:val="00547205"/>
    <w:rsid w:val="00585471"/>
    <w:rsid w:val="00594649"/>
    <w:rsid w:val="00596A00"/>
    <w:rsid w:val="005C28F5"/>
    <w:rsid w:val="005C37D3"/>
    <w:rsid w:val="005E0B32"/>
    <w:rsid w:val="005E3047"/>
    <w:rsid w:val="00605592"/>
    <w:rsid w:val="0063672A"/>
    <w:rsid w:val="00644AC1"/>
    <w:rsid w:val="0064702F"/>
    <w:rsid w:val="00657C1D"/>
    <w:rsid w:val="0066525C"/>
    <w:rsid w:val="00677BEC"/>
    <w:rsid w:val="006977C7"/>
    <w:rsid w:val="006B6473"/>
    <w:rsid w:val="006E26BE"/>
    <w:rsid w:val="006F2822"/>
    <w:rsid w:val="006F3894"/>
    <w:rsid w:val="00767692"/>
    <w:rsid w:val="00773428"/>
    <w:rsid w:val="00773934"/>
    <w:rsid w:val="0077446F"/>
    <w:rsid w:val="00786A8A"/>
    <w:rsid w:val="007D418D"/>
    <w:rsid w:val="007D7BDC"/>
    <w:rsid w:val="007D7FF7"/>
    <w:rsid w:val="007F3F88"/>
    <w:rsid w:val="00802D57"/>
    <w:rsid w:val="00816BB1"/>
    <w:rsid w:val="00843BD3"/>
    <w:rsid w:val="0084470A"/>
    <w:rsid w:val="008560C3"/>
    <w:rsid w:val="00862DCD"/>
    <w:rsid w:val="00877110"/>
    <w:rsid w:val="008A7964"/>
    <w:rsid w:val="008C03DE"/>
    <w:rsid w:val="008E7818"/>
    <w:rsid w:val="0092631E"/>
    <w:rsid w:val="00936CD2"/>
    <w:rsid w:val="00946837"/>
    <w:rsid w:val="009500CD"/>
    <w:rsid w:val="00952C20"/>
    <w:rsid w:val="00992E71"/>
    <w:rsid w:val="009A686D"/>
    <w:rsid w:val="009B318B"/>
    <w:rsid w:val="009C68F5"/>
    <w:rsid w:val="009D1BB4"/>
    <w:rsid w:val="00A02F9E"/>
    <w:rsid w:val="00A16703"/>
    <w:rsid w:val="00A357DA"/>
    <w:rsid w:val="00A60295"/>
    <w:rsid w:val="00A733BC"/>
    <w:rsid w:val="00A8513E"/>
    <w:rsid w:val="00A91FEC"/>
    <w:rsid w:val="00AC4748"/>
    <w:rsid w:val="00AE2667"/>
    <w:rsid w:val="00AF10C8"/>
    <w:rsid w:val="00B13C67"/>
    <w:rsid w:val="00B14633"/>
    <w:rsid w:val="00B1718F"/>
    <w:rsid w:val="00B4479D"/>
    <w:rsid w:val="00B44A5E"/>
    <w:rsid w:val="00B969C4"/>
    <w:rsid w:val="00BA01DA"/>
    <w:rsid w:val="00BC70A0"/>
    <w:rsid w:val="00BF0528"/>
    <w:rsid w:val="00BF3D52"/>
    <w:rsid w:val="00BF3D77"/>
    <w:rsid w:val="00C051C5"/>
    <w:rsid w:val="00C0641C"/>
    <w:rsid w:val="00C30912"/>
    <w:rsid w:val="00C3612E"/>
    <w:rsid w:val="00C46961"/>
    <w:rsid w:val="00C55182"/>
    <w:rsid w:val="00C55FCD"/>
    <w:rsid w:val="00C7075D"/>
    <w:rsid w:val="00C819CF"/>
    <w:rsid w:val="00C844D8"/>
    <w:rsid w:val="00C9125C"/>
    <w:rsid w:val="00CB5B73"/>
    <w:rsid w:val="00CC36F3"/>
    <w:rsid w:val="00CC4A8C"/>
    <w:rsid w:val="00CE0C5F"/>
    <w:rsid w:val="00CF7F46"/>
    <w:rsid w:val="00D063DA"/>
    <w:rsid w:val="00D26391"/>
    <w:rsid w:val="00D479AD"/>
    <w:rsid w:val="00D61624"/>
    <w:rsid w:val="00D8034C"/>
    <w:rsid w:val="00DA41CD"/>
    <w:rsid w:val="00DB4A0A"/>
    <w:rsid w:val="00DC2805"/>
    <w:rsid w:val="00DC2821"/>
    <w:rsid w:val="00E16761"/>
    <w:rsid w:val="00E23DE8"/>
    <w:rsid w:val="00E33CC5"/>
    <w:rsid w:val="00E7527E"/>
    <w:rsid w:val="00E87E7B"/>
    <w:rsid w:val="00EB40FF"/>
    <w:rsid w:val="00EB4851"/>
    <w:rsid w:val="00ED5C76"/>
    <w:rsid w:val="00F076C1"/>
    <w:rsid w:val="00F14270"/>
    <w:rsid w:val="00F250DE"/>
    <w:rsid w:val="00F26745"/>
    <w:rsid w:val="00F85963"/>
    <w:rsid w:val="00F95A3E"/>
    <w:rsid w:val="00F96D70"/>
    <w:rsid w:val="00FC276E"/>
    <w:rsid w:val="00FC67DA"/>
    <w:rsid w:val="00FE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9055A"/>
  <w15:chartTrackingRefBased/>
  <w15:docId w15:val="{34448FEE-99F1-436F-AE04-67886D6F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0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1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C28F5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461C0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61C04"/>
  </w:style>
  <w:style w:type="paragraph" w:customStyle="1" w:styleId="1">
    <w:name w:val="Обычный (веб)1"/>
    <w:basedOn w:val="a"/>
    <w:uiPriority w:val="99"/>
    <w:unhideWhenUsed/>
    <w:rsid w:val="0059464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59464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rsid w:val="00C051C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051C5"/>
  </w:style>
  <w:style w:type="paragraph" w:customStyle="1" w:styleId="Default">
    <w:name w:val="Default"/>
    <w:rsid w:val="008C03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4B2DBF-6A27-41E3-BDEE-DE216223C5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64B6F4-303C-4E9C-BE44-A80CFA06F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12C6EA-0EF5-4531-89E5-23F04F5331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47F297-DFE2-4595-B92B-3ABADCA648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РЕКОМЕНДОВАНА</vt:lpstr>
    </vt:vector>
  </TitlesOfParts>
  <Company>SPecialiST RePack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РЕКОМЕНДОВАНА</dc:title>
  <dc:subject/>
  <dc:creator>Администратор</dc:creator>
  <cp:keywords/>
  <cp:lastModifiedBy>Татьяна Слепнева</cp:lastModifiedBy>
  <cp:revision>2</cp:revision>
  <cp:lastPrinted>2026-02-09T09:57:00Z</cp:lastPrinted>
  <dcterms:created xsi:type="dcterms:W3CDTF">2026-05-03T07:33:00Z</dcterms:created>
  <dcterms:modified xsi:type="dcterms:W3CDTF">2026-05-03T07:33:00Z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