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Договор № </w:t>
      </w:r>
      <w:r>
        <w:rPr>
          <w:b/>
          <w:sz w:val="27"/>
          <w:szCs w:val="27"/>
        </w:rPr>
        <w:t>_______________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практической подготовке студента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федерального государственного образовательного бюджетного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учреждения высшего образования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1" w:hanging="0"/>
        <w:jc w:val="both"/>
        <w:rPr>
          <w:sz w:val="26"/>
          <w:szCs w:val="26"/>
        </w:rPr>
      </w:pPr>
      <w:r>
        <w:rPr>
          <w:sz w:val="26"/>
          <w:szCs w:val="26"/>
        </w:rPr>
        <w:t>г. Челябинск</w:t>
        <w:tab/>
        <w:tab/>
        <w:tab/>
        <w:tab/>
        <w:tab/>
        <w:tab/>
        <w:t xml:space="preserve">                         «___»__________ 20___ г.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left="284" w:right="284" w:firstLine="709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именуемый в дальнейшем «Финансовый университет», в лице </w:t>
      </w:r>
      <w:bookmarkStart w:id="0" w:name="_GoBack"/>
      <w:bookmarkEnd w:id="0"/>
      <w:r>
        <w:rPr>
          <w:sz w:val="26"/>
          <w:szCs w:val="26"/>
        </w:rPr>
        <w:t xml:space="preserve">директора Уральского филиала Финуниверситета Кравченко Ирины Александровны, действующего на основании доверенности №  0148/02.03 от 01.10.2024 г., с одной стороны, и ____________________________________________________________, </w:t>
      </w:r>
    </w:p>
    <w:p>
      <w:pPr>
        <w:pStyle w:val="Normal"/>
        <w:spacing w:lineRule="auto" w:line="276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(полное наименование организации)</w:t>
      </w:r>
    </w:p>
    <w:p>
      <w:pPr>
        <w:pStyle w:val="Normal"/>
        <w:spacing w:lineRule="auto" w:line="276"/>
        <w:ind w:right="284" w:firstLine="284"/>
        <w:rPr>
          <w:sz w:val="26"/>
          <w:szCs w:val="26"/>
        </w:rPr>
      </w:pPr>
      <w:r>
        <w:rPr>
          <w:sz w:val="26"/>
          <w:szCs w:val="26"/>
        </w:rPr>
        <w:t xml:space="preserve">именуем___ в дальнейшем «Профильная организация», в лице </w:t>
      </w:r>
    </w:p>
    <w:p>
      <w:pPr>
        <w:pStyle w:val="Normal"/>
        <w:spacing w:lineRule="auto" w:line="276"/>
        <w:ind w:left="284" w:right="284" w:hang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_____________________________________________________________________,</w:t>
      </w:r>
    </w:p>
    <w:p>
      <w:pPr>
        <w:pStyle w:val="Normal"/>
        <w:spacing w:lineRule="auto" w:line="276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>(наименование должности, ФИО)</w:t>
      </w:r>
    </w:p>
    <w:p>
      <w:pPr>
        <w:pStyle w:val="Normal"/>
        <w:spacing w:lineRule="auto" w:line="276"/>
        <w:ind w:left="284" w:right="284" w:hanging="0"/>
        <w:rPr>
          <w:sz w:val="26"/>
          <w:szCs w:val="26"/>
        </w:rPr>
      </w:pPr>
      <w:r>
        <w:rPr>
          <w:sz w:val="26"/>
          <w:szCs w:val="26"/>
        </w:rPr>
        <w:t xml:space="preserve">действующего на основании ________________________________________________, </w:t>
      </w:r>
    </w:p>
    <w:p>
      <w:pPr>
        <w:pStyle w:val="Normal"/>
        <w:spacing w:lineRule="auto" w:line="276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>(наименование документа)</w:t>
      </w:r>
    </w:p>
    <w:p>
      <w:pPr>
        <w:pStyle w:val="Normal"/>
        <w:spacing w:lineRule="auto" w:line="276"/>
        <w:ind w:right="284" w:firstLine="284"/>
        <w:rPr>
          <w:sz w:val="26"/>
          <w:szCs w:val="26"/>
        </w:rPr>
      </w:pPr>
      <w:r>
        <w:rPr>
          <w:sz w:val="26"/>
          <w:szCs w:val="26"/>
        </w:rPr>
        <w:t>от «____»_______________ 20___г. №_______________.</w:t>
      </w:r>
    </w:p>
    <w:p>
      <w:pPr>
        <w:pStyle w:val="Normal"/>
        <w:spacing w:lineRule="auto" w:line="276"/>
        <w:ind w:right="284" w:firstLine="284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(дата заключения документа)                                      (документа)</w:t>
      </w:r>
    </w:p>
    <w:p>
      <w:pPr>
        <w:pStyle w:val="Normal"/>
        <w:spacing w:lineRule="auto" w:line="276"/>
        <w:ind w:right="284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76"/>
        <w:ind w:left="284" w:right="284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 договора</w:t>
      </w:r>
    </w:p>
    <w:p>
      <w:pPr>
        <w:pStyle w:val="ListParagraph"/>
        <w:spacing w:lineRule="auto" w:line="276"/>
        <w:ind w:left="284" w:right="284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1"/>
          <w:numId w:val="2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настоящего Договора является организация практической подготовки студентов Финансового университета при проведении практики (далее – практика) с целью освоения образовательной программы в условиях выполнения студентами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>
      <w:pPr>
        <w:pStyle w:val="ListParagraph"/>
        <w:numPr>
          <w:ilvl w:val="1"/>
          <w:numId w:val="2"/>
        </w:numPr>
        <w:spacing w:lineRule="auto" w:line="276"/>
        <w:ind w:left="284" w:right="284"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Стороны обязуются совместно организовать и провести </w:t>
      </w:r>
      <w:r>
        <w:rPr>
          <w:b/>
          <w:color w:val="000000"/>
          <w:sz w:val="26"/>
          <w:szCs w:val="26"/>
        </w:rPr>
        <w:t>_______________</w:t>
      </w:r>
      <w:r>
        <w:rPr>
          <w:color w:val="000000"/>
          <w:sz w:val="26"/>
          <w:szCs w:val="26"/>
        </w:rPr>
        <w:t xml:space="preserve">, </w:t>
      </w:r>
    </w:p>
    <w:p>
      <w:pPr>
        <w:pStyle w:val="Normal"/>
        <w:spacing w:lineRule="auto" w:line="276"/>
        <w:ind w:left="284" w:right="284" w:hang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>
      <w:pPr>
        <w:pStyle w:val="Normal"/>
        <w:spacing w:lineRule="auto" w:line="276"/>
        <w:ind w:left="284" w:right="284" w:hanging="0"/>
        <w:rPr>
          <w:sz w:val="20"/>
          <w:szCs w:val="20"/>
        </w:rPr>
      </w:pPr>
      <w:r>
        <w:rPr>
          <w:sz w:val="20"/>
          <w:szCs w:val="20"/>
        </w:rPr>
        <w:t>(учебную/производственную/производственную, в том числе преддипломную)                   (выбрать нужное)</w:t>
      </w:r>
    </w:p>
    <w:p>
      <w:pPr>
        <w:pStyle w:val="Normal"/>
        <w:spacing w:lineRule="auto" w:line="276"/>
        <w:ind w:left="284" w:right="284" w:hanging="0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практику (далее – практика) </w:t>
      </w:r>
      <w:r>
        <w:rPr>
          <w:color w:val="000000"/>
          <w:sz w:val="27"/>
          <w:szCs w:val="27"/>
        </w:rPr>
        <w:t>студента курса__________________________________</w:t>
      </w:r>
    </w:p>
    <w:p>
      <w:pPr>
        <w:pStyle w:val="Normal"/>
        <w:spacing w:lineRule="auto" w:line="276"/>
        <w:ind w:left="284" w:right="284"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>(наименование факультета)</w:t>
      </w:r>
    </w:p>
    <w:p>
      <w:pPr>
        <w:pStyle w:val="Normal"/>
        <w:spacing w:lineRule="auto" w:line="276"/>
        <w:ind w:left="284" w:right="284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_____________________учебной группы_______________________________________ </w:t>
      </w:r>
      <w:r>
        <w:rPr>
          <w:color w:val="000000"/>
          <w:sz w:val="20"/>
          <w:szCs w:val="20"/>
        </w:rPr>
        <w:t xml:space="preserve">    (образовательная программа)                                                                                            (ФИО)</w:t>
      </w:r>
    </w:p>
    <w:p>
      <w:pPr>
        <w:pStyle w:val="Normal"/>
        <w:spacing w:lineRule="auto" w:line="276"/>
        <w:ind w:left="284" w:right="284" w:hanging="0"/>
        <w:rPr>
          <w:sz w:val="26"/>
          <w:szCs w:val="26"/>
        </w:rPr>
      </w:pPr>
      <w:r>
        <w:rPr>
          <w:color w:val="000000"/>
          <w:sz w:val="26"/>
          <w:szCs w:val="26"/>
        </w:rPr>
        <w:t>Срок практики, включая защиту отчетов по практике: с «___» ____________ 20__г. по «___» ____________ 20___ г.</w:t>
      </w:r>
    </w:p>
    <w:p>
      <w:pPr>
        <w:pStyle w:val="Normal"/>
        <w:spacing w:lineRule="auto" w:line="276"/>
        <w:ind w:right="284" w:firstLine="284"/>
        <w:rPr>
          <w:sz w:val="26"/>
          <w:szCs w:val="26"/>
        </w:rPr>
      </w:pPr>
      <w:r>
        <w:rPr>
          <w:sz w:val="26"/>
          <w:szCs w:val="26"/>
        </w:rPr>
        <w:t>Руководитель практики от Профильной организации</w:t>
      </w:r>
    </w:p>
    <w:p>
      <w:pPr>
        <w:pStyle w:val="Normal"/>
        <w:spacing w:lineRule="auto" w:line="276"/>
        <w:ind w:left="284" w:right="284" w:hang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76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(наименование должности, ФИО)</w:t>
      </w:r>
    </w:p>
    <w:p>
      <w:pPr>
        <w:pStyle w:val="ListParagraph"/>
        <w:numPr>
          <w:ilvl w:val="1"/>
          <w:numId w:val="2"/>
        </w:numPr>
        <w:spacing w:lineRule="auto" w:line="276"/>
        <w:ind w:left="284" w:right="284" w:firstLine="709"/>
        <w:rPr>
          <w:sz w:val="26"/>
          <w:szCs w:val="26"/>
        </w:rPr>
      </w:pPr>
      <w:r>
        <w:rPr>
          <w:sz w:val="26"/>
          <w:szCs w:val="26"/>
        </w:rPr>
        <w:t>Помещение Профильной организации, предоставляемое для осуществления практики</w:t>
      </w:r>
    </w:p>
    <w:p>
      <w:pPr>
        <w:pStyle w:val="Normal"/>
        <w:spacing w:lineRule="auto" w:line="276"/>
        <w:ind w:left="284" w:right="284" w:hang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>
      <w:pPr>
        <w:pStyle w:val="Normal"/>
        <w:spacing w:lineRule="auto" w:line="276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>(адрес, номер кабинета(помещения))</w:t>
      </w:r>
    </w:p>
    <w:p>
      <w:pPr>
        <w:pStyle w:val="Normal"/>
        <w:spacing w:lineRule="auto" w:line="276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76"/>
        <w:ind w:left="284" w:right="284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Права и обязанности Сторон</w:t>
      </w:r>
    </w:p>
    <w:p>
      <w:pPr>
        <w:pStyle w:val="ListParagraph"/>
        <w:numPr>
          <w:ilvl w:val="1"/>
          <w:numId w:val="2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Финансовый университет обязан: 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2.1.1. направить в Профильную организацию студента для прохождения практики в соответствии со сроком, указанным в п. 1.2 настоящего Договора.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 назначить руководителя практики от кафедры из числа лиц, относящихся к профессорско-преподавательскому составу, который: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составляет рабочий график (план) проведения практики студента;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индивидуальное задание для студента, выполняемое в период практики;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оказывает методическую помощь студенту при выполнении им индивидуального задания и сборе материалов для выпускной квалификационной работе в ходе практики;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консультирует студента по вопросам выполнения программы практики и оформлению ее результатов;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оказывает методическую помощь в проведении практики студента ответственному лицу, назначенному из числа работников Профильной организации (далее-руководителю практики от Профильной организации), которое обеспечивает организацию проведения практики;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несет ответственность совместно с руководителем практики от Профильной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контроль за соблюдением сроков практики, ходом прохождения практики студентом и ее содержанием;</w:t>
      </w:r>
    </w:p>
    <w:p>
      <w:pPr>
        <w:pStyle w:val="ListParagraph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оценивает результаты прохождения практики студента.</w:t>
      </w:r>
    </w:p>
    <w:p>
      <w:pPr>
        <w:pStyle w:val="ListParagraph"/>
        <w:numPr>
          <w:ilvl w:val="2"/>
          <w:numId w:val="3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смене руководителя практики в течение 3 (трех) рабочих дней сообщить об этом Профильной организации;</w:t>
      </w:r>
    </w:p>
    <w:p>
      <w:pPr>
        <w:pStyle w:val="ListParagraph"/>
        <w:numPr>
          <w:ilvl w:val="1"/>
          <w:numId w:val="3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Профильная организация обязана: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создать условия для прохождения практики студенту, предоставить</w:t>
      </w:r>
    </w:p>
    <w:p>
      <w:pPr>
        <w:pStyle w:val="Normal"/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</w:t>
      </w:r>
      <w:r>
        <w:rPr>
          <w:color w:val="000000"/>
          <w:sz w:val="27"/>
          <w:szCs w:val="27"/>
        </w:rPr>
        <w:t>руководителя практики от Профильной организации, соответствующего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который будет обеспечивать организацию проведения практики со стороны Профильной организации;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смене руководителя практики от Профильной организации, указанного в пункте 2.2.2, в течение 3 (трех) рабочих дней сообщить об этом Уральскому филиалу Финуниверситета;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проводить оценку условий труда на рабочих местах, используемых при проведении практики, и сообщать руководителю практики от Финуниверситета об условиях труда и требованиях охраны труда на рабочем месте;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ознакомить студента с правилами внутреннего трудового распорядка Профильной организации;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инструктаж студента по охране труда и технике безопасности и осуществлять надзор за соблюдением студента правил техники безопасности;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предоставить студенту и руководителю практики от Финансового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>
      <w:pPr>
        <w:pStyle w:val="ListParagraph"/>
        <w:numPr>
          <w:ilvl w:val="2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 всех случаях нарушения студентом правил внутреннего трудового распорядка, охраны труда и техники безопасности сообщая руководителю практики от Финансового университета;</w:t>
      </w:r>
    </w:p>
    <w:p>
      <w:pPr>
        <w:pStyle w:val="ListParagraph"/>
        <w:numPr>
          <w:ilvl w:val="1"/>
          <w:numId w:val="4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Финансовый университет имеет право:</w:t>
      </w:r>
    </w:p>
    <w:p>
      <w:pPr>
        <w:pStyle w:val="ListParagraph"/>
        <w:numPr>
          <w:ilvl w:val="2"/>
          <w:numId w:val="5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контроль соответствия условий проведения практики требованиям настоящего Договора;</w:t>
      </w:r>
    </w:p>
    <w:p>
      <w:pPr>
        <w:pStyle w:val="ListParagraph"/>
        <w:numPr>
          <w:ilvl w:val="2"/>
          <w:numId w:val="5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>
      <w:pPr>
        <w:pStyle w:val="ListParagraph"/>
        <w:numPr>
          <w:ilvl w:val="1"/>
          <w:numId w:val="5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Профильная организация имеет право:</w:t>
      </w:r>
    </w:p>
    <w:p>
      <w:pPr>
        <w:pStyle w:val="ListParagraph"/>
        <w:numPr>
          <w:ilvl w:val="2"/>
          <w:numId w:val="5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>
      <w:pPr>
        <w:pStyle w:val="ListParagraph"/>
        <w:numPr>
          <w:ilvl w:val="2"/>
          <w:numId w:val="5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в Профильной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>
      <w:pPr>
        <w:pStyle w:val="ListParagraph"/>
        <w:numPr>
          <w:ilvl w:val="2"/>
          <w:numId w:val="5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</w:t>
      </w:r>
    </w:p>
    <w:p>
      <w:pPr>
        <w:pStyle w:val="ListParagraph"/>
        <w:spacing w:lineRule="auto" w:line="276"/>
        <w:ind w:left="284" w:right="284" w:firstLine="709"/>
        <w:rPr>
          <w:sz w:val="20"/>
          <w:szCs w:val="26"/>
        </w:rPr>
      </w:pPr>
      <w:r>
        <w:rPr>
          <w:sz w:val="20"/>
          <w:szCs w:val="26"/>
        </w:rPr>
      </w:r>
    </w:p>
    <w:p>
      <w:pPr>
        <w:pStyle w:val="ListParagraph"/>
        <w:numPr>
          <w:ilvl w:val="0"/>
          <w:numId w:val="5"/>
        </w:numPr>
        <w:spacing w:lineRule="auto" w:line="276"/>
        <w:ind w:left="284" w:right="284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 действия договора</w:t>
      </w:r>
    </w:p>
    <w:p>
      <w:pPr>
        <w:pStyle w:val="ListParagraph"/>
        <w:spacing w:lineRule="auto" w:line="276"/>
        <w:ind w:left="284" w:right="284" w:firstLine="709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ListParagraph"/>
        <w:numPr>
          <w:ilvl w:val="1"/>
          <w:numId w:val="6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Настоящий Договор заключается на срок проведения практики студента, вступает в законную силу с даты его подписания Сторонами и действует до окончания сроков практики, указанных в пункте 1.2. настоящего Договора.</w:t>
      </w:r>
    </w:p>
    <w:p>
      <w:pPr>
        <w:pStyle w:val="ListParagraph"/>
        <w:numPr>
          <w:ilvl w:val="1"/>
          <w:numId w:val="6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проведения практики.</w:t>
      </w:r>
    </w:p>
    <w:p>
      <w:pPr>
        <w:pStyle w:val="ListParagraph"/>
        <w:spacing w:lineRule="auto" w:line="276"/>
        <w:ind w:left="284" w:right="284" w:firstLine="709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ListParagraph"/>
        <w:spacing w:lineRule="auto" w:line="276"/>
        <w:ind w:left="284" w:right="284" w:firstLine="709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ListParagraph"/>
        <w:spacing w:lineRule="auto" w:line="276"/>
        <w:ind w:left="284" w:right="284" w:firstLine="709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ListParagraph"/>
        <w:spacing w:lineRule="auto" w:line="276"/>
        <w:ind w:left="284" w:right="284" w:firstLine="709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ListParagraph"/>
        <w:spacing w:lineRule="auto" w:line="276"/>
        <w:ind w:left="284" w:right="284" w:firstLine="709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ListParagraph"/>
        <w:numPr>
          <w:ilvl w:val="0"/>
          <w:numId w:val="6"/>
        </w:numPr>
        <w:spacing w:lineRule="auto" w:line="276"/>
        <w:ind w:left="284" w:right="284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Заключительные положения</w:t>
      </w:r>
    </w:p>
    <w:p>
      <w:pPr>
        <w:pStyle w:val="ListParagraph"/>
        <w:spacing w:lineRule="auto" w:line="276"/>
        <w:ind w:left="284" w:right="284" w:firstLine="709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ListParagraph"/>
        <w:numPr>
          <w:ilvl w:val="1"/>
          <w:numId w:val="6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pStyle w:val="ListParagraph"/>
        <w:numPr>
          <w:ilvl w:val="1"/>
          <w:numId w:val="6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>
      <w:pPr>
        <w:pStyle w:val="ListParagraph"/>
        <w:numPr>
          <w:ilvl w:val="1"/>
          <w:numId w:val="6"/>
        </w:numPr>
        <w:spacing w:lineRule="auto" w:line="276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>
      <w:pPr>
        <w:pStyle w:val="Normal"/>
        <w:jc w:val="both"/>
        <w:rPr>
          <w:sz w:val="18"/>
          <w:szCs w:val="26"/>
        </w:rPr>
      </w:pPr>
      <w:r>
        <w:rPr>
          <w:sz w:val="18"/>
          <w:szCs w:val="26"/>
        </w:rPr>
      </w:r>
    </w:p>
    <w:p>
      <w:pPr>
        <w:pStyle w:val="ListParagraph"/>
        <w:numPr>
          <w:ilvl w:val="0"/>
          <w:numId w:val="6"/>
        </w:numPr>
        <w:ind w:left="0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Юридические адреса и подписи сторон</w:t>
      </w:r>
    </w:p>
    <w:p>
      <w:pPr>
        <w:pStyle w:val="ListParagraph"/>
        <w:ind w:left="0" w:hanging="0"/>
        <w:rPr>
          <w:sz w:val="22"/>
          <w:szCs w:val="26"/>
        </w:rPr>
      </w:pPr>
      <w:r>
        <w:rPr>
          <w:sz w:val="22"/>
          <w:szCs w:val="26"/>
        </w:rPr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8"/>
        <w:gridCol w:w="600"/>
        <w:gridCol w:w="4927"/>
      </w:tblGrid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Финансовый университет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(Уральский филиал Финуниверситета)</w:t>
            </w:r>
          </w:p>
        </w:tc>
        <w:tc>
          <w:tcPr>
            <w:tcW w:w="60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671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>
              <w:rPr>
                <w:sz w:val="26"/>
                <w:szCs w:val="26"/>
              </w:rPr>
              <w:t>Профильная организация</w:t>
            </w:r>
          </w:p>
          <w:p>
            <w:pPr>
              <w:pStyle w:val="Normal"/>
              <w:widowControl w:val="false"/>
              <w:ind w:left="-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  <w:p>
            <w:pPr>
              <w:pStyle w:val="Normal"/>
              <w:widowControl w:val="false"/>
              <w:ind w:left="-1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>(наименование)</w:t>
            </w:r>
          </w:p>
        </w:tc>
      </w:tr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12"/>
                <w:szCs w:val="26"/>
              </w:rPr>
            </w:pPr>
            <w:r>
              <w:rPr>
                <w:b/>
                <w:sz w:val="12"/>
                <w:szCs w:val="26"/>
              </w:rPr>
            </w:r>
          </w:p>
        </w:tc>
        <w:tc>
          <w:tcPr>
            <w:tcW w:w="60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jc w:val="center"/>
              <w:rPr>
                <w:b/>
                <w:sz w:val="12"/>
                <w:szCs w:val="26"/>
              </w:rPr>
            </w:pPr>
            <w:r>
              <w:rPr>
                <w:b/>
                <w:sz w:val="12"/>
                <w:szCs w:val="26"/>
              </w:rPr>
            </w:r>
          </w:p>
        </w:tc>
      </w:tr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Адрес: 454 084, г. Челябинск,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Работниц, д. 58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8(351) 7912904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0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</w:tr>
      <w:tr>
        <w:trPr>
          <w:trHeight w:val="1976" w:hRule="atLeast"/>
        </w:trPr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</w:r>
          </w:p>
          <w:p>
            <w:pPr>
              <w:pStyle w:val="Normal"/>
              <w:widowControl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Контактное лицо от Уральского филиала Финуниверситета:</w:t>
            </w:r>
          </w:p>
          <w:p>
            <w:pPr>
              <w:pStyle w:val="Normal"/>
              <w:widowControl w:val="fals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к.э.н., доцент кафедры</w:t>
            </w:r>
          </w:p>
          <w:p>
            <w:pPr>
              <w:pStyle w:val="Normal"/>
              <w:widowControl w:val="fals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«Экономика, финансы и управление» Согрина Н.С.</w:t>
            </w:r>
          </w:p>
          <w:p>
            <w:pPr>
              <w:pStyle w:val="Normal"/>
              <w:widowControl w:val="false"/>
              <w:spacing w:before="0" w:after="120"/>
              <w:rPr>
                <w:color w:val="000000"/>
                <w:spacing w:val="-1"/>
                <w:sz w:val="27"/>
                <w:szCs w:val="27"/>
              </w:rPr>
            </w:pPr>
            <w:r>
              <w:rPr>
                <w:color w:val="000000"/>
                <w:spacing w:val="-1"/>
                <w:sz w:val="27"/>
                <w:szCs w:val="27"/>
              </w:rPr>
              <w:t>Телефон: 7-922-737-59-20</w:t>
            </w:r>
          </w:p>
          <w:p>
            <w:pPr>
              <w:pStyle w:val="Normal"/>
              <w:widowControl w:val="false"/>
              <w:rPr>
                <w:color w:val="000000"/>
                <w:spacing w:val="-1"/>
                <w:sz w:val="26"/>
                <w:szCs w:val="26"/>
              </w:rPr>
            </w:pPr>
            <w:r>
              <w:rPr>
                <w:color w:val="000000"/>
                <w:spacing w:val="-1"/>
                <w:sz w:val="27"/>
                <w:szCs w:val="27"/>
              </w:rPr>
              <w:t>Электронная почта:</w:t>
            </w:r>
            <w:r>
              <w:rPr/>
              <w:t xml:space="preserve"> </w:t>
            </w:r>
            <w:r>
              <w:rPr>
                <w:lang w:val="en-US"/>
              </w:rPr>
              <w:t>ns</w:t>
            </w:r>
            <w:r>
              <w:rPr>
                <w:sz w:val="22"/>
                <w:szCs w:val="22"/>
                <w:shd w:fill="FFFFFF" w:val="clear"/>
              </w:rPr>
              <w:t>sogrina@</w:t>
            </w:r>
            <w:r>
              <w:rPr>
                <w:sz w:val="22"/>
                <w:szCs w:val="22"/>
                <w:shd w:fill="FFFFFF" w:val="clear"/>
                <w:lang w:val="en-US"/>
              </w:rPr>
              <w:t>fa</w:t>
            </w:r>
            <w:r>
              <w:rPr>
                <w:sz w:val="22"/>
                <w:szCs w:val="22"/>
                <w:shd w:fill="FFFFFF" w:val="clear"/>
              </w:rPr>
              <w:t>.ru</w:t>
            </w:r>
          </w:p>
          <w:p>
            <w:pPr>
              <w:pStyle w:val="Normal"/>
              <w:widowControl w:val="false"/>
              <w:rPr>
                <w:color w:val="000000"/>
                <w:spacing w:val="-1"/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</w:r>
          </w:p>
        </w:tc>
        <w:tc>
          <w:tcPr>
            <w:tcW w:w="60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jc w:val="both"/>
              <w:rPr>
                <w:bCs/>
                <w:sz w:val="14"/>
                <w:szCs w:val="26"/>
              </w:rPr>
            </w:pPr>
            <w:r>
              <w:rPr>
                <w:bCs/>
                <w:sz w:val="14"/>
                <w:szCs w:val="26"/>
              </w:rPr>
            </w:r>
          </w:p>
          <w:p>
            <w:pPr>
              <w:pStyle w:val="Normal"/>
              <w:widowControl w:val="false"/>
              <w:ind w:left="-10" w:hang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Контактное лицо от Организации:</w:t>
            </w:r>
          </w:p>
          <w:p>
            <w:pPr>
              <w:pStyle w:val="Normal"/>
              <w:widowControl w:val="false"/>
              <w:ind w:left="-10" w:hang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Должность</w:t>
            </w:r>
          </w:p>
          <w:p>
            <w:pPr>
              <w:pStyle w:val="Normal"/>
              <w:widowControl w:val="false"/>
              <w:ind w:left="-10" w:hang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ФИО</w:t>
            </w:r>
          </w:p>
          <w:p>
            <w:pPr>
              <w:pStyle w:val="Normal"/>
              <w:widowControl w:val="false"/>
              <w:ind w:left="-10" w:hanging="0"/>
              <w:rPr>
                <w:color w:val="000000"/>
                <w:spacing w:val="-1"/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Телефон:</w:t>
            </w:r>
          </w:p>
          <w:p>
            <w:pPr>
              <w:pStyle w:val="Normal"/>
              <w:widowControl w:val="false"/>
              <w:ind w:left="-10" w:hanging="0"/>
              <w:rPr>
                <w:color w:val="000000"/>
                <w:spacing w:val="-1"/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>
        <w:trPr>
          <w:trHeight w:val="533" w:hRule="atLeast"/>
        </w:trPr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Уральского филиала Финуниверситета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0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 И.А. Кравченко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60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10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 И.О. Фамилия               М.П.</w:t>
            </w:r>
          </w:p>
        </w:tc>
      </w:tr>
    </w:tbl>
    <w:p>
      <w:pPr>
        <w:pStyle w:val="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6" w:gutter="0" w:header="1" w:top="692" w:footer="0" w:bottom="28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/>
    </w:pPr>
    <w:r>
      <w:rPr/>
      <w:t>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right"/>
      <w:rPr/>
    </w:pPr>
    <w:r>
      <w:rPr/>
    </w:r>
  </w:p>
  <w:sdt>
    <w:sdtPr>
      <w:docPartObj>
        <w:docPartGallery w:val="Page Numbers (Top of Page)"/>
        <w:docPartUnique w:val="true"/>
      </w:docPartObj>
    </w:sdtPr>
    <w:sdtContent>
      <w:p>
        <w:pPr>
          <w:pStyle w:val="Style19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sz w:val="28"/>
        <w:b w:val="fals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720"/>
      </w:pPr>
      <w:rPr/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57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571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003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6aa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bc7e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qFormat/>
    <w:rsid w:val="00a611f0"/>
    <w:pPr>
      <w:spacing w:lineRule="atLeast" w:line="0" w:beforeAutospacing="1" w:afterAutospacing="1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Normal"/>
    <w:next w:val="Normal"/>
    <w:link w:val="41"/>
    <w:semiHidden/>
    <w:unhideWhenUsed/>
    <w:qFormat/>
    <w:rsid w:val="000d6853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a611f0"/>
    <w:rPr>
      <w:rFonts w:ascii="Times New Roman" w:hAnsi="Times New Roman" w:cs="Times New Roman"/>
      <w:b w:val="false"/>
      <w:bCs w:val="false"/>
      <w:strike w:val="false"/>
      <w:dstrike w:val="false"/>
      <w:color w:val="000099"/>
      <w:sz w:val="24"/>
      <w:szCs w:val="24"/>
      <w:u w:val="none"/>
      <w:effect w:val="none"/>
    </w:rPr>
  </w:style>
  <w:style w:type="character" w:styleId="Pagenumber">
    <w:name w:val="page number"/>
    <w:basedOn w:val="DefaultParagraphFont"/>
    <w:qFormat/>
    <w:rsid w:val="003521e7"/>
    <w:rPr/>
  </w:style>
  <w:style w:type="character" w:styleId="11" w:customStyle="1">
    <w:name w:val="Заголовок 1 Знак"/>
    <w:basedOn w:val="DefaultParagraphFont"/>
    <w:qFormat/>
    <w:rsid w:val="00bc7e93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semiHidden/>
    <w:qFormat/>
    <w:rsid w:val="000d6853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</w:rPr>
  </w:style>
  <w:style w:type="character" w:styleId="Style11" w:customStyle="1">
    <w:name w:val="Основной текст Знак"/>
    <w:qFormat/>
    <w:rsid w:val="000d6853"/>
    <w:rPr>
      <w:sz w:val="24"/>
      <w:szCs w:val="24"/>
    </w:rPr>
  </w:style>
  <w:style w:type="character" w:styleId="12" w:customStyle="1">
    <w:name w:val="Основной текст Знак1"/>
    <w:basedOn w:val="DefaultParagraphFont"/>
    <w:semiHidden/>
    <w:qFormat/>
    <w:rsid w:val="000d6853"/>
    <w:rPr>
      <w:sz w:val="24"/>
      <w:szCs w:val="24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0d685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880866"/>
    <w:rPr>
      <w:color w:val="808080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link w:val="Style11"/>
    <w:rsid w:val="000d6853"/>
    <w:pPr>
      <w:spacing w:before="0" w:after="12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5636ce"/>
    <w:pPr/>
    <w:rPr>
      <w:rFonts w:ascii="Tahoma" w:hAnsi="Tahoma" w:cs="Tahoma"/>
      <w:sz w:val="16"/>
      <w:szCs w:val="16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12"/>
    <w:uiPriority w:val="99"/>
    <w:rsid w:val="003521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rsid w:val="00f65e9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qFormat/>
    <w:rsid w:val="00e7459c"/>
    <w:pPr/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d36852"/>
    <w:pPr>
      <w:spacing w:before="0" w:after="0"/>
      <w:ind w:left="720" w:hanging="0"/>
      <w:contextualSpacing/>
    </w:pPr>
    <w:rPr/>
  </w:style>
  <w:style w:type="paragraph" w:styleId="Normal1" w:customStyle="1">
    <w:name w:val="Normal1"/>
    <w:qFormat/>
    <w:rsid w:val="000d6853"/>
    <w:pPr>
      <w:widowControl/>
      <w:bidi w:val="0"/>
      <w:snapToGrid w:val="false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6058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A6C4-28C5-4643-A8CE-938A44B9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4</Pages>
  <Words>948</Words>
  <Characters>7873</Characters>
  <CharactersWithSpaces>9419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2023-09-21T07:26:00Z</dcterms:created>
  <dc:creator>ASUS S200</dc:creator>
  <dc:description/>
  <dc:language>ru-RU</dc:language>
  <cp:lastModifiedBy/>
  <cp:lastPrinted>2021-06-02T10:03:00Z</cp:lastPrinted>
  <dcterms:modified xsi:type="dcterms:W3CDTF">2024-10-15T14:32:26Z</dcterms:modified>
  <cp:revision>6</cp:revision>
  <dc:subject/>
  <dc:title>Федеральное агентство по образованию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