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1553"/>
      </w:tblGrid>
      <w:tr w:rsidR="00FE5B65" w:rsidTr="00CD77E2">
        <w:tc>
          <w:tcPr>
            <w:tcW w:w="9345" w:type="dxa"/>
            <w:gridSpan w:val="4"/>
          </w:tcPr>
          <w:p w:rsidR="00FE5B65" w:rsidRPr="00FE5B65" w:rsidRDefault="00FE5B65" w:rsidP="00CD77E2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 w:rsidRPr="0024188B">
              <w:rPr>
                <w:b/>
                <w:sz w:val="20"/>
                <w:szCs w:val="20"/>
                <w:lang w:val="en-US"/>
              </w:rPr>
              <w:t>I</w:t>
            </w:r>
            <w:r w:rsidRPr="0024188B">
              <w:rPr>
                <w:b/>
                <w:sz w:val="20"/>
                <w:szCs w:val="20"/>
              </w:rPr>
              <w:t xml:space="preserve">I </w:t>
            </w:r>
            <w:r w:rsidRPr="00FE5B65">
              <w:rPr>
                <w:b/>
                <w:sz w:val="20"/>
                <w:szCs w:val="20"/>
              </w:rPr>
              <w:t xml:space="preserve">Международная студенческая конференция НСО </w:t>
            </w:r>
            <w:proofErr w:type="spellStart"/>
            <w:r w:rsidRPr="00FE5B65">
              <w:rPr>
                <w:b/>
                <w:sz w:val="20"/>
                <w:szCs w:val="20"/>
              </w:rPr>
              <w:t>Финуниверситета</w:t>
            </w:r>
            <w:proofErr w:type="spellEnd"/>
            <w:r w:rsidRPr="00FE5B65">
              <w:rPr>
                <w:color w:val="2C2D2E"/>
                <w:sz w:val="20"/>
                <w:szCs w:val="20"/>
                <w:shd w:val="clear" w:color="auto" w:fill="FFFFFF"/>
              </w:rPr>
              <w:t xml:space="preserve"> «</w:t>
            </w:r>
            <w:r w:rsidRPr="00FE5B65">
              <w:rPr>
                <w:rStyle w:val="a7"/>
                <w:color w:val="2C2D2E"/>
                <w:sz w:val="20"/>
                <w:szCs w:val="20"/>
                <w:shd w:val="clear" w:color="auto" w:fill="FFFFFF"/>
              </w:rPr>
              <w:t>Цифровые технологии в финансовой сфере»</w:t>
            </w:r>
          </w:p>
          <w:p w:rsidR="00FE5B65" w:rsidRPr="0024188B" w:rsidRDefault="00FE5B65" w:rsidP="00CD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24188B">
              <w:rPr>
                <w:rFonts w:ascii="Times New Roman" w:hAnsi="Times New Roman" w:cs="Times New Roman"/>
                <w:sz w:val="20"/>
                <w:szCs w:val="20"/>
              </w:rPr>
              <w:t>на тему</w:t>
            </w:r>
            <w:r w:rsidR="001524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E5B65" w:rsidRDefault="00FE5B65" w:rsidP="00CD77E2">
            <w:pPr>
              <w:jc w:val="center"/>
            </w:pPr>
            <w:r w:rsidRPr="002418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FE5B6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и муниципальные финансы в эпоху цифровой трансформации: вызовы и возможности</w:t>
            </w:r>
            <w:r w:rsidRPr="0024188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E5B65" w:rsidRPr="004F317B" w:rsidTr="00CD77E2">
        <w:tc>
          <w:tcPr>
            <w:tcW w:w="2122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Студент, </w:t>
            </w:r>
          </w:p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учебная группа</w:t>
            </w:r>
          </w:p>
        </w:tc>
        <w:tc>
          <w:tcPr>
            <w:tcW w:w="2835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2835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1553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E5B65" w:rsidTr="00CD77E2">
        <w:tc>
          <w:tcPr>
            <w:tcW w:w="2122" w:type="dxa"/>
          </w:tcPr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Карганова Олеся В</w:t>
            </w:r>
            <w:r w:rsidR="000128F1" w:rsidRPr="005D6A6E">
              <w:rPr>
                <w:rFonts w:ascii="Times New Roman" w:hAnsi="Times New Roman" w:cs="Times New Roman"/>
                <w:sz w:val="24"/>
                <w:szCs w:val="24"/>
              </w:rPr>
              <w:t>ладиславовна</w:t>
            </w: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 xml:space="preserve">учебная группа 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ГМФ22-1</w:t>
            </w:r>
          </w:p>
        </w:tc>
        <w:tc>
          <w:tcPr>
            <w:tcW w:w="2835" w:type="dxa"/>
          </w:tcPr>
          <w:p w:rsidR="00FE5B65" w:rsidRPr="005D6A6E" w:rsidRDefault="000128F1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в государственном финансовом контроле</w:t>
            </w:r>
          </w:p>
        </w:tc>
        <w:tc>
          <w:tcPr>
            <w:tcW w:w="2835" w:type="dxa"/>
          </w:tcPr>
          <w:p w:rsidR="000128F1" w:rsidRPr="005D6A6E" w:rsidRDefault="000128F1" w:rsidP="0001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Липатова Инна Владимировна,</w:t>
            </w:r>
          </w:p>
          <w:p w:rsidR="00FE5B65" w:rsidRPr="005D6A6E" w:rsidRDefault="000128F1" w:rsidP="0001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к.э.н., доцент, доцент Кафедры общественных финансов Финансового факультета</w:t>
            </w:r>
          </w:p>
        </w:tc>
        <w:tc>
          <w:tcPr>
            <w:tcW w:w="1553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E5B65" w:rsidTr="00CD77E2">
        <w:tc>
          <w:tcPr>
            <w:tcW w:w="2122" w:type="dxa"/>
          </w:tcPr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Клюшникова Дарья А</w:t>
            </w:r>
            <w:r w:rsidR="005D6A6E" w:rsidRPr="005D6A6E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 xml:space="preserve">учебная группа </w:t>
            </w:r>
          </w:p>
          <w:p w:rsidR="00FE5B65" w:rsidRPr="005D6A6E" w:rsidRDefault="005D6A6E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</w:t>
            </w:r>
            <w:r w:rsidR="00FE5B65" w:rsidRPr="005D6A6E">
              <w:rPr>
                <w:rFonts w:ascii="Times New Roman" w:hAnsi="Times New Roman" w:cs="Times New Roman"/>
                <w:sz w:val="24"/>
                <w:szCs w:val="24"/>
              </w:rPr>
              <w:t>Ф22-1</w:t>
            </w:r>
          </w:p>
        </w:tc>
        <w:tc>
          <w:tcPr>
            <w:tcW w:w="2835" w:type="dxa"/>
          </w:tcPr>
          <w:p w:rsidR="00FE5B65" w:rsidRPr="005D6A6E" w:rsidRDefault="005D6A6E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Цифровые двойники и цифровые решения в государственных финансах</w:t>
            </w:r>
          </w:p>
        </w:tc>
        <w:tc>
          <w:tcPr>
            <w:tcW w:w="2835" w:type="dxa"/>
          </w:tcPr>
          <w:p w:rsidR="005D6A6E" w:rsidRPr="005D6A6E" w:rsidRDefault="005D6A6E" w:rsidP="005D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Тюрина Юлия Габдрашитовна,</w:t>
            </w:r>
          </w:p>
          <w:p w:rsidR="00FE5B65" w:rsidRPr="005D6A6E" w:rsidRDefault="005D6A6E" w:rsidP="005D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д.э.н., доцент, профессор Кафедры общественных финансов Финансового факультета</w:t>
            </w:r>
          </w:p>
        </w:tc>
        <w:tc>
          <w:tcPr>
            <w:tcW w:w="1553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E5B65" w:rsidTr="00CD77E2">
        <w:tc>
          <w:tcPr>
            <w:tcW w:w="2122" w:type="dxa"/>
          </w:tcPr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Токарев Дмитрий Андреевич,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 xml:space="preserve">учебная группа 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ГМФ22-1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5B65" w:rsidRPr="005D6A6E" w:rsidRDefault="000128F1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Бюджетное субсидирование льготного кредитования как инструмент достижения технологического суверенитета</w:t>
            </w:r>
          </w:p>
        </w:tc>
        <w:tc>
          <w:tcPr>
            <w:tcW w:w="2835" w:type="dxa"/>
          </w:tcPr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Васюнина Маргарита Леонидовна,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к.э.н., доцент, профессор Кафедры общественных финансов Финансового факультета</w:t>
            </w:r>
          </w:p>
        </w:tc>
        <w:tc>
          <w:tcPr>
            <w:tcW w:w="1553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E5B65" w:rsidTr="00CD77E2">
        <w:tc>
          <w:tcPr>
            <w:tcW w:w="2122" w:type="dxa"/>
          </w:tcPr>
          <w:p w:rsidR="005D6A6E" w:rsidRDefault="005D6A6E" w:rsidP="001524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Василевская</w:t>
            </w:r>
          </w:p>
          <w:p w:rsidR="00152490" w:rsidRPr="005D6A6E" w:rsidRDefault="00152490" w:rsidP="001524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Елена Игоревна,</w:t>
            </w:r>
          </w:p>
          <w:p w:rsidR="00FE5B65" w:rsidRPr="005D6A6E" w:rsidRDefault="00152490" w:rsidP="0015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учебная группа</w:t>
            </w:r>
          </w:p>
          <w:p w:rsidR="00152490" w:rsidRPr="005D6A6E" w:rsidRDefault="00152490" w:rsidP="0015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СМЛС25-1Б-ЭП02</w:t>
            </w:r>
          </w:p>
        </w:tc>
        <w:tc>
          <w:tcPr>
            <w:tcW w:w="2835" w:type="dxa"/>
          </w:tcPr>
          <w:p w:rsidR="00FE5B65" w:rsidRPr="005D6A6E" w:rsidRDefault="00152490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Цифровой след: можно ли тратить бюджетные деньги эффективнее, анализируя данные с городских камер и датчиков?</w:t>
            </w:r>
          </w:p>
        </w:tc>
        <w:tc>
          <w:tcPr>
            <w:tcW w:w="2835" w:type="dxa"/>
          </w:tcPr>
          <w:p w:rsidR="00FE5B65" w:rsidRPr="005D6A6E" w:rsidRDefault="000128F1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Ганичева Елена Викторовна, старший преподаватель кафедры «Экономика и менеджмент» Смоленского филиала Финансового университета</w:t>
            </w:r>
          </w:p>
        </w:tc>
        <w:tc>
          <w:tcPr>
            <w:tcW w:w="1553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E5B65" w:rsidTr="00CD77E2">
        <w:tc>
          <w:tcPr>
            <w:tcW w:w="2122" w:type="dxa"/>
          </w:tcPr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Комаров Павел Ант</w:t>
            </w:r>
            <w:r w:rsidR="005D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нович,</w:t>
            </w:r>
          </w:p>
          <w:p w:rsidR="00FE5B65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Назаров Александр</w:t>
            </w:r>
          </w:p>
          <w:p w:rsidR="00FE5B65" w:rsidRPr="005D6A6E" w:rsidRDefault="005D6A6E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  <w:r w:rsidR="00860C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учебная группа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ГМФ22-2</w:t>
            </w:r>
          </w:p>
        </w:tc>
        <w:tc>
          <w:tcPr>
            <w:tcW w:w="2835" w:type="dxa"/>
          </w:tcPr>
          <w:p w:rsidR="00FE5B65" w:rsidRPr="005D6A6E" w:rsidRDefault="005D6A6E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Развитие программно-проектных инструментов управления расходами федерального бюджета в достижении технологического суверенитета</w:t>
            </w:r>
          </w:p>
        </w:tc>
        <w:tc>
          <w:tcPr>
            <w:tcW w:w="2835" w:type="dxa"/>
          </w:tcPr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Шмиголь Наталия Сергеевна,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к.э.н., доцент, профессор Кафедры общественных финансов Финансового факультета</w:t>
            </w:r>
          </w:p>
        </w:tc>
        <w:tc>
          <w:tcPr>
            <w:tcW w:w="1553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E5B65" w:rsidTr="00CD77E2">
        <w:tc>
          <w:tcPr>
            <w:tcW w:w="2122" w:type="dxa"/>
          </w:tcPr>
          <w:p w:rsid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="005D6A6E" w:rsidRPr="005D6A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ряков</w:t>
            </w:r>
            <w:proofErr w:type="spellEnd"/>
            <w:r w:rsidR="005D6A6E" w:rsidRPr="005D6A6E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Степанович</w:t>
            </w: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0C49" w:rsidRDefault="005D6A6E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860C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  <w:p w:rsidR="00860C49" w:rsidRDefault="00860C49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  <w:r w:rsidR="005D6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 xml:space="preserve">учебная группа </w:t>
            </w:r>
          </w:p>
          <w:p w:rsidR="00FE5B65" w:rsidRPr="005D6A6E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БАиА24-3</w:t>
            </w:r>
          </w:p>
          <w:p w:rsidR="00FE5B65" w:rsidRPr="00CF6179" w:rsidRDefault="00FE5B65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5B65" w:rsidRPr="005D6A6E" w:rsidRDefault="005D6A6E" w:rsidP="00CD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Цифровые финансовые активы как инструмент цифровой трансформации государственных и муниципальных финансов: вызовы и перспективы</w:t>
            </w:r>
          </w:p>
        </w:tc>
        <w:tc>
          <w:tcPr>
            <w:tcW w:w="2835" w:type="dxa"/>
          </w:tcPr>
          <w:p w:rsidR="005D6A6E" w:rsidRPr="005D6A6E" w:rsidRDefault="005D6A6E" w:rsidP="005D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Сангинова Лола Додохоновна</w:t>
            </w: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B65" w:rsidRPr="00CF6179" w:rsidRDefault="005D6A6E" w:rsidP="005D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E">
              <w:rPr>
                <w:rFonts w:ascii="Times New Roman" w:hAnsi="Times New Roman" w:cs="Times New Roman"/>
                <w:sz w:val="24"/>
                <w:szCs w:val="24"/>
              </w:rPr>
              <w:t>к.э.н., доцент, доцент Кафедры общественных финансов Финансового факультета</w:t>
            </w:r>
          </w:p>
        </w:tc>
        <w:tc>
          <w:tcPr>
            <w:tcW w:w="1553" w:type="dxa"/>
          </w:tcPr>
          <w:p w:rsidR="00FE5B65" w:rsidRPr="00CF6179" w:rsidRDefault="00FE5B65" w:rsidP="00CD7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FE5B65" w:rsidRDefault="00FE5B65" w:rsidP="00FE5B65"/>
    <w:p w:rsidR="007D2093" w:rsidRDefault="007D2093" w:rsidP="00FE5B65">
      <w:pPr>
        <w:rPr>
          <w:rFonts w:ascii="Times New Roman" w:hAnsi="Times New Roman" w:cs="Times New Roman"/>
          <w:sz w:val="24"/>
          <w:szCs w:val="24"/>
        </w:rPr>
      </w:pPr>
    </w:p>
    <w:p w:rsidR="00FE5B65" w:rsidRPr="00C55538" w:rsidRDefault="00FE5B65" w:rsidP="00FE5B65">
      <w:pPr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lastRenderedPageBreak/>
        <w:t>Жюри:</w:t>
      </w:r>
    </w:p>
    <w:p w:rsidR="00FE5B65" w:rsidRPr="00C55538" w:rsidRDefault="00FE5B65" w:rsidP="00FE5B65">
      <w:pPr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t xml:space="preserve">Председатель: </w:t>
      </w:r>
    </w:p>
    <w:p w:rsidR="00FE5B65" w:rsidRPr="00C55538" w:rsidRDefault="00FE5B65" w:rsidP="00FE5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Липатова Инна Владимировна</w:t>
      </w:r>
      <w:r w:rsidRPr="00C555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55538">
        <w:rPr>
          <w:rFonts w:ascii="Times New Roman" w:hAnsi="Times New Roman" w:cs="Times New Roman"/>
          <w:sz w:val="24"/>
          <w:szCs w:val="24"/>
        </w:rPr>
        <w:t xml:space="preserve">.э.н., доцент,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Pr="00C55538">
        <w:rPr>
          <w:rFonts w:ascii="Times New Roman" w:hAnsi="Times New Roman" w:cs="Times New Roman"/>
          <w:sz w:val="24"/>
          <w:szCs w:val="24"/>
        </w:rPr>
        <w:t xml:space="preserve"> Кафедры общественных финансов Финансового факультета</w:t>
      </w:r>
    </w:p>
    <w:p w:rsidR="00FE5B65" w:rsidRPr="00C55538" w:rsidRDefault="00FE5B65" w:rsidP="00FE5B65">
      <w:pPr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t>Члены жюри:</w:t>
      </w:r>
    </w:p>
    <w:p w:rsidR="00FE5B65" w:rsidRPr="00C55538" w:rsidRDefault="00FE5B65" w:rsidP="00FE5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Рябова Ирина Сергеевна</w:t>
      </w:r>
      <w:r w:rsidRPr="00C55538">
        <w:rPr>
          <w:rFonts w:ascii="Times New Roman" w:hAnsi="Times New Roman" w:cs="Times New Roman"/>
          <w:sz w:val="24"/>
          <w:szCs w:val="24"/>
        </w:rPr>
        <w:t>, к.э.н., доцент, доцент Кафедры общественных финансов Финансового факультета</w:t>
      </w:r>
    </w:p>
    <w:p w:rsidR="00FE5B65" w:rsidRPr="00C55538" w:rsidRDefault="00FE5B65" w:rsidP="00FE5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Сангинова Лола Додохоновна</w:t>
      </w:r>
      <w:r w:rsidRPr="00C55538">
        <w:rPr>
          <w:rFonts w:ascii="Times New Roman" w:hAnsi="Times New Roman" w:cs="Times New Roman"/>
          <w:sz w:val="24"/>
          <w:szCs w:val="24"/>
        </w:rPr>
        <w:t>, к.э.н., доцент, доцент Кафедры общественных финансов Финансового факультета</w:t>
      </w:r>
    </w:p>
    <w:p w:rsidR="00FE5B65" w:rsidRPr="00C55538" w:rsidRDefault="00FE5B65" w:rsidP="00FE5B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538">
        <w:rPr>
          <w:rFonts w:ascii="Times New Roman" w:hAnsi="Times New Roman" w:cs="Times New Roman"/>
          <w:sz w:val="24"/>
          <w:szCs w:val="24"/>
        </w:rPr>
        <w:t>Уклеина</w:t>
      </w:r>
      <w:proofErr w:type="spellEnd"/>
      <w:r w:rsidRPr="00C55538">
        <w:rPr>
          <w:rFonts w:ascii="Times New Roman" w:hAnsi="Times New Roman" w:cs="Times New Roman"/>
          <w:sz w:val="24"/>
          <w:szCs w:val="24"/>
        </w:rPr>
        <w:t xml:space="preserve"> Кр</w:t>
      </w:r>
      <w:r w:rsidR="00706A66">
        <w:rPr>
          <w:rFonts w:ascii="Times New Roman" w:hAnsi="Times New Roman" w:cs="Times New Roman"/>
          <w:sz w:val="24"/>
          <w:szCs w:val="24"/>
        </w:rPr>
        <w:t>и</w:t>
      </w:r>
      <w:r w:rsidRPr="00C55538">
        <w:rPr>
          <w:rFonts w:ascii="Times New Roman" w:hAnsi="Times New Roman" w:cs="Times New Roman"/>
          <w:sz w:val="24"/>
          <w:szCs w:val="24"/>
        </w:rPr>
        <w:t xml:space="preserve">стина Эдуардовна, заместитель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55538">
        <w:rPr>
          <w:rFonts w:ascii="Times New Roman" w:hAnsi="Times New Roman" w:cs="Times New Roman"/>
          <w:sz w:val="24"/>
          <w:szCs w:val="24"/>
        </w:rPr>
        <w:t>редседателя НСО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C55538">
        <w:rPr>
          <w:rFonts w:ascii="Times New Roman" w:hAnsi="Times New Roman" w:cs="Times New Roman"/>
          <w:sz w:val="24"/>
          <w:szCs w:val="24"/>
        </w:rPr>
        <w:t>, студент учебной группы ГМФ22-3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5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B65" w:rsidRDefault="00FE5B65">
      <w:bookmarkStart w:id="0" w:name="_GoBack"/>
      <w:bookmarkEnd w:id="0"/>
    </w:p>
    <w:sectPr w:rsidR="00FE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65"/>
    <w:rsid w:val="000128F1"/>
    <w:rsid w:val="00152490"/>
    <w:rsid w:val="005D6A6E"/>
    <w:rsid w:val="00706A66"/>
    <w:rsid w:val="007D2093"/>
    <w:rsid w:val="00860C49"/>
    <w:rsid w:val="009D3522"/>
    <w:rsid w:val="00A07F8A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7FB8"/>
  <w15:chartTrackingRefBased/>
  <w15:docId w15:val="{84C67DF0-3D08-4C37-A703-A123DADF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B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E5B65"/>
    <w:pPr>
      <w:widowControl w:val="0"/>
      <w:suppressAutoHyphens/>
      <w:spacing w:after="0" w:line="240" w:lineRule="auto"/>
      <w:ind w:left="1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E5B6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FE5B65"/>
    <w:pPr>
      <w:spacing w:after="0" w:line="240" w:lineRule="auto"/>
    </w:pPr>
  </w:style>
  <w:style w:type="character" w:styleId="a7">
    <w:name w:val="Strong"/>
    <w:basedOn w:val="a0"/>
    <w:uiPriority w:val="22"/>
    <w:qFormat/>
    <w:rsid w:val="00FE5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Шмиголь Наталия Сергеевна</dc:creator>
  <cp:keywords/>
  <dc:description/>
  <cp:lastModifiedBy>Шмиголь Наталия Сергеевна</cp:lastModifiedBy>
  <cp:revision>2</cp:revision>
  <dcterms:created xsi:type="dcterms:W3CDTF">2025-12-03T11:38:00Z</dcterms:created>
  <dcterms:modified xsi:type="dcterms:W3CDTF">2025-12-03T11:38:00Z</dcterms:modified>
</cp:coreProperties>
</file>