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46229" w14:textId="7A008E7B" w:rsidR="00DE0BFE" w:rsidRPr="00DE0BFE" w:rsidRDefault="00DE0BFE" w:rsidP="00DE0BFE">
      <w:pPr>
        <w:ind w:firstLine="567"/>
        <w:jc w:val="right"/>
        <w:rPr>
          <w:bCs/>
          <w:sz w:val="21"/>
          <w:szCs w:val="21"/>
        </w:rPr>
      </w:pPr>
      <w:r w:rsidRPr="00DE0BFE">
        <w:rPr>
          <w:bCs/>
          <w:sz w:val="21"/>
          <w:szCs w:val="21"/>
        </w:rPr>
        <w:t>ПРИЛОЖЕНИЕ 2</w:t>
      </w:r>
    </w:p>
    <w:p w14:paraId="6AB51610" w14:textId="3F13E055" w:rsidR="00EA479C" w:rsidRDefault="0058055C">
      <w:pPr>
        <w:ind w:firstLine="567"/>
        <w:jc w:val="both"/>
        <w:rPr>
          <w:b/>
          <w:sz w:val="21"/>
          <w:szCs w:val="21"/>
        </w:rPr>
      </w:pPr>
      <w:r>
        <w:rPr>
          <w:b/>
          <w:sz w:val="21"/>
          <w:szCs w:val="21"/>
        </w:rPr>
        <w:t xml:space="preserve">Требования к </w:t>
      </w:r>
      <w:r w:rsidR="00DE0BFE">
        <w:rPr>
          <w:b/>
          <w:sz w:val="21"/>
          <w:szCs w:val="21"/>
        </w:rPr>
        <w:t>оформлению статей</w:t>
      </w:r>
      <w:r>
        <w:rPr>
          <w:b/>
          <w:sz w:val="21"/>
          <w:szCs w:val="21"/>
        </w:rPr>
        <w:t>,</w:t>
      </w:r>
    </w:p>
    <w:p w14:paraId="18366D2B" w14:textId="5D249837" w:rsidR="00EA479C" w:rsidRPr="00BE51E6" w:rsidRDefault="0058055C">
      <w:pPr>
        <w:ind w:firstLine="567"/>
        <w:jc w:val="both"/>
        <w:rPr>
          <w:b/>
          <w:sz w:val="21"/>
          <w:szCs w:val="21"/>
        </w:rPr>
      </w:pPr>
      <w:r>
        <w:rPr>
          <w:b/>
          <w:sz w:val="21"/>
          <w:szCs w:val="21"/>
        </w:rPr>
        <w:t>направляемы</w:t>
      </w:r>
      <w:r w:rsidR="00DE0BFE">
        <w:rPr>
          <w:b/>
          <w:sz w:val="21"/>
          <w:szCs w:val="21"/>
        </w:rPr>
        <w:t>х</w:t>
      </w:r>
      <w:r>
        <w:rPr>
          <w:b/>
          <w:sz w:val="21"/>
          <w:szCs w:val="21"/>
        </w:rPr>
        <w:t xml:space="preserve"> </w:t>
      </w:r>
      <w:r w:rsidR="00641015" w:rsidRPr="00BE51E6">
        <w:rPr>
          <w:b/>
          <w:sz w:val="21"/>
          <w:szCs w:val="21"/>
        </w:rPr>
        <w:t>студентами и аспирантами</w:t>
      </w:r>
      <w:r w:rsidRPr="00BE51E6">
        <w:rPr>
          <w:b/>
          <w:sz w:val="21"/>
          <w:szCs w:val="21"/>
        </w:rPr>
        <w:t xml:space="preserve"> для </w:t>
      </w:r>
      <w:r w:rsidR="00DE0BFE" w:rsidRPr="00BE51E6">
        <w:rPr>
          <w:b/>
          <w:sz w:val="21"/>
          <w:szCs w:val="21"/>
        </w:rPr>
        <w:t xml:space="preserve">публикации в </w:t>
      </w:r>
      <w:r w:rsidR="00641015" w:rsidRPr="00BE51E6">
        <w:rPr>
          <w:b/>
          <w:sz w:val="21"/>
          <w:szCs w:val="21"/>
        </w:rPr>
        <w:t>Т</w:t>
      </w:r>
      <w:r w:rsidR="00DE0BFE" w:rsidRPr="00BE51E6">
        <w:rPr>
          <w:b/>
          <w:sz w:val="21"/>
          <w:szCs w:val="21"/>
        </w:rPr>
        <w:t xml:space="preserve">рудах </w:t>
      </w:r>
      <w:r w:rsidRPr="00BE51E6">
        <w:rPr>
          <w:b/>
          <w:sz w:val="21"/>
          <w:szCs w:val="21"/>
        </w:rPr>
        <w:t>конференции</w:t>
      </w:r>
      <w:r w:rsidR="00DE0BFE" w:rsidRPr="00BE51E6">
        <w:rPr>
          <w:b/>
          <w:sz w:val="21"/>
          <w:szCs w:val="21"/>
        </w:rPr>
        <w:t xml:space="preserve"> </w:t>
      </w:r>
      <w:r w:rsidRPr="00BE51E6">
        <w:rPr>
          <w:b/>
          <w:sz w:val="21"/>
          <w:szCs w:val="21"/>
        </w:rPr>
        <w:t>«</w:t>
      </w:r>
      <w:r w:rsidR="00DE0BFE" w:rsidRPr="00BE51E6">
        <w:rPr>
          <w:b/>
          <w:sz w:val="21"/>
          <w:szCs w:val="21"/>
        </w:rPr>
        <w:t xml:space="preserve">Современная математика и концепции инновационного математического </w:t>
      </w:r>
      <w:bookmarkStart w:id="0" w:name="_GoBack"/>
      <w:bookmarkEnd w:id="0"/>
      <w:r w:rsidR="00DE0BFE" w:rsidRPr="00BE51E6">
        <w:rPr>
          <w:b/>
          <w:sz w:val="21"/>
          <w:szCs w:val="21"/>
        </w:rPr>
        <w:t>образования</w:t>
      </w:r>
      <w:r w:rsidRPr="00BE51E6">
        <w:rPr>
          <w:b/>
          <w:sz w:val="21"/>
          <w:szCs w:val="21"/>
        </w:rPr>
        <w:t xml:space="preserve">», </w:t>
      </w:r>
      <w:r w:rsidR="00401CEA">
        <w:rPr>
          <w:b/>
          <w:sz w:val="21"/>
          <w:szCs w:val="21"/>
        </w:rPr>
        <w:t>29 мая</w:t>
      </w:r>
      <w:r w:rsidRPr="00BE51E6">
        <w:rPr>
          <w:b/>
          <w:sz w:val="21"/>
          <w:szCs w:val="21"/>
        </w:rPr>
        <w:t xml:space="preserve"> 202</w:t>
      </w:r>
      <w:r w:rsidR="001044C7" w:rsidRPr="001044C7">
        <w:rPr>
          <w:b/>
          <w:sz w:val="21"/>
          <w:szCs w:val="21"/>
        </w:rPr>
        <w:t>6</w:t>
      </w:r>
      <w:r w:rsidRPr="00BE51E6">
        <w:rPr>
          <w:b/>
          <w:sz w:val="21"/>
          <w:szCs w:val="21"/>
        </w:rPr>
        <w:t>.</w:t>
      </w:r>
    </w:p>
    <w:p w14:paraId="7B06C6EF" w14:textId="77777777" w:rsidR="00EA479C" w:rsidRPr="00BE51E6" w:rsidRDefault="00EA479C">
      <w:pPr>
        <w:ind w:firstLine="567"/>
        <w:jc w:val="both"/>
        <w:rPr>
          <w:sz w:val="21"/>
          <w:szCs w:val="21"/>
        </w:rPr>
      </w:pPr>
    </w:p>
    <w:p w14:paraId="4E0AC77E" w14:textId="2D467300" w:rsidR="00EA479C" w:rsidRPr="00BE51E6" w:rsidRDefault="0058055C">
      <w:pPr>
        <w:ind w:firstLine="567"/>
        <w:jc w:val="both"/>
        <w:rPr>
          <w:sz w:val="21"/>
          <w:szCs w:val="21"/>
        </w:rPr>
      </w:pPr>
      <w:r w:rsidRPr="00BE51E6">
        <w:rPr>
          <w:sz w:val="21"/>
          <w:szCs w:val="21"/>
        </w:rPr>
        <w:t>Настоящие требования подготовлены из предположения, что заявленные автор</w:t>
      </w:r>
      <w:r w:rsidR="00DE0BFE" w:rsidRPr="00BE51E6">
        <w:rPr>
          <w:sz w:val="21"/>
          <w:szCs w:val="21"/>
        </w:rPr>
        <w:t>ами</w:t>
      </w:r>
      <w:r w:rsidRPr="00BE51E6">
        <w:rPr>
          <w:sz w:val="21"/>
          <w:szCs w:val="21"/>
        </w:rPr>
        <w:t xml:space="preserve"> </w:t>
      </w:r>
      <w:r w:rsidR="00DE0BFE" w:rsidRPr="00BE51E6">
        <w:rPr>
          <w:sz w:val="21"/>
          <w:szCs w:val="21"/>
        </w:rPr>
        <w:t>статьи</w:t>
      </w:r>
      <w:r w:rsidRPr="00BE51E6">
        <w:rPr>
          <w:sz w:val="21"/>
          <w:szCs w:val="21"/>
        </w:rPr>
        <w:t xml:space="preserve"> по рекомендации организаторов конференции – могут быть направлены, без дополнительных корректировок со стороны автора, для формирования сборника научных трудов по итогам конференции.</w:t>
      </w:r>
    </w:p>
    <w:p w14:paraId="0E94129B" w14:textId="77777777" w:rsidR="00EA479C" w:rsidRPr="00BE51E6" w:rsidRDefault="00EA479C">
      <w:pPr>
        <w:ind w:firstLine="567"/>
        <w:jc w:val="both"/>
        <w:rPr>
          <w:sz w:val="21"/>
          <w:szCs w:val="21"/>
        </w:rPr>
      </w:pPr>
    </w:p>
    <w:p w14:paraId="619A7203" w14:textId="7ADC6635" w:rsidR="00EA479C" w:rsidRPr="00BE51E6" w:rsidRDefault="0058055C">
      <w:pPr>
        <w:ind w:firstLine="567"/>
        <w:jc w:val="both"/>
        <w:rPr>
          <w:sz w:val="21"/>
          <w:szCs w:val="21"/>
        </w:rPr>
      </w:pPr>
      <w:r w:rsidRPr="00BE51E6">
        <w:rPr>
          <w:sz w:val="21"/>
          <w:szCs w:val="21"/>
        </w:rPr>
        <w:t xml:space="preserve">В сборник принимаются </w:t>
      </w:r>
      <w:r w:rsidR="00DE0BFE" w:rsidRPr="00BE51E6">
        <w:rPr>
          <w:sz w:val="21"/>
          <w:szCs w:val="21"/>
        </w:rPr>
        <w:t>статьи</w:t>
      </w:r>
      <w:r w:rsidRPr="00BE51E6">
        <w:rPr>
          <w:sz w:val="21"/>
          <w:szCs w:val="21"/>
        </w:rPr>
        <w:t>, подготовленные либо на русском, либо на английском языках.</w:t>
      </w:r>
    </w:p>
    <w:p w14:paraId="7D14D5A5" w14:textId="77777777" w:rsidR="00EA479C" w:rsidRPr="00BE51E6" w:rsidRDefault="00EA479C">
      <w:pPr>
        <w:ind w:firstLine="567"/>
        <w:jc w:val="both"/>
        <w:rPr>
          <w:sz w:val="21"/>
          <w:szCs w:val="21"/>
        </w:rPr>
      </w:pPr>
    </w:p>
    <w:p w14:paraId="2355251C" w14:textId="77777777" w:rsidR="00EA479C" w:rsidRPr="00BE51E6" w:rsidRDefault="00EA479C">
      <w:pPr>
        <w:ind w:firstLine="567"/>
        <w:jc w:val="both"/>
        <w:rPr>
          <w:sz w:val="21"/>
          <w:szCs w:val="21"/>
        </w:rPr>
      </w:pPr>
    </w:p>
    <w:p w14:paraId="147D7AEA" w14:textId="69EF6ADC" w:rsidR="00EA479C" w:rsidRPr="00BE51E6" w:rsidRDefault="0058055C">
      <w:pPr>
        <w:ind w:firstLine="567"/>
        <w:jc w:val="both"/>
        <w:rPr>
          <w:b/>
          <w:sz w:val="21"/>
          <w:szCs w:val="21"/>
        </w:rPr>
      </w:pPr>
      <w:r w:rsidRPr="00BE51E6">
        <w:rPr>
          <w:b/>
          <w:sz w:val="21"/>
          <w:szCs w:val="21"/>
        </w:rPr>
        <w:t xml:space="preserve">Общие требования по форматированию </w:t>
      </w:r>
      <w:r w:rsidR="00DE0BFE" w:rsidRPr="00BE51E6">
        <w:rPr>
          <w:b/>
          <w:sz w:val="21"/>
          <w:szCs w:val="21"/>
        </w:rPr>
        <w:t>статей</w:t>
      </w:r>
    </w:p>
    <w:p w14:paraId="2CE13162" w14:textId="77777777" w:rsidR="00EA479C" w:rsidRPr="00BE51E6" w:rsidRDefault="00EA479C">
      <w:pPr>
        <w:ind w:firstLine="567"/>
        <w:jc w:val="both"/>
        <w:rPr>
          <w:sz w:val="21"/>
          <w:szCs w:val="21"/>
        </w:rPr>
      </w:pPr>
    </w:p>
    <w:p w14:paraId="5630564A" w14:textId="77777777" w:rsidR="00EA479C" w:rsidRPr="00BE51E6" w:rsidRDefault="0058055C">
      <w:pPr>
        <w:ind w:firstLine="567"/>
        <w:jc w:val="both"/>
        <w:rPr>
          <w:sz w:val="21"/>
          <w:szCs w:val="21"/>
        </w:rPr>
      </w:pPr>
      <w:r w:rsidRPr="00BE51E6">
        <w:rPr>
          <w:sz w:val="21"/>
          <w:szCs w:val="21"/>
        </w:rPr>
        <w:t xml:space="preserve">Текст представляется в виде файла, подготовленного в текстовом редакторе </w:t>
      </w:r>
      <w:r w:rsidRPr="00BE51E6">
        <w:rPr>
          <w:sz w:val="21"/>
          <w:szCs w:val="21"/>
          <w:lang w:val="en-US"/>
        </w:rPr>
        <w:t>Word</w:t>
      </w:r>
      <w:r w:rsidRPr="00BE51E6">
        <w:rPr>
          <w:sz w:val="21"/>
          <w:szCs w:val="21"/>
        </w:rPr>
        <w:t xml:space="preserve"> (расширение файла .</w:t>
      </w:r>
      <w:r w:rsidRPr="00BE51E6">
        <w:rPr>
          <w:sz w:val="21"/>
          <w:szCs w:val="21"/>
          <w:lang w:val="en-US"/>
        </w:rPr>
        <w:t>docx</w:t>
      </w:r>
      <w:r w:rsidRPr="00BE51E6">
        <w:rPr>
          <w:sz w:val="21"/>
          <w:szCs w:val="21"/>
        </w:rPr>
        <w:t>).</w:t>
      </w:r>
    </w:p>
    <w:p w14:paraId="176B3EFC" w14:textId="77777777" w:rsidR="00EA479C" w:rsidRPr="00BE51E6" w:rsidRDefault="0058055C">
      <w:pPr>
        <w:ind w:firstLine="567"/>
        <w:jc w:val="both"/>
        <w:rPr>
          <w:sz w:val="21"/>
          <w:szCs w:val="21"/>
        </w:rPr>
      </w:pPr>
      <w:r w:rsidRPr="00BE51E6">
        <w:rPr>
          <w:sz w:val="21"/>
          <w:szCs w:val="21"/>
        </w:rPr>
        <w:t>Формат листа А4, ориентация «книжная»</w:t>
      </w:r>
    </w:p>
    <w:p w14:paraId="085C04D2" w14:textId="77777777" w:rsidR="00EA479C" w:rsidRPr="00BE51E6" w:rsidRDefault="0058055C">
      <w:pPr>
        <w:ind w:firstLine="567"/>
        <w:jc w:val="both"/>
        <w:rPr>
          <w:sz w:val="21"/>
          <w:szCs w:val="21"/>
        </w:rPr>
      </w:pPr>
      <w:r w:rsidRPr="00BE51E6">
        <w:rPr>
          <w:sz w:val="21"/>
          <w:szCs w:val="21"/>
        </w:rPr>
        <w:t>Поля страницы: верхнее – 5,9 см; нижнее – 6,4 см, левое и правое- 4.</w:t>
      </w:r>
      <w:proofErr w:type="gramStart"/>
      <w:r w:rsidRPr="00BE51E6">
        <w:rPr>
          <w:sz w:val="21"/>
          <w:szCs w:val="21"/>
        </w:rPr>
        <w:t>8.см</w:t>
      </w:r>
      <w:proofErr w:type="gramEnd"/>
    </w:p>
    <w:p w14:paraId="4D319367" w14:textId="77777777" w:rsidR="00EA479C" w:rsidRPr="00BE51E6" w:rsidRDefault="0058055C">
      <w:pPr>
        <w:ind w:firstLine="567"/>
        <w:jc w:val="both"/>
        <w:rPr>
          <w:sz w:val="21"/>
          <w:szCs w:val="21"/>
        </w:rPr>
      </w:pPr>
      <w:r w:rsidRPr="00BE51E6">
        <w:rPr>
          <w:sz w:val="21"/>
          <w:szCs w:val="21"/>
        </w:rPr>
        <w:t xml:space="preserve">Текст: гарнитура - </w:t>
      </w:r>
      <w:proofErr w:type="spellStart"/>
      <w:r w:rsidRPr="00BE51E6">
        <w:rPr>
          <w:sz w:val="21"/>
          <w:szCs w:val="21"/>
        </w:rPr>
        <w:t>Times</w:t>
      </w:r>
      <w:proofErr w:type="spellEnd"/>
      <w:r w:rsidRPr="00BE51E6">
        <w:rPr>
          <w:sz w:val="21"/>
          <w:szCs w:val="21"/>
        </w:rPr>
        <w:t xml:space="preserve"> </w:t>
      </w:r>
      <w:proofErr w:type="spellStart"/>
      <w:r w:rsidRPr="00BE51E6">
        <w:rPr>
          <w:sz w:val="21"/>
          <w:szCs w:val="21"/>
        </w:rPr>
        <w:t>New</w:t>
      </w:r>
      <w:proofErr w:type="spellEnd"/>
      <w:r w:rsidRPr="00BE51E6">
        <w:rPr>
          <w:sz w:val="21"/>
          <w:szCs w:val="21"/>
        </w:rPr>
        <w:t xml:space="preserve"> </w:t>
      </w:r>
      <w:proofErr w:type="spellStart"/>
      <w:r w:rsidRPr="00BE51E6">
        <w:rPr>
          <w:sz w:val="21"/>
          <w:szCs w:val="21"/>
        </w:rPr>
        <w:t>Roman</w:t>
      </w:r>
      <w:proofErr w:type="spellEnd"/>
      <w:r w:rsidRPr="00BE51E6">
        <w:rPr>
          <w:sz w:val="21"/>
          <w:szCs w:val="21"/>
        </w:rPr>
        <w:t>; размер шрифта – 10,5; абзацный отступ – 1 см; междустрочный интервал – «одинарный» выравнивание – «по ширине».</w:t>
      </w:r>
    </w:p>
    <w:p w14:paraId="01F0A938" w14:textId="77777777" w:rsidR="00EA479C" w:rsidRPr="00BE51E6" w:rsidRDefault="00EA479C">
      <w:pPr>
        <w:ind w:firstLine="567"/>
        <w:jc w:val="both"/>
        <w:rPr>
          <w:sz w:val="21"/>
          <w:szCs w:val="21"/>
        </w:rPr>
      </w:pPr>
    </w:p>
    <w:p w14:paraId="089871CF" w14:textId="442EFD39" w:rsidR="00EA479C" w:rsidRPr="00BE51E6" w:rsidRDefault="00641015">
      <w:pPr>
        <w:ind w:firstLine="567"/>
        <w:jc w:val="both"/>
        <w:rPr>
          <w:sz w:val="21"/>
          <w:szCs w:val="21"/>
        </w:rPr>
      </w:pPr>
      <w:r w:rsidRPr="00BE51E6">
        <w:rPr>
          <w:sz w:val="21"/>
          <w:szCs w:val="21"/>
        </w:rPr>
        <w:t xml:space="preserve">Объем статьи – </w:t>
      </w:r>
      <w:proofErr w:type="spellStart"/>
      <w:r w:rsidRPr="00BE51E6">
        <w:rPr>
          <w:sz w:val="21"/>
          <w:szCs w:val="21"/>
        </w:rPr>
        <w:t>ок</w:t>
      </w:r>
      <w:proofErr w:type="spellEnd"/>
      <w:r w:rsidRPr="00BE51E6">
        <w:rPr>
          <w:sz w:val="21"/>
          <w:szCs w:val="21"/>
        </w:rPr>
        <w:t>. 12-20 тыс. знаков, включая пробелы (что соответствует примерно 5-10 страницам текста в заданном форматировании). В расчет объема включаются все перечисляемые ниже структурные элементы: от названия статьи до списка использованных источников</w:t>
      </w:r>
    </w:p>
    <w:p w14:paraId="5B52C8F9" w14:textId="77777777" w:rsidR="00EA479C" w:rsidRPr="00BE51E6" w:rsidRDefault="00EA479C">
      <w:pPr>
        <w:ind w:firstLine="567"/>
        <w:jc w:val="both"/>
        <w:rPr>
          <w:sz w:val="21"/>
          <w:szCs w:val="21"/>
        </w:rPr>
      </w:pPr>
    </w:p>
    <w:p w14:paraId="11F4E0D3" w14:textId="77777777" w:rsidR="00EA479C" w:rsidRPr="00BE51E6" w:rsidRDefault="0058055C">
      <w:pPr>
        <w:ind w:firstLine="567"/>
        <w:jc w:val="both"/>
        <w:rPr>
          <w:sz w:val="21"/>
          <w:szCs w:val="21"/>
        </w:rPr>
      </w:pPr>
      <w:r w:rsidRPr="00BE51E6">
        <w:rPr>
          <w:sz w:val="21"/>
          <w:szCs w:val="21"/>
        </w:rPr>
        <w:t>Структурные элементы тезисов:</w:t>
      </w:r>
    </w:p>
    <w:p w14:paraId="7A61CA2D" w14:textId="43C1A18F" w:rsidR="00EA479C" w:rsidRPr="00BE51E6" w:rsidRDefault="0058055C">
      <w:pPr>
        <w:ind w:firstLine="567"/>
        <w:jc w:val="both"/>
        <w:rPr>
          <w:sz w:val="21"/>
          <w:szCs w:val="21"/>
        </w:rPr>
      </w:pPr>
      <w:r w:rsidRPr="00BE51E6">
        <w:rPr>
          <w:sz w:val="21"/>
          <w:szCs w:val="21"/>
        </w:rPr>
        <w:t>-</w:t>
      </w:r>
      <w:r w:rsidR="008A5949" w:rsidRPr="00BE51E6">
        <w:rPr>
          <w:sz w:val="21"/>
          <w:szCs w:val="21"/>
        </w:rPr>
        <w:tab/>
      </w:r>
      <w:r w:rsidR="008A5949" w:rsidRPr="00BE51E6">
        <w:rPr>
          <w:sz w:val="21"/>
          <w:szCs w:val="21"/>
        </w:rPr>
        <w:tab/>
      </w:r>
      <w:r w:rsidRPr="00BE51E6">
        <w:rPr>
          <w:sz w:val="21"/>
          <w:szCs w:val="21"/>
        </w:rPr>
        <w:t xml:space="preserve">Название </w:t>
      </w:r>
      <w:r w:rsidR="00641015" w:rsidRPr="00BE51E6">
        <w:rPr>
          <w:sz w:val="21"/>
          <w:szCs w:val="21"/>
        </w:rPr>
        <w:t>статьи</w:t>
      </w:r>
      <w:r w:rsidRPr="00BE51E6">
        <w:rPr>
          <w:sz w:val="21"/>
          <w:szCs w:val="21"/>
        </w:rPr>
        <w:t xml:space="preserve"> (полужирным шрифтом);</w:t>
      </w:r>
    </w:p>
    <w:p w14:paraId="14962426" w14:textId="488DA12E" w:rsidR="00EA479C" w:rsidRPr="00BE51E6" w:rsidRDefault="008A5949" w:rsidP="00DE0BFE">
      <w:pPr>
        <w:tabs>
          <w:tab w:val="left" w:pos="709"/>
          <w:tab w:val="left" w:pos="851"/>
          <w:tab w:val="left" w:pos="993"/>
        </w:tabs>
        <w:ind w:firstLine="567"/>
        <w:jc w:val="both"/>
        <w:rPr>
          <w:sz w:val="21"/>
          <w:szCs w:val="21"/>
        </w:rPr>
      </w:pPr>
      <w:r w:rsidRPr="00BE51E6">
        <w:rPr>
          <w:sz w:val="21"/>
          <w:szCs w:val="21"/>
        </w:rPr>
        <w:t>-</w:t>
      </w:r>
      <w:r w:rsidRPr="00BE51E6">
        <w:rPr>
          <w:sz w:val="21"/>
          <w:szCs w:val="21"/>
        </w:rPr>
        <w:tab/>
      </w:r>
      <w:r w:rsidRPr="00BE51E6">
        <w:rPr>
          <w:sz w:val="21"/>
          <w:szCs w:val="21"/>
        </w:rPr>
        <w:tab/>
      </w:r>
      <w:r w:rsidRPr="00BE51E6">
        <w:rPr>
          <w:sz w:val="21"/>
          <w:szCs w:val="21"/>
        </w:rPr>
        <w:tab/>
      </w:r>
      <w:r w:rsidRPr="00BE51E6">
        <w:rPr>
          <w:sz w:val="21"/>
          <w:szCs w:val="21"/>
        </w:rPr>
        <w:tab/>
      </w:r>
      <w:r w:rsidR="0058055C" w:rsidRPr="00BE51E6">
        <w:rPr>
          <w:sz w:val="21"/>
          <w:szCs w:val="21"/>
        </w:rPr>
        <w:t xml:space="preserve">ФИО автора (студента, аспиранта) полностью; позиционирование (студент бакалавриата /студент магистратуры/ аспирант); официальное название учебного заведения, город и страна местонахождения учебного заведения; </w:t>
      </w:r>
      <w:r w:rsidR="0058055C" w:rsidRPr="00BE51E6">
        <w:rPr>
          <w:color w:val="FF0000"/>
          <w:sz w:val="21"/>
          <w:szCs w:val="21"/>
        </w:rPr>
        <w:t>персональный корпоративный электронный адрес</w:t>
      </w:r>
      <w:r w:rsidR="0058055C" w:rsidRPr="00BE51E6">
        <w:rPr>
          <w:sz w:val="21"/>
          <w:szCs w:val="21"/>
        </w:rPr>
        <w:t>;</w:t>
      </w:r>
    </w:p>
    <w:p w14:paraId="5EF58CC3" w14:textId="1F393B0A" w:rsidR="00EA479C" w:rsidRPr="00BE51E6" w:rsidRDefault="0058055C">
      <w:pPr>
        <w:ind w:firstLine="567"/>
        <w:jc w:val="both"/>
        <w:rPr>
          <w:sz w:val="21"/>
          <w:szCs w:val="21"/>
        </w:rPr>
      </w:pPr>
      <w:r w:rsidRPr="00BE51E6">
        <w:rPr>
          <w:sz w:val="21"/>
          <w:szCs w:val="21"/>
        </w:rPr>
        <w:lastRenderedPageBreak/>
        <w:t>-</w:t>
      </w:r>
      <w:r w:rsidR="008A5949" w:rsidRPr="00BE51E6">
        <w:rPr>
          <w:sz w:val="21"/>
          <w:szCs w:val="21"/>
        </w:rPr>
        <w:tab/>
      </w:r>
      <w:r w:rsidR="008A5949" w:rsidRPr="00BE51E6">
        <w:rPr>
          <w:sz w:val="21"/>
          <w:szCs w:val="21"/>
        </w:rPr>
        <w:tab/>
      </w:r>
      <w:r w:rsidRPr="00BE51E6">
        <w:rPr>
          <w:sz w:val="21"/>
          <w:szCs w:val="21"/>
        </w:rPr>
        <w:t xml:space="preserve">ФИО научного руководителя полностью; </w:t>
      </w:r>
      <w:r w:rsidR="00641015" w:rsidRPr="00BE51E6">
        <w:rPr>
          <w:sz w:val="21"/>
          <w:szCs w:val="21"/>
        </w:rPr>
        <w:t>ученая</w:t>
      </w:r>
      <w:r w:rsidRPr="00BE51E6">
        <w:rPr>
          <w:sz w:val="21"/>
          <w:szCs w:val="21"/>
        </w:rPr>
        <w:t xml:space="preserve"> степень, </w:t>
      </w:r>
      <w:r w:rsidR="00DC08FA" w:rsidRPr="00BE51E6">
        <w:rPr>
          <w:sz w:val="21"/>
          <w:szCs w:val="21"/>
        </w:rPr>
        <w:t>ученое</w:t>
      </w:r>
      <w:r w:rsidRPr="00BE51E6">
        <w:rPr>
          <w:sz w:val="21"/>
          <w:szCs w:val="21"/>
        </w:rPr>
        <w:t xml:space="preserve"> звание, должность; официальное название учебного заведения, город и страна местонахождения учебного заведения; </w:t>
      </w:r>
      <w:r w:rsidRPr="00BE51E6">
        <w:rPr>
          <w:color w:val="FF0000"/>
          <w:sz w:val="21"/>
          <w:szCs w:val="21"/>
        </w:rPr>
        <w:t>персональный корпоративный электронный адрес</w:t>
      </w:r>
      <w:r w:rsidRPr="00BE51E6">
        <w:rPr>
          <w:sz w:val="21"/>
          <w:szCs w:val="21"/>
        </w:rPr>
        <w:t>;</w:t>
      </w:r>
    </w:p>
    <w:p w14:paraId="0D25EF35" w14:textId="69FB0663" w:rsidR="00EA479C" w:rsidRPr="00BE51E6" w:rsidRDefault="0058055C">
      <w:pPr>
        <w:ind w:firstLine="567"/>
        <w:jc w:val="both"/>
        <w:rPr>
          <w:sz w:val="21"/>
          <w:szCs w:val="21"/>
        </w:rPr>
      </w:pPr>
      <w:r w:rsidRPr="00BE51E6">
        <w:rPr>
          <w:sz w:val="21"/>
          <w:szCs w:val="21"/>
        </w:rPr>
        <w:t>-</w:t>
      </w:r>
      <w:r w:rsidR="008A5949" w:rsidRPr="00BE51E6">
        <w:rPr>
          <w:sz w:val="21"/>
          <w:szCs w:val="21"/>
        </w:rPr>
        <w:tab/>
      </w:r>
      <w:r w:rsidR="008A5949" w:rsidRPr="00BE51E6">
        <w:rPr>
          <w:sz w:val="21"/>
          <w:szCs w:val="21"/>
        </w:rPr>
        <w:tab/>
      </w:r>
      <w:r w:rsidRPr="00BE51E6">
        <w:rPr>
          <w:sz w:val="21"/>
          <w:szCs w:val="21"/>
        </w:rPr>
        <w:t>Аннотация 100-200 слов: актуальность, цель, результаты исследования;</w:t>
      </w:r>
    </w:p>
    <w:p w14:paraId="035679FB" w14:textId="7964C285" w:rsidR="00EA479C" w:rsidRPr="00BE51E6" w:rsidRDefault="0058055C" w:rsidP="00DE0BFE">
      <w:pPr>
        <w:tabs>
          <w:tab w:val="left" w:pos="709"/>
        </w:tabs>
        <w:ind w:firstLine="567"/>
        <w:jc w:val="both"/>
        <w:rPr>
          <w:sz w:val="21"/>
          <w:szCs w:val="21"/>
        </w:rPr>
      </w:pPr>
      <w:r w:rsidRPr="00BE51E6">
        <w:rPr>
          <w:sz w:val="21"/>
          <w:szCs w:val="21"/>
        </w:rPr>
        <w:t>-</w:t>
      </w:r>
      <w:r w:rsidR="008A5949" w:rsidRPr="00BE51E6">
        <w:rPr>
          <w:sz w:val="21"/>
          <w:szCs w:val="21"/>
        </w:rPr>
        <w:tab/>
      </w:r>
      <w:r w:rsidR="008A5949" w:rsidRPr="00BE51E6">
        <w:rPr>
          <w:sz w:val="21"/>
          <w:szCs w:val="21"/>
        </w:rPr>
        <w:tab/>
      </w:r>
      <w:r w:rsidRPr="00BE51E6">
        <w:rPr>
          <w:sz w:val="21"/>
          <w:szCs w:val="21"/>
        </w:rPr>
        <w:t>Ключевые слова: 5-7 слов;</w:t>
      </w:r>
    </w:p>
    <w:p w14:paraId="27924EBA" w14:textId="4BA9A7F9" w:rsidR="00EA479C" w:rsidRPr="00BE51E6" w:rsidRDefault="0058055C">
      <w:pPr>
        <w:ind w:firstLine="567"/>
        <w:jc w:val="both"/>
        <w:rPr>
          <w:sz w:val="21"/>
          <w:szCs w:val="21"/>
        </w:rPr>
      </w:pPr>
      <w:r w:rsidRPr="00BE51E6">
        <w:rPr>
          <w:sz w:val="21"/>
          <w:szCs w:val="21"/>
        </w:rPr>
        <w:t>-</w:t>
      </w:r>
      <w:r w:rsidR="008A5949" w:rsidRPr="00BE51E6">
        <w:rPr>
          <w:sz w:val="21"/>
          <w:szCs w:val="21"/>
        </w:rPr>
        <w:tab/>
      </w:r>
      <w:r w:rsidR="008A5949" w:rsidRPr="00BE51E6">
        <w:rPr>
          <w:sz w:val="21"/>
          <w:szCs w:val="21"/>
        </w:rPr>
        <w:tab/>
      </w:r>
      <w:r w:rsidRPr="00BE51E6">
        <w:rPr>
          <w:sz w:val="21"/>
          <w:szCs w:val="21"/>
        </w:rPr>
        <w:t xml:space="preserve">Непосредственно текст, в котором выделяются смысловые элементы: введение, исследование, выводы; </w:t>
      </w:r>
    </w:p>
    <w:p w14:paraId="32E3066B" w14:textId="4B444DEF" w:rsidR="00EA479C" w:rsidRPr="00BE51E6" w:rsidRDefault="0058055C">
      <w:pPr>
        <w:ind w:firstLine="567"/>
        <w:jc w:val="both"/>
        <w:rPr>
          <w:sz w:val="21"/>
          <w:szCs w:val="21"/>
        </w:rPr>
      </w:pPr>
      <w:r w:rsidRPr="00BE51E6">
        <w:rPr>
          <w:sz w:val="21"/>
          <w:szCs w:val="21"/>
        </w:rPr>
        <w:t>-</w:t>
      </w:r>
      <w:r w:rsidR="008A5949" w:rsidRPr="00BE51E6">
        <w:rPr>
          <w:sz w:val="21"/>
          <w:szCs w:val="21"/>
        </w:rPr>
        <w:tab/>
      </w:r>
      <w:r w:rsidR="008A5949" w:rsidRPr="00BE51E6">
        <w:rPr>
          <w:sz w:val="21"/>
          <w:szCs w:val="21"/>
        </w:rPr>
        <w:tab/>
      </w:r>
      <w:r w:rsidRPr="00BE51E6">
        <w:rPr>
          <w:sz w:val="21"/>
          <w:szCs w:val="21"/>
        </w:rPr>
        <w:t>Список использов</w:t>
      </w:r>
      <w:r w:rsidR="00641015" w:rsidRPr="00BE51E6">
        <w:rPr>
          <w:sz w:val="21"/>
          <w:szCs w:val="21"/>
        </w:rPr>
        <w:t>анных источников (обязателен): 5</w:t>
      </w:r>
      <w:r w:rsidRPr="00BE51E6">
        <w:rPr>
          <w:sz w:val="21"/>
          <w:szCs w:val="21"/>
        </w:rPr>
        <w:t>-1</w:t>
      </w:r>
      <w:r w:rsidR="00641015" w:rsidRPr="00BE51E6">
        <w:rPr>
          <w:sz w:val="21"/>
          <w:szCs w:val="21"/>
        </w:rPr>
        <w:t>5</w:t>
      </w:r>
      <w:r w:rsidRPr="00BE51E6">
        <w:rPr>
          <w:sz w:val="21"/>
          <w:szCs w:val="21"/>
        </w:rPr>
        <w:t xml:space="preserve"> позиций; описание источников по ГОСТ Р 7.0.100-2018 «Библиографическая запись. Библиографическое описание. Общие требования и правила составления».</w:t>
      </w:r>
    </w:p>
    <w:p w14:paraId="4A7A1056" w14:textId="77777777" w:rsidR="00EA479C" w:rsidRPr="00BE51E6" w:rsidRDefault="00EA479C">
      <w:pPr>
        <w:ind w:firstLine="567"/>
        <w:jc w:val="both"/>
        <w:rPr>
          <w:sz w:val="21"/>
          <w:szCs w:val="21"/>
        </w:rPr>
      </w:pPr>
    </w:p>
    <w:p w14:paraId="47D1886F" w14:textId="77777777" w:rsidR="00EA479C" w:rsidRPr="00BE51E6" w:rsidRDefault="0058055C">
      <w:pPr>
        <w:ind w:firstLine="567"/>
        <w:jc w:val="both"/>
        <w:rPr>
          <w:sz w:val="21"/>
          <w:szCs w:val="21"/>
        </w:rPr>
      </w:pPr>
      <w:r w:rsidRPr="00BE51E6">
        <w:rPr>
          <w:sz w:val="21"/>
          <w:szCs w:val="21"/>
        </w:rPr>
        <w:t>Вложенные элементы текста:</w:t>
      </w:r>
    </w:p>
    <w:p w14:paraId="4C6BF852" w14:textId="45906BCC" w:rsidR="00EA479C" w:rsidRPr="00BE51E6" w:rsidRDefault="0058055C">
      <w:pPr>
        <w:ind w:firstLine="567"/>
        <w:jc w:val="both"/>
        <w:rPr>
          <w:sz w:val="21"/>
          <w:szCs w:val="21"/>
        </w:rPr>
      </w:pPr>
      <w:r w:rsidRPr="00BE51E6">
        <w:rPr>
          <w:sz w:val="21"/>
          <w:szCs w:val="21"/>
        </w:rPr>
        <w:t>-</w:t>
      </w:r>
      <w:r w:rsidR="008A5949" w:rsidRPr="00BE51E6">
        <w:rPr>
          <w:sz w:val="21"/>
          <w:szCs w:val="21"/>
        </w:rPr>
        <w:tab/>
      </w:r>
      <w:r w:rsidR="008A5949" w:rsidRPr="00BE51E6">
        <w:rPr>
          <w:sz w:val="21"/>
          <w:szCs w:val="21"/>
        </w:rPr>
        <w:tab/>
      </w:r>
      <w:r w:rsidRPr="00BE51E6">
        <w:rPr>
          <w:sz w:val="21"/>
          <w:szCs w:val="21"/>
        </w:rPr>
        <w:t>Рисунки, если они используются, должны быть приспособлены для черно-белой печати;</w:t>
      </w:r>
    </w:p>
    <w:p w14:paraId="65222E24" w14:textId="50844866" w:rsidR="00EA479C" w:rsidRPr="00BE51E6" w:rsidRDefault="0058055C">
      <w:pPr>
        <w:ind w:firstLine="567"/>
        <w:jc w:val="both"/>
        <w:rPr>
          <w:sz w:val="21"/>
          <w:szCs w:val="21"/>
        </w:rPr>
      </w:pPr>
      <w:r w:rsidRPr="00BE51E6">
        <w:rPr>
          <w:sz w:val="21"/>
          <w:szCs w:val="21"/>
        </w:rPr>
        <w:t>-</w:t>
      </w:r>
      <w:r w:rsidR="008A5949" w:rsidRPr="00BE51E6">
        <w:rPr>
          <w:sz w:val="21"/>
          <w:szCs w:val="21"/>
        </w:rPr>
        <w:tab/>
      </w:r>
      <w:r w:rsidR="008A5949" w:rsidRPr="00BE51E6">
        <w:rPr>
          <w:sz w:val="21"/>
          <w:szCs w:val="21"/>
        </w:rPr>
        <w:tab/>
      </w:r>
      <w:r w:rsidRPr="00BE51E6">
        <w:rPr>
          <w:sz w:val="21"/>
          <w:szCs w:val="21"/>
        </w:rPr>
        <w:t xml:space="preserve">Содержание таблиц, если таковые используются, отражается шрифтом основного текста </w:t>
      </w:r>
      <w:proofErr w:type="spellStart"/>
      <w:r w:rsidRPr="00BE51E6">
        <w:rPr>
          <w:sz w:val="21"/>
          <w:szCs w:val="21"/>
        </w:rPr>
        <w:t>Times</w:t>
      </w:r>
      <w:proofErr w:type="spellEnd"/>
      <w:r w:rsidRPr="00BE51E6">
        <w:rPr>
          <w:sz w:val="21"/>
          <w:szCs w:val="21"/>
        </w:rPr>
        <w:t xml:space="preserve"> </w:t>
      </w:r>
      <w:proofErr w:type="spellStart"/>
      <w:r w:rsidRPr="00BE51E6">
        <w:rPr>
          <w:sz w:val="21"/>
          <w:szCs w:val="21"/>
        </w:rPr>
        <w:t>New</w:t>
      </w:r>
      <w:proofErr w:type="spellEnd"/>
      <w:r w:rsidRPr="00BE51E6">
        <w:rPr>
          <w:sz w:val="21"/>
          <w:szCs w:val="21"/>
        </w:rPr>
        <w:t xml:space="preserve"> </w:t>
      </w:r>
      <w:proofErr w:type="spellStart"/>
      <w:r w:rsidRPr="00BE51E6">
        <w:rPr>
          <w:sz w:val="21"/>
          <w:szCs w:val="21"/>
        </w:rPr>
        <w:t>Roman</w:t>
      </w:r>
      <w:proofErr w:type="spellEnd"/>
      <w:r w:rsidRPr="00BE51E6">
        <w:rPr>
          <w:sz w:val="21"/>
          <w:szCs w:val="21"/>
        </w:rPr>
        <w:t xml:space="preserve"> 10,5 без абзацного отступа;</w:t>
      </w:r>
    </w:p>
    <w:p w14:paraId="6B50F870" w14:textId="7DDA6258" w:rsidR="00EA479C" w:rsidRPr="00BE51E6" w:rsidRDefault="0058055C">
      <w:pPr>
        <w:ind w:firstLine="567"/>
        <w:jc w:val="both"/>
        <w:rPr>
          <w:sz w:val="21"/>
          <w:szCs w:val="21"/>
        </w:rPr>
      </w:pPr>
      <w:r w:rsidRPr="00BE51E6">
        <w:rPr>
          <w:sz w:val="21"/>
          <w:szCs w:val="21"/>
        </w:rPr>
        <w:t>-</w:t>
      </w:r>
      <w:r w:rsidR="008A5949" w:rsidRPr="00BE51E6">
        <w:rPr>
          <w:sz w:val="21"/>
          <w:szCs w:val="21"/>
        </w:rPr>
        <w:tab/>
      </w:r>
      <w:r w:rsidR="008A5949" w:rsidRPr="00BE51E6">
        <w:rPr>
          <w:sz w:val="21"/>
          <w:szCs w:val="21"/>
        </w:rPr>
        <w:tab/>
      </w:r>
      <w:r w:rsidRPr="00BE51E6">
        <w:rPr>
          <w:sz w:val="21"/>
          <w:szCs w:val="21"/>
        </w:rPr>
        <w:t xml:space="preserve">Формулы, если они используются, должны быть набраны в редакторе формул MS </w:t>
      </w:r>
      <w:proofErr w:type="spellStart"/>
      <w:r w:rsidRPr="00BE51E6">
        <w:rPr>
          <w:sz w:val="21"/>
          <w:szCs w:val="21"/>
        </w:rPr>
        <w:t>Equation</w:t>
      </w:r>
      <w:proofErr w:type="spellEnd"/>
      <w:r w:rsidRPr="00BE51E6">
        <w:rPr>
          <w:sz w:val="21"/>
          <w:szCs w:val="21"/>
        </w:rPr>
        <w:t xml:space="preserve"> 3.0 или </w:t>
      </w:r>
      <w:proofErr w:type="spellStart"/>
      <w:r w:rsidRPr="00BE51E6">
        <w:rPr>
          <w:sz w:val="21"/>
          <w:szCs w:val="21"/>
        </w:rPr>
        <w:t>Math</w:t>
      </w:r>
      <w:proofErr w:type="spellEnd"/>
      <w:r w:rsidRPr="00BE51E6">
        <w:rPr>
          <w:sz w:val="21"/>
          <w:szCs w:val="21"/>
        </w:rPr>
        <w:t xml:space="preserve"> Type;</w:t>
      </w:r>
    </w:p>
    <w:p w14:paraId="1C57C6F8" w14:textId="55038969" w:rsidR="00EA479C" w:rsidRPr="00BE51E6" w:rsidRDefault="0058055C">
      <w:pPr>
        <w:ind w:firstLine="567"/>
        <w:jc w:val="both"/>
        <w:rPr>
          <w:sz w:val="21"/>
          <w:szCs w:val="21"/>
        </w:rPr>
      </w:pPr>
      <w:r w:rsidRPr="00BE51E6">
        <w:rPr>
          <w:sz w:val="21"/>
          <w:szCs w:val="21"/>
        </w:rPr>
        <w:t>-</w:t>
      </w:r>
      <w:r w:rsidR="008A5949" w:rsidRPr="00BE51E6">
        <w:rPr>
          <w:sz w:val="21"/>
          <w:szCs w:val="21"/>
        </w:rPr>
        <w:tab/>
      </w:r>
      <w:r w:rsidR="008A5949" w:rsidRPr="00BE51E6">
        <w:rPr>
          <w:sz w:val="21"/>
          <w:szCs w:val="21"/>
        </w:rPr>
        <w:tab/>
      </w:r>
      <w:r w:rsidRPr="00BE51E6">
        <w:rPr>
          <w:sz w:val="21"/>
          <w:szCs w:val="21"/>
        </w:rPr>
        <w:t>Нумерацию страниц не надо ставить, гиперссылки из текста не следует использовать.</w:t>
      </w:r>
    </w:p>
    <w:p w14:paraId="6E78C952" w14:textId="77777777" w:rsidR="00EA479C" w:rsidRPr="00BE51E6" w:rsidRDefault="00EA479C">
      <w:pPr>
        <w:ind w:firstLine="567"/>
        <w:jc w:val="both"/>
        <w:rPr>
          <w:sz w:val="21"/>
          <w:szCs w:val="21"/>
        </w:rPr>
      </w:pPr>
    </w:p>
    <w:p w14:paraId="2AD03598" w14:textId="77777777" w:rsidR="00EA479C" w:rsidRPr="00BE51E6" w:rsidRDefault="0058055C">
      <w:pPr>
        <w:ind w:firstLine="567"/>
        <w:jc w:val="both"/>
        <w:rPr>
          <w:sz w:val="21"/>
          <w:szCs w:val="21"/>
        </w:rPr>
      </w:pPr>
      <w:r w:rsidRPr="00BE51E6">
        <w:rPr>
          <w:sz w:val="21"/>
          <w:szCs w:val="21"/>
        </w:rPr>
        <w:t>Текст проверяется в системе «Антиплагиат-ВУЗ»: процент оригинальности текста должен составлять не менее 60%; а также не иметь предупреждений системы, типа «в документе присутствует текст, подготовленный генеративным искусственным интеллектом».</w:t>
      </w:r>
    </w:p>
    <w:p w14:paraId="10A4C3CA" w14:textId="77777777" w:rsidR="00EA479C" w:rsidRPr="00BE51E6" w:rsidRDefault="00EA479C">
      <w:pPr>
        <w:ind w:firstLine="567"/>
        <w:jc w:val="both"/>
        <w:rPr>
          <w:sz w:val="21"/>
          <w:szCs w:val="21"/>
        </w:rPr>
      </w:pPr>
    </w:p>
    <w:p w14:paraId="1BF7DF5F" w14:textId="77777777" w:rsidR="00EA479C" w:rsidRPr="00BE51E6" w:rsidRDefault="0058055C">
      <w:pPr>
        <w:spacing w:after="160" w:line="259" w:lineRule="auto"/>
        <w:rPr>
          <w:b/>
          <w:color w:val="000000"/>
          <w:sz w:val="21"/>
          <w:szCs w:val="21"/>
        </w:rPr>
      </w:pPr>
      <w:r w:rsidRPr="00BE51E6">
        <w:br w:type="page"/>
      </w:r>
    </w:p>
    <w:p w14:paraId="0F4101D4" w14:textId="4CABD6C6" w:rsidR="00EA479C" w:rsidRPr="00BE51E6" w:rsidRDefault="0058055C">
      <w:pPr>
        <w:ind w:firstLine="567"/>
        <w:jc w:val="both"/>
        <w:rPr>
          <w:b/>
          <w:color w:val="000000"/>
          <w:sz w:val="21"/>
          <w:szCs w:val="21"/>
        </w:rPr>
      </w:pPr>
      <w:r w:rsidRPr="00BE51E6">
        <w:rPr>
          <w:b/>
          <w:color w:val="000000"/>
          <w:sz w:val="21"/>
          <w:szCs w:val="21"/>
        </w:rPr>
        <w:lastRenderedPageBreak/>
        <w:t xml:space="preserve">Пример оформления </w:t>
      </w:r>
      <w:r w:rsidR="00F741FF" w:rsidRPr="00BE51E6">
        <w:rPr>
          <w:b/>
          <w:color w:val="000000"/>
          <w:sz w:val="21"/>
          <w:szCs w:val="21"/>
        </w:rPr>
        <w:t>статей</w:t>
      </w:r>
      <w:r w:rsidRPr="00BE51E6">
        <w:rPr>
          <w:b/>
          <w:color w:val="000000"/>
          <w:sz w:val="21"/>
          <w:szCs w:val="21"/>
        </w:rPr>
        <w:t xml:space="preserve"> (на русском языке)</w:t>
      </w:r>
    </w:p>
    <w:p w14:paraId="4BEFCBFA" w14:textId="77777777" w:rsidR="00EA479C" w:rsidRPr="00BE51E6" w:rsidRDefault="00EA479C">
      <w:pPr>
        <w:ind w:firstLine="567"/>
        <w:jc w:val="both"/>
        <w:rPr>
          <w:sz w:val="21"/>
          <w:szCs w:val="21"/>
        </w:rPr>
      </w:pPr>
    </w:p>
    <w:p w14:paraId="497104DF" w14:textId="77777777" w:rsidR="00EA479C" w:rsidRPr="00BE51E6" w:rsidRDefault="00EA479C">
      <w:pPr>
        <w:ind w:firstLine="567"/>
        <w:jc w:val="both"/>
        <w:rPr>
          <w:sz w:val="21"/>
          <w:szCs w:val="21"/>
        </w:rPr>
      </w:pPr>
    </w:p>
    <w:p w14:paraId="0FD4AAB1" w14:textId="77777777" w:rsidR="00EA479C" w:rsidRPr="00BE51E6" w:rsidRDefault="0058055C">
      <w:pPr>
        <w:ind w:firstLine="567"/>
        <w:jc w:val="both"/>
        <w:rPr>
          <w:b/>
          <w:sz w:val="21"/>
          <w:szCs w:val="21"/>
        </w:rPr>
      </w:pPr>
      <w:r w:rsidRPr="00BE51E6">
        <w:rPr>
          <w:b/>
          <w:sz w:val="21"/>
          <w:szCs w:val="21"/>
        </w:rPr>
        <w:t>Об использовании методов машинного обучения для обработки информационных потоков интернет-эквайринга коммерческого банка</w:t>
      </w:r>
    </w:p>
    <w:p w14:paraId="6CA50D4F" w14:textId="77777777" w:rsidR="00EA479C" w:rsidRPr="00BE51E6" w:rsidRDefault="00EA479C">
      <w:pPr>
        <w:ind w:firstLine="567"/>
        <w:jc w:val="both"/>
        <w:rPr>
          <w:sz w:val="21"/>
          <w:szCs w:val="21"/>
        </w:rPr>
      </w:pPr>
    </w:p>
    <w:p w14:paraId="12FC74B5" w14:textId="77777777" w:rsidR="00EA479C" w:rsidRPr="00BE51E6" w:rsidRDefault="0058055C">
      <w:pPr>
        <w:ind w:firstLine="567"/>
        <w:jc w:val="both"/>
        <w:rPr>
          <w:sz w:val="21"/>
          <w:szCs w:val="21"/>
        </w:rPr>
      </w:pPr>
      <w:r w:rsidRPr="00BE51E6">
        <w:rPr>
          <w:sz w:val="21"/>
          <w:szCs w:val="21"/>
        </w:rPr>
        <w:t>Миловидов Владислав Игоревич,</w:t>
      </w:r>
    </w:p>
    <w:p w14:paraId="7A15F188" w14:textId="765FC995" w:rsidR="00EA479C" w:rsidRPr="00BE51E6" w:rsidRDefault="0058055C">
      <w:pPr>
        <w:ind w:firstLine="567"/>
        <w:jc w:val="both"/>
        <w:rPr>
          <w:sz w:val="21"/>
          <w:szCs w:val="21"/>
        </w:rPr>
      </w:pPr>
      <w:r w:rsidRPr="00BE51E6">
        <w:rPr>
          <w:sz w:val="21"/>
          <w:szCs w:val="21"/>
        </w:rPr>
        <w:t xml:space="preserve">Студент бакалавриата, Финансовый университет при Правительстве РФ, Москва, Россия, </w:t>
      </w:r>
      <w:hyperlink r:id="rId4" w:history="1">
        <w:r w:rsidR="00F741FF" w:rsidRPr="00BE51E6">
          <w:rPr>
            <w:rStyle w:val="a3"/>
            <w:sz w:val="21"/>
            <w:szCs w:val="21"/>
          </w:rPr>
          <w:t>202391@edu.fa.ru</w:t>
        </w:r>
      </w:hyperlink>
      <w:r w:rsidR="00F741FF" w:rsidRPr="00BE51E6">
        <w:rPr>
          <w:sz w:val="21"/>
          <w:szCs w:val="21"/>
        </w:rPr>
        <w:t xml:space="preserve"> </w:t>
      </w:r>
    </w:p>
    <w:p w14:paraId="36DFEDEF" w14:textId="77777777" w:rsidR="00EA479C" w:rsidRPr="00BE51E6" w:rsidRDefault="00EA479C">
      <w:pPr>
        <w:ind w:firstLine="567"/>
        <w:jc w:val="both"/>
        <w:rPr>
          <w:sz w:val="21"/>
          <w:szCs w:val="21"/>
        </w:rPr>
      </w:pPr>
    </w:p>
    <w:p w14:paraId="47B7C9A8" w14:textId="77777777" w:rsidR="00EA479C" w:rsidRPr="00BE51E6" w:rsidRDefault="0058055C">
      <w:pPr>
        <w:ind w:firstLine="567"/>
        <w:jc w:val="both"/>
        <w:rPr>
          <w:sz w:val="21"/>
          <w:szCs w:val="21"/>
        </w:rPr>
      </w:pPr>
      <w:r w:rsidRPr="00BE51E6">
        <w:rPr>
          <w:sz w:val="21"/>
          <w:szCs w:val="21"/>
        </w:rPr>
        <w:t>Научный руководитель:</w:t>
      </w:r>
    </w:p>
    <w:p w14:paraId="70C01815" w14:textId="77777777" w:rsidR="00EA479C" w:rsidRPr="00BE51E6" w:rsidRDefault="0058055C">
      <w:pPr>
        <w:ind w:firstLine="567"/>
        <w:jc w:val="both"/>
        <w:rPr>
          <w:sz w:val="21"/>
          <w:szCs w:val="21"/>
        </w:rPr>
      </w:pPr>
      <w:r w:rsidRPr="00BE51E6">
        <w:rPr>
          <w:sz w:val="21"/>
          <w:szCs w:val="21"/>
        </w:rPr>
        <w:t xml:space="preserve">Косарев Владимир Евгеньевич, </w:t>
      </w:r>
    </w:p>
    <w:p w14:paraId="1468C69B" w14:textId="53C542C7" w:rsidR="00EA479C" w:rsidRPr="00BE51E6" w:rsidRDefault="0058055C">
      <w:pPr>
        <w:ind w:firstLine="567"/>
        <w:jc w:val="both"/>
        <w:rPr>
          <w:sz w:val="21"/>
          <w:szCs w:val="21"/>
        </w:rPr>
      </w:pPr>
      <w:r w:rsidRPr="00BE51E6">
        <w:rPr>
          <w:sz w:val="21"/>
          <w:szCs w:val="21"/>
        </w:rPr>
        <w:t xml:space="preserve">Кандидат технических наук, доцент Кафедры информационных технологий, Финансовый университет при Правительстве РФ, Москва, Россия, </w:t>
      </w:r>
      <w:hyperlink r:id="rId5" w:history="1">
        <w:r w:rsidR="00F741FF" w:rsidRPr="00BE51E6">
          <w:rPr>
            <w:rStyle w:val="a3"/>
            <w:sz w:val="21"/>
            <w:szCs w:val="21"/>
          </w:rPr>
          <w:t>vkosarev@fa.ru</w:t>
        </w:r>
      </w:hyperlink>
      <w:r w:rsidR="00F741FF" w:rsidRPr="00BE51E6">
        <w:rPr>
          <w:sz w:val="21"/>
          <w:szCs w:val="21"/>
        </w:rPr>
        <w:t xml:space="preserve"> </w:t>
      </w:r>
    </w:p>
    <w:p w14:paraId="1297EE38" w14:textId="77777777" w:rsidR="00EA479C" w:rsidRPr="00BE51E6" w:rsidRDefault="00EA479C">
      <w:pPr>
        <w:ind w:firstLine="567"/>
        <w:jc w:val="both"/>
        <w:rPr>
          <w:sz w:val="21"/>
          <w:szCs w:val="21"/>
        </w:rPr>
      </w:pPr>
    </w:p>
    <w:p w14:paraId="699A9FE0" w14:textId="77777777" w:rsidR="00EA479C" w:rsidRPr="00BE51E6" w:rsidRDefault="0058055C">
      <w:pPr>
        <w:ind w:firstLine="567"/>
        <w:jc w:val="both"/>
        <w:rPr>
          <w:sz w:val="21"/>
          <w:szCs w:val="21"/>
        </w:rPr>
      </w:pPr>
      <w:r w:rsidRPr="00BE51E6">
        <w:rPr>
          <w:sz w:val="21"/>
          <w:szCs w:val="21"/>
        </w:rPr>
        <w:t>Представляется исследование частного вопроса автоматизации банковских операций. Речь идет о реализации коммерческими банками технологий расчетных операций, интернет-эквайринга, в частности. При массовом применении интернет-эквайринга возникает, в том числе, проблема обработки разного рода заявок и запросов от клиентов, поступающих в виде текстовых сообщений. Формируется информационный поток текстовых сообщений, которые должны оперативно обрабатываться службами банка, вовлеченными в реализацию интернет-эквайринга. Авторы показывают, что такого рода информационный поток технологично обрабатывается с использованием методов машинного обучения, что позволяет заметно улучшить количественные и качественные показатели обработки запросов при реализации банком интернет-эквайринга. По мнению авторов, внедрение проекта не требует от банка существенных увеличений вычислительных мощностей, а наоборот, приводит к некоторому повышению эффективности работы служб банка. Проект реализуется в интересах крупного российского коммерческого банка.</w:t>
      </w:r>
    </w:p>
    <w:p w14:paraId="6BF443CA" w14:textId="77777777" w:rsidR="00EA479C" w:rsidRPr="00BE51E6" w:rsidRDefault="0058055C">
      <w:pPr>
        <w:ind w:firstLine="567"/>
        <w:jc w:val="both"/>
        <w:rPr>
          <w:sz w:val="21"/>
          <w:szCs w:val="21"/>
        </w:rPr>
      </w:pPr>
      <w:r w:rsidRPr="00BE51E6">
        <w:rPr>
          <w:b/>
          <w:sz w:val="21"/>
          <w:szCs w:val="21"/>
        </w:rPr>
        <w:t>Ключевые слова</w:t>
      </w:r>
      <w:r w:rsidRPr="00BE51E6">
        <w:rPr>
          <w:sz w:val="21"/>
          <w:szCs w:val="21"/>
        </w:rPr>
        <w:t>: информационные системы, математические модели, методы машинного обучения, расчетные операции банка, интернет-эквайринг</w:t>
      </w:r>
    </w:p>
    <w:p w14:paraId="14D9A069" w14:textId="77777777" w:rsidR="00EA479C" w:rsidRPr="00BE51E6" w:rsidRDefault="00EA479C">
      <w:pPr>
        <w:ind w:firstLine="567"/>
        <w:jc w:val="both"/>
        <w:rPr>
          <w:sz w:val="21"/>
          <w:szCs w:val="21"/>
        </w:rPr>
      </w:pPr>
    </w:p>
    <w:p w14:paraId="7BEB91B7" w14:textId="77777777" w:rsidR="00EA479C" w:rsidRPr="00BE51E6" w:rsidRDefault="0058055C">
      <w:pPr>
        <w:ind w:firstLine="567"/>
        <w:jc w:val="both"/>
        <w:rPr>
          <w:sz w:val="21"/>
          <w:szCs w:val="21"/>
        </w:rPr>
      </w:pPr>
      <w:r w:rsidRPr="00BE51E6">
        <w:rPr>
          <w:sz w:val="21"/>
          <w:szCs w:val="21"/>
        </w:rPr>
        <w:t>ВВЕДЕНИЕ</w:t>
      </w:r>
    </w:p>
    <w:p w14:paraId="5D2548CD" w14:textId="77777777" w:rsidR="00EA479C" w:rsidRPr="00BE51E6" w:rsidRDefault="0058055C">
      <w:pPr>
        <w:ind w:firstLine="567"/>
        <w:jc w:val="both"/>
        <w:rPr>
          <w:sz w:val="21"/>
          <w:szCs w:val="21"/>
        </w:rPr>
      </w:pPr>
      <w:r w:rsidRPr="00BE51E6">
        <w:rPr>
          <w:sz w:val="21"/>
          <w:szCs w:val="21"/>
        </w:rPr>
        <w:lastRenderedPageBreak/>
        <w:t>ИССЛЕДОВАНИЕ (МОЖЕТ СОДЕРЖАТЬ НЕСКОЛЬКО ПУНКТОВ)</w:t>
      </w:r>
    </w:p>
    <w:p w14:paraId="7A66C71F" w14:textId="77777777" w:rsidR="00EA479C" w:rsidRPr="00BE51E6" w:rsidRDefault="00EA479C">
      <w:pPr>
        <w:ind w:firstLine="567"/>
        <w:jc w:val="both"/>
        <w:rPr>
          <w:sz w:val="21"/>
          <w:szCs w:val="21"/>
        </w:rPr>
      </w:pPr>
    </w:p>
    <w:p w14:paraId="53F1EA9E" w14:textId="77777777" w:rsidR="00EA479C" w:rsidRPr="00BE51E6" w:rsidRDefault="00EA479C">
      <w:pPr>
        <w:ind w:firstLine="567"/>
        <w:jc w:val="both"/>
        <w:rPr>
          <w:sz w:val="21"/>
          <w:szCs w:val="21"/>
        </w:rPr>
      </w:pPr>
    </w:p>
    <w:p w14:paraId="02C2A112" w14:textId="77777777" w:rsidR="00EA479C" w:rsidRPr="00BE51E6" w:rsidRDefault="0058055C">
      <w:pPr>
        <w:ind w:firstLine="567"/>
        <w:jc w:val="both"/>
        <w:rPr>
          <w:sz w:val="21"/>
          <w:szCs w:val="21"/>
        </w:rPr>
      </w:pPr>
      <w:r w:rsidRPr="00BE51E6">
        <w:rPr>
          <w:sz w:val="21"/>
          <w:szCs w:val="21"/>
        </w:rPr>
        <w:t>ЗАКЛЮЧЕНИЕ</w:t>
      </w:r>
    </w:p>
    <w:p w14:paraId="7FA9D1B4" w14:textId="77777777" w:rsidR="00EA479C" w:rsidRPr="00BE51E6" w:rsidRDefault="00EA479C">
      <w:pPr>
        <w:ind w:firstLine="567"/>
        <w:jc w:val="both"/>
        <w:rPr>
          <w:sz w:val="21"/>
          <w:szCs w:val="21"/>
        </w:rPr>
      </w:pPr>
    </w:p>
    <w:p w14:paraId="30DEE001" w14:textId="77777777" w:rsidR="00EA479C" w:rsidRPr="00BE51E6" w:rsidRDefault="00EA479C">
      <w:pPr>
        <w:ind w:firstLine="567"/>
        <w:jc w:val="both"/>
        <w:rPr>
          <w:sz w:val="21"/>
          <w:szCs w:val="21"/>
        </w:rPr>
      </w:pPr>
    </w:p>
    <w:p w14:paraId="71444946" w14:textId="77777777" w:rsidR="00EA479C" w:rsidRPr="00BE51E6" w:rsidRDefault="0058055C">
      <w:pPr>
        <w:ind w:firstLine="567"/>
        <w:jc w:val="both"/>
        <w:rPr>
          <w:sz w:val="21"/>
          <w:szCs w:val="21"/>
        </w:rPr>
      </w:pPr>
      <w:r w:rsidRPr="00BE51E6">
        <w:rPr>
          <w:sz w:val="21"/>
          <w:szCs w:val="21"/>
        </w:rPr>
        <w:t>СПИСОК ИСПОЛЬЗОВАННЫХ ИСТОЧНИКОВ</w:t>
      </w:r>
    </w:p>
    <w:p w14:paraId="63BBE422" w14:textId="77777777" w:rsidR="00EA479C" w:rsidRPr="00BE51E6" w:rsidRDefault="0058055C">
      <w:pPr>
        <w:ind w:firstLine="567"/>
        <w:jc w:val="both"/>
        <w:rPr>
          <w:sz w:val="21"/>
          <w:szCs w:val="21"/>
        </w:rPr>
      </w:pPr>
      <w:r w:rsidRPr="00BE51E6">
        <w:rPr>
          <w:sz w:val="21"/>
          <w:szCs w:val="21"/>
        </w:rPr>
        <w:t>1.</w:t>
      </w:r>
      <w:r w:rsidRPr="00BE51E6">
        <w:rPr>
          <w:sz w:val="21"/>
          <w:szCs w:val="21"/>
        </w:rPr>
        <w:tab/>
        <w:t>Эквайринг: что это такое и как работает [Электронный ресурс], URL: https://saby.ru/articles/retail/ekvayring_chto_eto_takoe?redir=1 (дата обращения: 30.12.2024)</w:t>
      </w:r>
    </w:p>
    <w:p w14:paraId="3A2BE729" w14:textId="77777777" w:rsidR="00EA479C" w:rsidRPr="00BE51E6" w:rsidRDefault="0058055C">
      <w:pPr>
        <w:ind w:firstLine="567"/>
        <w:jc w:val="both"/>
        <w:rPr>
          <w:sz w:val="21"/>
          <w:szCs w:val="21"/>
        </w:rPr>
      </w:pPr>
      <w:r w:rsidRPr="00BE51E6">
        <w:rPr>
          <w:sz w:val="21"/>
          <w:szCs w:val="21"/>
        </w:rPr>
        <w:t>2.</w:t>
      </w:r>
      <w:r w:rsidRPr="00BE51E6">
        <w:rPr>
          <w:sz w:val="21"/>
          <w:szCs w:val="21"/>
        </w:rPr>
        <w:tab/>
        <w:t>Что такое интернет-эквайринг [Электронный ресурс], URL: https://tochka.com/knowledge/acquiring/chto_takoe_internet_acquiring/#plyusy-i-minusy-internet-ekvajringa (дата обращения: 30.12.2024)</w:t>
      </w:r>
    </w:p>
    <w:p w14:paraId="414FDE92" w14:textId="77777777" w:rsidR="00EA479C" w:rsidRPr="00BE51E6" w:rsidRDefault="0058055C">
      <w:pPr>
        <w:ind w:firstLine="567"/>
        <w:jc w:val="both"/>
        <w:rPr>
          <w:sz w:val="21"/>
          <w:szCs w:val="21"/>
        </w:rPr>
      </w:pPr>
      <w:r w:rsidRPr="00BE51E6">
        <w:rPr>
          <w:sz w:val="21"/>
          <w:szCs w:val="21"/>
        </w:rPr>
        <w:t>3.</w:t>
      </w:r>
      <w:r w:rsidRPr="00BE51E6">
        <w:rPr>
          <w:sz w:val="21"/>
          <w:szCs w:val="21"/>
        </w:rPr>
        <w:tab/>
        <w:t>Интернет-торговля в России 2024 [Электронный ресурс], URL: https://datainsight.ru/sites/default/files/DI_eCommerce_in_Russia_2023.pdf (дата обращения: 30.12.2024)</w:t>
      </w:r>
    </w:p>
    <w:p w14:paraId="301A563D" w14:textId="77777777" w:rsidR="00EA479C" w:rsidRPr="00BE51E6" w:rsidRDefault="0058055C">
      <w:pPr>
        <w:ind w:firstLine="567"/>
        <w:jc w:val="both"/>
        <w:rPr>
          <w:sz w:val="21"/>
          <w:szCs w:val="21"/>
        </w:rPr>
      </w:pPr>
      <w:r w:rsidRPr="00BE51E6">
        <w:rPr>
          <w:sz w:val="21"/>
          <w:szCs w:val="21"/>
        </w:rPr>
        <w:t>4.</w:t>
      </w:r>
      <w:r w:rsidRPr="00BE51E6">
        <w:rPr>
          <w:sz w:val="21"/>
          <w:szCs w:val="21"/>
        </w:rPr>
        <w:tab/>
        <w:t>IDEF0. Знакомство с нотацией и пример использования [Электронный ресурс], URL: https://trinion.org/blog/idef0-znakomstvo-s-notaciey-i-primer-ispolzovaniya (дата обращения: 30.12.2024)</w:t>
      </w:r>
    </w:p>
    <w:p w14:paraId="7D6B3BC5" w14:textId="77777777" w:rsidR="00EA479C" w:rsidRPr="00BE51E6" w:rsidRDefault="0058055C">
      <w:pPr>
        <w:ind w:firstLine="567"/>
        <w:jc w:val="both"/>
        <w:rPr>
          <w:sz w:val="21"/>
          <w:szCs w:val="21"/>
        </w:rPr>
      </w:pPr>
      <w:r w:rsidRPr="00BE51E6">
        <w:rPr>
          <w:sz w:val="21"/>
          <w:szCs w:val="21"/>
        </w:rPr>
        <w:t>5.</w:t>
      </w:r>
      <w:r w:rsidRPr="00BE51E6">
        <w:rPr>
          <w:sz w:val="21"/>
          <w:szCs w:val="21"/>
        </w:rPr>
        <w:tab/>
        <w:t>Тикет-система [Электронный ресурс], URL: https://simpleone.ru/glossary/tiketing-sistema?ysclid=m5cyfxadth535592429 (дата обращения: 30.12.2024)</w:t>
      </w:r>
    </w:p>
    <w:p w14:paraId="15E0FE10" w14:textId="77777777" w:rsidR="00EA479C" w:rsidRPr="00BE51E6" w:rsidRDefault="0058055C">
      <w:pPr>
        <w:ind w:firstLine="567"/>
        <w:jc w:val="both"/>
        <w:rPr>
          <w:sz w:val="21"/>
          <w:szCs w:val="21"/>
        </w:rPr>
      </w:pPr>
      <w:r w:rsidRPr="00BE51E6">
        <w:rPr>
          <w:sz w:val="21"/>
          <w:szCs w:val="21"/>
        </w:rPr>
        <w:t>6.</w:t>
      </w:r>
      <w:r w:rsidRPr="00BE51E6">
        <w:rPr>
          <w:sz w:val="21"/>
          <w:szCs w:val="21"/>
        </w:rPr>
        <w:tab/>
        <w:t>Текстовые данные и способы их обработки [Электронный ресурс], URL: https://education.yandex.ru/handbook/data-analysis/article/tekstovye-dannye-i-sposoby-ih-obrabotki (дата обращения: 30.12.2024)</w:t>
      </w:r>
    </w:p>
    <w:p w14:paraId="737F6B46" w14:textId="77777777" w:rsidR="00EA479C" w:rsidRPr="00BE51E6" w:rsidRDefault="0058055C">
      <w:pPr>
        <w:ind w:firstLine="567"/>
        <w:jc w:val="both"/>
        <w:rPr>
          <w:sz w:val="21"/>
          <w:szCs w:val="21"/>
        </w:rPr>
      </w:pPr>
      <w:r w:rsidRPr="00BE51E6">
        <w:rPr>
          <w:sz w:val="21"/>
          <w:szCs w:val="21"/>
        </w:rPr>
        <w:t>7.</w:t>
      </w:r>
      <w:r w:rsidRPr="00BE51E6">
        <w:rPr>
          <w:sz w:val="21"/>
          <w:szCs w:val="21"/>
        </w:rPr>
        <w:tab/>
        <w:t>Кластеризация и классификация больших текстовых данных с помощью машинного обучения [Электронный ресурс], URL: https://habr.com/ru/articles/526984/ (дата обращения: 30.12.2024)</w:t>
      </w:r>
    </w:p>
    <w:p w14:paraId="7A4356DC" w14:textId="77777777" w:rsidR="00EA479C" w:rsidRPr="00BE51E6" w:rsidRDefault="00EA479C">
      <w:pPr>
        <w:ind w:firstLine="567"/>
        <w:jc w:val="both"/>
        <w:rPr>
          <w:sz w:val="21"/>
          <w:szCs w:val="21"/>
        </w:rPr>
      </w:pPr>
    </w:p>
    <w:p w14:paraId="04682EA3" w14:textId="77777777" w:rsidR="00EA479C" w:rsidRPr="00BE51E6" w:rsidRDefault="0058055C">
      <w:pPr>
        <w:spacing w:after="160" w:line="259" w:lineRule="auto"/>
        <w:rPr>
          <w:sz w:val="21"/>
          <w:szCs w:val="21"/>
        </w:rPr>
      </w:pPr>
      <w:r w:rsidRPr="00BE51E6">
        <w:br w:type="page"/>
      </w:r>
    </w:p>
    <w:p w14:paraId="2BD1C84E" w14:textId="77777777" w:rsidR="00EA479C" w:rsidRPr="00BE51E6" w:rsidRDefault="0058055C">
      <w:pPr>
        <w:ind w:firstLine="567"/>
        <w:jc w:val="both"/>
        <w:rPr>
          <w:b/>
          <w:sz w:val="21"/>
          <w:szCs w:val="21"/>
          <w:lang w:val="en-US"/>
        </w:rPr>
      </w:pPr>
      <w:r w:rsidRPr="00BE51E6">
        <w:rPr>
          <w:b/>
          <w:sz w:val="21"/>
          <w:szCs w:val="21"/>
          <w:lang w:val="en-US"/>
        </w:rPr>
        <w:lastRenderedPageBreak/>
        <w:t>Main points (example in English)</w:t>
      </w:r>
    </w:p>
    <w:p w14:paraId="29FE2ECE" w14:textId="77777777" w:rsidR="00EA479C" w:rsidRPr="00BE51E6" w:rsidRDefault="00EA479C">
      <w:pPr>
        <w:ind w:firstLine="567"/>
        <w:jc w:val="both"/>
        <w:rPr>
          <w:sz w:val="21"/>
          <w:szCs w:val="21"/>
          <w:lang w:val="en-US"/>
        </w:rPr>
      </w:pPr>
    </w:p>
    <w:p w14:paraId="67A78E20" w14:textId="77777777" w:rsidR="00EA479C" w:rsidRPr="00BE51E6" w:rsidRDefault="0058055C">
      <w:pPr>
        <w:ind w:firstLine="567"/>
        <w:jc w:val="both"/>
        <w:rPr>
          <w:b/>
          <w:sz w:val="21"/>
          <w:szCs w:val="21"/>
          <w:lang w:val="en-US"/>
        </w:rPr>
      </w:pPr>
      <w:r w:rsidRPr="00BE51E6">
        <w:rPr>
          <w:b/>
          <w:sz w:val="21"/>
          <w:szCs w:val="21"/>
          <w:lang w:val="en-US"/>
        </w:rPr>
        <w:t>One use of machine learning methods for information flow processing of Internet acquiring in a commercial bank</w:t>
      </w:r>
    </w:p>
    <w:p w14:paraId="2204455B" w14:textId="77777777" w:rsidR="00EA479C" w:rsidRPr="00BE51E6" w:rsidRDefault="00EA479C">
      <w:pPr>
        <w:ind w:firstLine="567"/>
        <w:jc w:val="both"/>
        <w:rPr>
          <w:sz w:val="21"/>
          <w:szCs w:val="21"/>
          <w:lang w:val="en-US"/>
        </w:rPr>
      </w:pPr>
    </w:p>
    <w:p w14:paraId="18E584D6" w14:textId="77777777" w:rsidR="00EA479C" w:rsidRPr="00BE51E6" w:rsidRDefault="0058055C">
      <w:pPr>
        <w:ind w:firstLine="567"/>
        <w:jc w:val="both"/>
        <w:rPr>
          <w:sz w:val="21"/>
          <w:szCs w:val="21"/>
          <w:lang w:val="en-US"/>
        </w:rPr>
      </w:pPr>
      <w:r w:rsidRPr="00BE51E6">
        <w:rPr>
          <w:sz w:val="21"/>
          <w:szCs w:val="21"/>
          <w:lang w:val="en-US"/>
        </w:rPr>
        <w:t>Milovidov Vladislav Igorevich,</w:t>
      </w:r>
    </w:p>
    <w:p w14:paraId="3825B1E0" w14:textId="2A5297C7" w:rsidR="00EA479C" w:rsidRPr="00BE51E6" w:rsidRDefault="0058055C">
      <w:pPr>
        <w:ind w:firstLine="567"/>
        <w:jc w:val="both"/>
        <w:rPr>
          <w:sz w:val="21"/>
          <w:szCs w:val="21"/>
          <w:lang w:val="en-US"/>
        </w:rPr>
      </w:pPr>
      <w:r w:rsidRPr="00BE51E6">
        <w:rPr>
          <w:sz w:val="21"/>
          <w:szCs w:val="21"/>
          <w:lang w:val="en-US"/>
        </w:rPr>
        <w:t xml:space="preserve">Bachelor student, Financial University under the Government of the Russian Federation, Moscow, Russia, </w:t>
      </w:r>
      <w:hyperlink r:id="rId6" w:history="1">
        <w:r w:rsidR="00F741FF" w:rsidRPr="00BE51E6">
          <w:rPr>
            <w:rStyle w:val="a3"/>
            <w:sz w:val="21"/>
            <w:szCs w:val="21"/>
            <w:lang w:val="en-US"/>
          </w:rPr>
          <w:t>202391@edu.fa.ru</w:t>
        </w:r>
      </w:hyperlink>
      <w:r w:rsidR="00F741FF" w:rsidRPr="00BE51E6">
        <w:rPr>
          <w:sz w:val="21"/>
          <w:szCs w:val="21"/>
          <w:lang w:val="en-US"/>
        </w:rPr>
        <w:t xml:space="preserve"> </w:t>
      </w:r>
    </w:p>
    <w:p w14:paraId="1925B7B1" w14:textId="77777777" w:rsidR="00EA479C" w:rsidRPr="00BE51E6" w:rsidRDefault="00EA479C">
      <w:pPr>
        <w:ind w:firstLine="567"/>
        <w:jc w:val="both"/>
        <w:rPr>
          <w:sz w:val="21"/>
          <w:szCs w:val="21"/>
          <w:lang w:val="en-US"/>
        </w:rPr>
      </w:pPr>
    </w:p>
    <w:p w14:paraId="5704C88E" w14:textId="77777777" w:rsidR="00EA479C" w:rsidRPr="00BE51E6" w:rsidRDefault="0058055C">
      <w:pPr>
        <w:ind w:firstLine="567"/>
        <w:jc w:val="both"/>
        <w:rPr>
          <w:sz w:val="21"/>
          <w:szCs w:val="21"/>
          <w:lang w:val="en-US"/>
        </w:rPr>
      </w:pPr>
      <w:r w:rsidRPr="00BE51E6">
        <w:rPr>
          <w:sz w:val="21"/>
          <w:szCs w:val="21"/>
          <w:lang w:val="en-US"/>
        </w:rPr>
        <w:t>Scientific supervisor:</w:t>
      </w:r>
    </w:p>
    <w:p w14:paraId="6D8EE5D2" w14:textId="77777777" w:rsidR="00EA479C" w:rsidRPr="00BE51E6" w:rsidRDefault="0058055C">
      <w:pPr>
        <w:ind w:firstLine="567"/>
        <w:jc w:val="both"/>
        <w:rPr>
          <w:sz w:val="21"/>
          <w:szCs w:val="21"/>
          <w:lang w:val="en-US"/>
        </w:rPr>
      </w:pPr>
      <w:r w:rsidRPr="00BE51E6">
        <w:rPr>
          <w:sz w:val="21"/>
          <w:szCs w:val="21"/>
          <w:lang w:val="en-US"/>
        </w:rPr>
        <w:t>Kosarev Vladimir Evgenievich,</w:t>
      </w:r>
    </w:p>
    <w:p w14:paraId="1E139B42" w14:textId="3D957526" w:rsidR="00EA479C" w:rsidRPr="00BE51E6" w:rsidRDefault="0058055C">
      <w:pPr>
        <w:ind w:firstLine="567"/>
        <w:jc w:val="both"/>
        <w:rPr>
          <w:sz w:val="21"/>
          <w:szCs w:val="21"/>
          <w:lang w:val="en-US"/>
        </w:rPr>
      </w:pPr>
      <w:r w:rsidRPr="00BE51E6">
        <w:rPr>
          <w:sz w:val="21"/>
          <w:szCs w:val="21"/>
          <w:lang w:val="en-US"/>
        </w:rPr>
        <w:t xml:space="preserve">PhD, Associate Professor, Department of Information Technology, Financial University under the Government of the Russian Federation, Moscow, Russia, </w:t>
      </w:r>
      <w:hyperlink r:id="rId7" w:history="1">
        <w:r w:rsidR="00F741FF" w:rsidRPr="00BE51E6">
          <w:rPr>
            <w:rStyle w:val="a3"/>
            <w:sz w:val="21"/>
            <w:szCs w:val="21"/>
            <w:lang w:val="en-US"/>
          </w:rPr>
          <w:t>vkosarev@fa.ru</w:t>
        </w:r>
      </w:hyperlink>
      <w:r w:rsidR="00F741FF" w:rsidRPr="00BE51E6">
        <w:rPr>
          <w:sz w:val="21"/>
          <w:szCs w:val="21"/>
          <w:lang w:val="en-US"/>
        </w:rPr>
        <w:t xml:space="preserve"> </w:t>
      </w:r>
    </w:p>
    <w:p w14:paraId="7137F117" w14:textId="77777777" w:rsidR="00EA479C" w:rsidRPr="00BE51E6" w:rsidRDefault="00EA479C">
      <w:pPr>
        <w:ind w:firstLine="567"/>
        <w:jc w:val="both"/>
        <w:rPr>
          <w:sz w:val="21"/>
          <w:szCs w:val="21"/>
          <w:lang w:val="en-US"/>
        </w:rPr>
      </w:pPr>
    </w:p>
    <w:p w14:paraId="0A28EF74" w14:textId="77777777" w:rsidR="00EA479C" w:rsidRPr="00BE51E6" w:rsidRDefault="0058055C">
      <w:pPr>
        <w:ind w:firstLine="567"/>
        <w:jc w:val="both"/>
        <w:rPr>
          <w:sz w:val="21"/>
          <w:szCs w:val="21"/>
          <w:lang w:val="en-US"/>
        </w:rPr>
      </w:pPr>
      <w:r w:rsidRPr="00BE51E6">
        <w:rPr>
          <w:sz w:val="21"/>
          <w:szCs w:val="21"/>
          <w:lang w:val="en-US"/>
        </w:rPr>
        <w:t xml:space="preserve">The article presents a study of a particular issue of automation of banking operations. It concerns the implementation of settlement transaction technologies by commercial banks, Internet acquiring in particular. With the mass use of Internet acquiring, there arises, among other things, the problem of processing various types of applications and requests from clients received in the form of text messages. An information flow of text messages is formed, which must be promptly processed by the bank's services involved in the implementation of Internet acquiring. The authors show that this kind of information flow is technologically processed using machine learning methods, which allows to significantly improve the quantitative and qualitative indicators of request processing when implementing Internet acquiring by the bank. According to the authors, the implementation of the project does not require the bank to significantly increase computing power, but on the contrary, leads to some increase in the efficiency of the bank's services. The project is being implemented in the interests of a large Russian commercial bank. </w:t>
      </w:r>
    </w:p>
    <w:p w14:paraId="5F76DE6D" w14:textId="77777777" w:rsidR="00EA479C" w:rsidRPr="00BE51E6" w:rsidRDefault="0058055C">
      <w:pPr>
        <w:ind w:firstLine="567"/>
        <w:jc w:val="both"/>
        <w:rPr>
          <w:sz w:val="21"/>
          <w:szCs w:val="21"/>
          <w:lang w:val="en-US"/>
        </w:rPr>
      </w:pPr>
      <w:r w:rsidRPr="00BE51E6">
        <w:rPr>
          <w:b/>
          <w:sz w:val="21"/>
          <w:szCs w:val="21"/>
          <w:lang w:val="en-US"/>
        </w:rPr>
        <w:t>Keywords</w:t>
      </w:r>
      <w:r w:rsidRPr="00BE51E6">
        <w:rPr>
          <w:sz w:val="21"/>
          <w:szCs w:val="21"/>
          <w:lang w:val="en-US"/>
        </w:rPr>
        <w:t>: information systems, mathematical models, machine learning methods, bank settlement operations, Internet acquiring</w:t>
      </w:r>
    </w:p>
    <w:p w14:paraId="6E3FD8A8" w14:textId="77777777" w:rsidR="00EA479C" w:rsidRPr="00BE51E6" w:rsidRDefault="00EA479C">
      <w:pPr>
        <w:ind w:firstLine="567"/>
        <w:jc w:val="both"/>
        <w:rPr>
          <w:sz w:val="21"/>
          <w:szCs w:val="21"/>
          <w:lang w:val="en-US"/>
        </w:rPr>
      </w:pPr>
    </w:p>
    <w:p w14:paraId="226795CD" w14:textId="77777777" w:rsidR="00EA479C" w:rsidRPr="00BE51E6" w:rsidRDefault="0058055C">
      <w:pPr>
        <w:ind w:firstLine="567"/>
        <w:jc w:val="both"/>
        <w:rPr>
          <w:sz w:val="21"/>
          <w:szCs w:val="21"/>
          <w:lang w:val="en-US"/>
        </w:rPr>
      </w:pPr>
      <w:r w:rsidRPr="00BE51E6">
        <w:rPr>
          <w:sz w:val="21"/>
          <w:szCs w:val="21"/>
          <w:lang w:val="en-US"/>
        </w:rPr>
        <w:t>INTRODUCTION</w:t>
      </w:r>
    </w:p>
    <w:p w14:paraId="7AEA9B2E" w14:textId="77777777" w:rsidR="00EA479C" w:rsidRPr="00BE51E6" w:rsidRDefault="00EA479C">
      <w:pPr>
        <w:ind w:firstLine="567"/>
        <w:jc w:val="both"/>
        <w:rPr>
          <w:sz w:val="21"/>
          <w:szCs w:val="21"/>
          <w:lang w:val="en-US"/>
        </w:rPr>
      </w:pPr>
    </w:p>
    <w:p w14:paraId="15503F61" w14:textId="77777777" w:rsidR="00EA479C" w:rsidRPr="00BE51E6" w:rsidRDefault="0058055C">
      <w:pPr>
        <w:ind w:firstLine="567"/>
        <w:jc w:val="both"/>
        <w:rPr>
          <w:sz w:val="21"/>
          <w:szCs w:val="21"/>
          <w:lang w:val="en-US"/>
        </w:rPr>
      </w:pPr>
      <w:r w:rsidRPr="00BE51E6">
        <w:rPr>
          <w:sz w:val="21"/>
          <w:szCs w:val="21"/>
          <w:lang w:val="en-US"/>
        </w:rPr>
        <w:t>RESEARCH (MAY CONTAIN SEVERAL POINTS)</w:t>
      </w:r>
    </w:p>
    <w:p w14:paraId="429C35E5" w14:textId="77777777" w:rsidR="00EA479C" w:rsidRPr="00BE51E6" w:rsidRDefault="00EA479C">
      <w:pPr>
        <w:ind w:firstLine="567"/>
        <w:jc w:val="both"/>
        <w:rPr>
          <w:sz w:val="21"/>
          <w:szCs w:val="21"/>
          <w:lang w:val="en-US"/>
        </w:rPr>
      </w:pPr>
    </w:p>
    <w:p w14:paraId="7DCC5ADE" w14:textId="77777777" w:rsidR="00EA479C" w:rsidRPr="00BE51E6" w:rsidRDefault="0058055C">
      <w:pPr>
        <w:ind w:firstLine="567"/>
        <w:jc w:val="both"/>
        <w:rPr>
          <w:sz w:val="21"/>
          <w:szCs w:val="21"/>
          <w:lang w:val="en-US"/>
        </w:rPr>
      </w:pPr>
      <w:r w:rsidRPr="00BE51E6">
        <w:rPr>
          <w:sz w:val="21"/>
          <w:szCs w:val="21"/>
          <w:lang w:val="en-US"/>
        </w:rPr>
        <w:t>CONCLUSION</w:t>
      </w:r>
    </w:p>
    <w:p w14:paraId="24128E45" w14:textId="77777777" w:rsidR="00EA479C" w:rsidRPr="00BE51E6" w:rsidRDefault="0058055C">
      <w:pPr>
        <w:ind w:firstLine="567"/>
        <w:jc w:val="both"/>
        <w:rPr>
          <w:sz w:val="21"/>
          <w:szCs w:val="21"/>
          <w:lang w:val="en-US"/>
        </w:rPr>
      </w:pPr>
      <w:r w:rsidRPr="00BE51E6">
        <w:rPr>
          <w:sz w:val="21"/>
          <w:szCs w:val="21"/>
          <w:lang w:val="en-US"/>
        </w:rPr>
        <w:t>REFERENCES</w:t>
      </w:r>
    </w:p>
    <w:p w14:paraId="76E8B931" w14:textId="1ED4AEE5" w:rsidR="00EA479C" w:rsidRPr="00BE51E6" w:rsidRDefault="0058055C">
      <w:pPr>
        <w:ind w:firstLine="567"/>
        <w:jc w:val="both"/>
        <w:rPr>
          <w:sz w:val="21"/>
          <w:szCs w:val="21"/>
          <w:lang w:val="en-US"/>
        </w:rPr>
      </w:pPr>
      <w:r w:rsidRPr="00BE51E6">
        <w:rPr>
          <w:sz w:val="21"/>
          <w:szCs w:val="21"/>
          <w:lang w:val="en-US"/>
        </w:rPr>
        <w:lastRenderedPageBreak/>
        <w:t>1.</w:t>
      </w:r>
      <w:r w:rsidR="0041505A" w:rsidRPr="00BE51E6">
        <w:rPr>
          <w:sz w:val="21"/>
          <w:szCs w:val="21"/>
          <w:lang w:val="en-US"/>
        </w:rPr>
        <w:tab/>
      </w:r>
      <w:r w:rsidRPr="00BE51E6">
        <w:rPr>
          <w:sz w:val="21"/>
          <w:szCs w:val="21"/>
          <w:lang w:val="en-US"/>
        </w:rPr>
        <w:t>Acquiring: what is it and how does it work [Electronic resource], URL: https://saby.ru/articles/retail/ekvayring_chto_eto_takoe?redir=1 (date of access: 12/30/2024)</w:t>
      </w:r>
    </w:p>
    <w:p w14:paraId="59157B9E" w14:textId="02313931" w:rsidR="00EA479C" w:rsidRPr="00BE51E6" w:rsidRDefault="0058055C">
      <w:pPr>
        <w:ind w:firstLine="567"/>
        <w:jc w:val="both"/>
        <w:rPr>
          <w:sz w:val="21"/>
          <w:szCs w:val="21"/>
          <w:lang w:val="en-US"/>
        </w:rPr>
      </w:pPr>
      <w:r w:rsidRPr="00BE51E6">
        <w:rPr>
          <w:sz w:val="21"/>
          <w:szCs w:val="21"/>
          <w:lang w:val="en-US"/>
        </w:rPr>
        <w:t>2.</w:t>
      </w:r>
      <w:r w:rsidR="0041505A" w:rsidRPr="00BE51E6">
        <w:rPr>
          <w:sz w:val="21"/>
          <w:szCs w:val="21"/>
          <w:lang w:val="en-US"/>
        </w:rPr>
        <w:tab/>
      </w:r>
      <w:r w:rsidRPr="00BE51E6">
        <w:rPr>
          <w:sz w:val="21"/>
          <w:szCs w:val="21"/>
          <w:lang w:val="en-US"/>
        </w:rPr>
        <w:t>What is Internet acquiring [Electronic resource], URL: https://tochka.com/knowledge/acquiring/chto_takoe_internet_acquiring/#plyusy-i-minusy-internet-ekvajringa (date of access: 12/30/2024)</w:t>
      </w:r>
    </w:p>
    <w:p w14:paraId="28344F1E" w14:textId="02C4A993" w:rsidR="00EA479C" w:rsidRPr="00BE51E6" w:rsidRDefault="0058055C">
      <w:pPr>
        <w:ind w:firstLine="567"/>
        <w:jc w:val="both"/>
        <w:rPr>
          <w:sz w:val="21"/>
          <w:szCs w:val="21"/>
          <w:lang w:val="en-US"/>
        </w:rPr>
      </w:pPr>
      <w:r w:rsidRPr="00BE51E6">
        <w:rPr>
          <w:sz w:val="21"/>
          <w:szCs w:val="21"/>
          <w:lang w:val="en-US"/>
        </w:rPr>
        <w:t>3.</w:t>
      </w:r>
      <w:r w:rsidR="0041505A" w:rsidRPr="00BE51E6">
        <w:rPr>
          <w:sz w:val="21"/>
          <w:szCs w:val="21"/>
          <w:lang w:val="en-US"/>
        </w:rPr>
        <w:tab/>
      </w:r>
      <w:r w:rsidRPr="00BE51E6">
        <w:rPr>
          <w:sz w:val="21"/>
          <w:szCs w:val="21"/>
          <w:lang w:val="en-US"/>
        </w:rPr>
        <w:t>Online Commerce in Russia 2024 [Electronic resource], URL: https://datainsight.ru/sites/default/files/DI_eCommerce_in_Russia_2023.pdf (date of access: 12/30/2024)</w:t>
      </w:r>
    </w:p>
    <w:p w14:paraId="79CBE8E5" w14:textId="10E3BFF2" w:rsidR="00EA479C" w:rsidRPr="00BE51E6" w:rsidRDefault="0058055C">
      <w:pPr>
        <w:ind w:firstLine="567"/>
        <w:jc w:val="both"/>
        <w:rPr>
          <w:sz w:val="21"/>
          <w:szCs w:val="21"/>
          <w:lang w:val="en-US"/>
        </w:rPr>
      </w:pPr>
      <w:r w:rsidRPr="00BE51E6">
        <w:rPr>
          <w:sz w:val="21"/>
          <w:szCs w:val="21"/>
          <w:lang w:val="en-US"/>
        </w:rPr>
        <w:t>4.</w:t>
      </w:r>
      <w:r w:rsidR="0041505A" w:rsidRPr="00BE51E6">
        <w:rPr>
          <w:sz w:val="21"/>
          <w:szCs w:val="21"/>
          <w:lang w:val="en-US"/>
        </w:rPr>
        <w:tab/>
      </w:r>
      <w:r w:rsidRPr="00BE51E6">
        <w:rPr>
          <w:sz w:val="21"/>
          <w:szCs w:val="21"/>
          <w:lang w:val="en-US"/>
        </w:rPr>
        <w:t>IDEF0. Introduction to the Notation and an Example of Use [Electronic resource], URL: https://trinion.org/blog/idef0-znakomstvo-s-notaciey-i-primer-ispolzovaniya (date of access 12/30/2024)</w:t>
      </w:r>
    </w:p>
    <w:p w14:paraId="1EB27F79" w14:textId="2749CCAD" w:rsidR="00EA479C" w:rsidRPr="00BE51E6" w:rsidRDefault="0058055C">
      <w:pPr>
        <w:ind w:firstLine="567"/>
        <w:jc w:val="both"/>
        <w:rPr>
          <w:sz w:val="21"/>
          <w:szCs w:val="21"/>
          <w:lang w:val="en-US"/>
        </w:rPr>
      </w:pPr>
      <w:r w:rsidRPr="00BE51E6">
        <w:rPr>
          <w:sz w:val="21"/>
          <w:szCs w:val="21"/>
          <w:lang w:val="en-US"/>
        </w:rPr>
        <w:t>5.</w:t>
      </w:r>
      <w:r w:rsidR="0041505A" w:rsidRPr="00BE51E6">
        <w:rPr>
          <w:sz w:val="21"/>
          <w:szCs w:val="21"/>
          <w:lang w:val="en-US"/>
        </w:rPr>
        <w:tab/>
      </w:r>
      <w:r w:rsidRPr="00BE51E6">
        <w:rPr>
          <w:sz w:val="21"/>
          <w:szCs w:val="21"/>
          <w:lang w:val="en-US"/>
        </w:rPr>
        <w:t>Ticket System [Electronic resource], URL: https://simpleone.ru/glossary/tiketing-sistema?ysclid=m5cyfxadth535592429 (accessed: 12/30/2024)</w:t>
      </w:r>
    </w:p>
    <w:p w14:paraId="40D0F62F" w14:textId="3F656BAF" w:rsidR="00EA479C" w:rsidRPr="00BE51E6" w:rsidRDefault="0058055C">
      <w:pPr>
        <w:ind w:firstLine="567"/>
        <w:jc w:val="both"/>
        <w:rPr>
          <w:sz w:val="21"/>
          <w:szCs w:val="21"/>
          <w:lang w:val="en-US"/>
        </w:rPr>
      </w:pPr>
      <w:r w:rsidRPr="00BE51E6">
        <w:rPr>
          <w:sz w:val="21"/>
          <w:szCs w:val="21"/>
          <w:lang w:val="en-US"/>
        </w:rPr>
        <w:t>6.</w:t>
      </w:r>
      <w:r w:rsidR="0041505A" w:rsidRPr="00BE51E6">
        <w:rPr>
          <w:sz w:val="21"/>
          <w:szCs w:val="21"/>
          <w:lang w:val="en-US"/>
        </w:rPr>
        <w:tab/>
      </w:r>
      <w:r w:rsidRPr="00BE51E6">
        <w:rPr>
          <w:sz w:val="21"/>
          <w:szCs w:val="21"/>
          <w:lang w:val="en-US"/>
        </w:rPr>
        <w:t>Text Data and Methods of Processing It [Electronic resource], URL: https://education.yandex.ru/handbook/data-analysis/article/tekstovye-dannye-i-sposoby-ih-obrabotki (date of access: 12/30/2024)</w:t>
      </w:r>
    </w:p>
    <w:p w14:paraId="2B814FE1" w14:textId="3E9E76C1" w:rsidR="00EA479C" w:rsidRDefault="0058055C">
      <w:pPr>
        <w:ind w:firstLine="567"/>
        <w:jc w:val="both"/>
        <w:rPr>
          <w:sz w:val="21"/>
          <w:szCs w:val="21"/>
          <w:lang w:val="en-US"/>
        </w:rPr>
      </w:pPr>
      <w:r w:rsidRPr="00BE51E6">
        <w:rPr>
          <w:sz w:val="21"/>
          <w:szCs w:val="21"/>
          <w:lang w:val="en-US"/>
        </w:rPr>
        <w:t>7.</w:t>
      </w:r>
      <w:r w:rsidR="0041505A" w:rsidRPr="00BE51E6">
        <w:rPr>
          <w:sz w:val="21"/>
          <w:szCs w:val="21"/>
          <w:lang w:val="en-US"/>
        </w:rPr>
        <w:tab/>
      </w:r>
      <w:r w:rsidRPr="00BE51E6">
        <w:rPr>
          <w:sz w:val="21"/>
          <w:szCs w:val="21"/>
          <w:lang w:val="en-US"/>
        </w:rPr>
        <w:t>Clustering and Classification of Big Text Data Using Machine Learning training [Electronic resource], URL: https://habr.com/ru/articles/526984/ (date accessed: 12/30/2024)</w:t>
      </w:r>
    </w:p>
    <w:p w14:paraId="1AE2264F" w14:textId="77777777" w:rsidR="00EA479C" w:rsidRDefault="00EA479C">
      <w:pPr>
        <w:ind w:firstLine="567"/>
        <w:jc w:val="both"/>
        <w:rPr>
          <w:sz w:val="21"/>
          <w:szCs w:val="21"/>
          <w:lang w:val="en-US"/>
        </w:rPr>
      </w:pPr>
    </w:p>
    <w:sectPr w:rsidR="00EA479C">
      <w:pgSz w:w="11906" w:h="16838"/>
      <w:pgMar w:top="3345" w:right="2722" w:bottom="3629" w:left="2722"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CC"/>
    <w:family w:val="swiss"/>
    <w:pitch w:val="variable"/>
    <w:sig w:usb0="8100AAF7" w:usb1="0000807B" w:usb2="00000008" w:usb3="00000000" w:csb0="000100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9C"/>
    <w:rsid w:val="001044C7"/>
    <w:rsid w:val="00130139"/>
    <w:rsid w:val="001C0F0A"/>
    <w:rsid w:val="00401CEA"/>
    <w:rsid w:val="0041505A"/>
    <w:rsid w:val="00442649"/>
    <w:rsid w:val="004B153B"/>
    <w:rsid w:val="0058055C"/>
    <w:rsid w:val="00606E76"/>
    <w:rsid w:val="00641015"/>
    <w:rsid w:val="008A5949"/>
    <w:rsid w:val="00BE51E6"/>
    <w:rsid w:val="00C210CA"/>
    <w:rsid w:val="00C8466B"/>
    <w:rsid w:val="00DC08FA"/>
    <w:rsid w:val="00DE0BFE"/>
    <w:rsid w:val="00EA479C"/>
    <w:rsid w:val="00F741F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9A0A5"/>
  <w15:docId w15:val="{B1579C08-318F-428F-B57D-F1588A4B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055F"/>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39A3"/>
    <w:rPr>
      <w:color w:val="0563C1" w:themeColor="hyperlink"/>
      <w:u w:val="single"/>
    </w:rPr>
  </w:style>
  <w:style w:type="character" w:customStyle="1" w:styleId="a4">
    <w:name w:val="Текст выноски Знак"/>
    <w:basedOn w:val="a0"/>
    <w:link w:val="a5"/>
    <w:uiPriority w:val="99"/>
    <w:semiHidden/>
    <w:qFormat/>
    <w:rsid w:val="0036089F"/>
    <w:rPr>
      <w:rFonts w:ascii="Segoe UI" w:eastAsia="Times New Roman" w:hAnsi="Segoe UI" w:cs="Segoe UI"/>
      <w:sz w:val="18"/>
      <w:szCs w:val="18"/>
      <w:lang w:eastAsia="ru-RU"/>
    </w:rPr>
  </w:style>
  <w:style w:type="paragraph" w:styleId="a6">
    <w:name w:val="Title"/>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styleId="ab">
    <w:name w:val="List Paragraph"/>
    <w:basedOn w:val="a"/>
    <w:uiPriority w:val="34"/>
    <w:qFormat/>
    <w:rsid w:val="003802C5"/>
    <w:pPr>
      <w:ind w:left="720"/>
      <w:contextualSpacing/>
    </w:pPr>
  </w:style>
  <w:style w:type="paragraph" w:styleId="a5">
    <w:name w:val="Balloon Text"/>
    <w:basedOn w:val="a"/>
    <w:link w:val="a4"/>
    <w:uiPriority w:val="99"/>
    <w:semiHidden/>
    <w:unhideWhenUsed/>
    <w:qFormat/>
    <w:rsid w:val="0036089F"/>
    <w:rPr>
      <w:rFonts w:ascii="Segoe UI" w:hAnsi="Segoe UI" w:cs="Segoe UI"/>
      <w:sz w:val="18"/>
      <w:szCs w:val="18"/>
    </w:rPr>
  </w:style>
  <w:style w:type="character" w:customStyle="1" w:styleId="1">
    <w:name w:val="Неразрешенное упоминание1"/>
    <w:basedOn w:val="a0"/>
    <w:uiPriority w:val="99"/>
    <w:semiHidden/>
    <w:unhideWhenUsed/>
    <w:rsid w:val="00F74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kosarev@fa.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2391@edu.fa.ru" TargetMode="External"/><Relationship Id="rId5" Type="http://schemas.openxmlformats.org/officeDocument/2006/relationships/hyperlink" Target="mailto:vkosarev@fa.ru" TargetMode="External"/><Relationship Id="rId4" Type="http://schemas.openxmlformats.org/officeDocument/2006/relationships/hyperlink" Target="mailto:202391@edu.fa.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6</Pages>
  <Words>1364</Words>
  <Characters>7776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1</dc:creator>
  <dc:description/>
  <cp:lastModifiedBy>Маркова Светлана Владимировна</cp:lastModifiedBy>
  <cp:revision>11</cp:revision>
  <cp:lastPrinted>2025-02-16T19:18:00Z</cp:lastPrinted>
  <dcterms:created xsi:type="dcterms:W3CDTF">2025-05-17T18:37:00Z</dcterms:created>
  <dcterms:modified xsi:type="dcterms:W3CDTF">2026-03-30T09:05:00Z</dcterms:modified>
  <dc:language>ru-RU</dc:language>
</cp:coreProperties>
</file>