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BFC" w:rsidRPr="005449AF" w:rsidRDefault="00311BFC" w:rsidP="00544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AF">
        <w:rPr>
          <w:rFonts w:ascii="Times New Roman" w:hAnsi="Times New Roman" w:cs="Times New Roman"/>
          <w:b/>
          <w:sz w:val="28"/>
          <w:szCs w:val="28"/>
        </w:rPr>
        <w:t xml:space="preserve">Список тем диссертационных исследований аспирантов </w:t>
      </w:r>
    </w:p>
    <w:p w:rsidR="00311BFC" w:rsidRDefault="00311BFC" w:rsidP="00544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9AF">
        <w:rPr>
          <w:rFonts w:ascii="Times New Roman" w:hAnsi="Times New Roman" w:cs="Times New Roman"/>
          <w:b/>
          <w:sz w:val="28"/>
          <w:szCs w:val="28"/>
        </w:rPr>
        <w:t>в соответствии с научными интересами стратегических партнеров</w:t>
      </w:r>
      <w:r w:rsidRPr="005449AF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449AF">
        <w:rPr>
          <w:rFonts w:ascii="Times New Roman" w:hAnsi="Times New Roman" w:cs="Times New Roman"/>
          <w:sz w:val="28"/>
          <w:szCs w:val="28"/>
        </w:rPr>
        <w:t>:</w:t>
      </w:r>
    </w:p>
    <w:p w:rsidR="005449AF" w:rsidRPr="005449AF" w:rsidRDefault="005449AF" w:rsidP="005449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BFC" w:rsidRPr="005449AF" w:rsidRDefault="00311BFC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9AF">
        <w:rPr>
          <w:rFonts w:ascii="Times New Roman" w:hAnsi="Times New Roman" w:cs="Times New Roman"/>
          <w:sz w:val="28"/>
          <w:szCs w:val="28"/>
        </w:rPr>
        <w:t>Надлежащая бюджетная политика: проблемы разработки, реализации и оценки.</w:t>
      </w:r>
    </w:p>
    <w:p w:rsidR="00311BFC" w:rsidRPr="005449AF" w:rsidRDefault="00311BFC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9AF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управления неналоговыми доходами бюджетов публично-правовых образований.</w:t>
      </w:r>
    </w:p>
    <w:p w:rsidR="00311BFC" w:rsidRPr="005449AF" w:rsidRDefault="00311BFC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9AF">
        <w:rPr>
          <w:rFonts w:ascii="Times New Roman" w:hAnsi="Times New Roman" w:cs="Times New Roman"/>
          <w:sz w:val="28"/>
          <w:szCs w:val="28"/>
        </w:rPr>
        <w:t>Бюджетное стимулирование развития городских агломераций как точек экономического роста.</w:t>
      </w:r>
    </w:p>
    <w:p w:rsidR="00311BFC" w:rsidRPr="005449AF" w:rsidRDefault="00311BFC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9AF">
        <w:rPr>
          <w:rFonts w:ascii="Times New Roman" w:hAnsi="Times New Roman" w:cs="Times New Roman"/>
          <w:spacing w:val="-3"/>
          <w:sz w:val="28"/>
          <w:szCs w:val="28"/>
        </w:rPr>
        <w:t>Бюджетные стимулы структурной трансформации российской экономики в условиях больших вызовов.</w:t>
      </w:r>
    </w:p>
    <w:p w:rsidR="00311BFC" w:rsidRPr="005449AF" w:rsidRDefault="005449AF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9AF">
        <w:rPr>
          <w:rFonts w:ascii="Times New Roman" w:hAnsi="Times New Roman" w:cs="Times New Roman"/>
          <w:spacing w:val="-3"/>
          <w:sz w:val="28"/>
          <w:szCs w:val="28"/>
        </w:rPr>
        <w:t>Трансформация инструментов управления бюджетными расходами на оказание государственных услуг в социальной сфере.</w:t>
      </w:r>
    </w:p>
    <w:p w:rsidR="00311BFC" w:rsidRPr="005449AF" w:rsidRDefault="00311BFC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9AF">
        <w:rPr>
          <w:rFonts w:ascii="Times New Roman" w:hAnsi="Times New Roman" w:cs="Times New Roman"/>
          <w:sz w:val="28"/>
          <w:szCs w:val="28"/>
        </w:rPr>
        <w:t>Современные трансформации бюджетной политики.</w:t>
      </w:r>
    </w:p>
    <w:p w:rsidR="00311BFC" w:rsidRPr="005449AF" w:rsidRDefault="00311BFC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9AF">
        <w:rPr>
          <w:rFonts w:ascii="Times New Roman" w:hAnsi="Times New Roman" w:cs="Times New Roman"/>
          <w:sz w:val="28"/>
          <w:szCs w:val="28"/>
        </w:rPr>
        <w:t>Развитие бюджетного кредитования как фактор совершенствования межбюджетных отношений.</w:t>
      </w:r>
    </w:p>
    <w:p w:rsidR="00311BFC" w:rsidRPr="005449AF" w:rsidRDefault="00311BFC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9AF">
        <w:rPr>
          <w:rFonts w:ascii="Times New Roman" w:hAnsi="Times New Roman" w:cs="Times New Roman"/>
          <w:sz w:val="28"/>
          <w:szCs w:val="28"/>
        </w:rPr>
        <w:t>Модернизация инструментов программно-целевого управления бюджетами субъектов Российской Федерации.</w:t>
      </w:r>
    </w:p>
    <w:p w:rsidR="00311BFC" w:rsidRDefault="005449AF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5E4">
        <w:rPr>
          <w:rFonts w:ascii="Times New Roman" w:hAnsi="Times New Roman" w:cs="Times New Roman"/>
          <w:sz w:val="28"/>
          <w:szCs w:val="28"/>
        </w:rPr>
        <w:t>Модернизация бюджетного регулирования как фактора устойчивого и динамичного развития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9AF" w:rsidRDefault="005449AF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A48">
        <w:rPr>
          <w:rFonts w:ascii="Times New Roman" w:hAnsi="Times New Roman" w:cs="Times New Roman"/>
          <w:sz w:val="28"/>
          <w:szCs w:val="28"/>
        </w:rPr>
        <w:t>Фискальное стимулирование инвестиционной привлекательности регионов в современных условиях пространственного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9AF" w:rsidRDefault="005449AF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качества </w:t>
      </w:r>
      <w:r w:rsidRPr="002F2C7C">
        <w:rPr>
          <w:rFonts w:ascii="Times New Roman" w:hAnsi="Times New Roman" w:cs="Times New Roman"/>
          <w:sz w:val="28"/>
          <w:szCs w:val="28"/>
        </w:rPr>
        <w:t>управления нефтегазовыми доходами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9AF" w:rsidRDefault="005449AF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C7C">
        <w:rPr>
          <w:rFonts w:ascii="Times New Roman" w:hAnsi="Times New Roman" w:cs="Times New Roman"/>
          <w:sz w:val="28"/>
          <w:szCs w:val="28"/>
        </w:rPr>
        <w:t>Трансформация управления бюджетными расходами на социальную помощь в условиях региональной дифференциации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9AF" w:rsidRDefault="005449AF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E4">
        <w:rPr>
          <w:rFonts w:ascii="Times New Roman" w:hAnsi="Times New Roman" w:cs="Times New Roman"/>
          <w:sz w:val="28"/>
          <w:szCs w:val="28"/>
        </w:rPr>
        <w:t>Бюджетные инструменты повышения долгосрочной устойчивости пенсионной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4D3" w:rsidRPr="00D2761B" w:rsidRDefault="00A464D3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6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761B">
        <w:rPr>
          <w:rFonts w:ascii="Times New Roman" w:hAnsi="Times New Roman" w:cs="Times New Roman"/>
          <w:sz w:val="28"/>
          <w:szCs w:val="28"/>
        </w:rPr>
        <w:t>Совершенствование инструментов бюджетного регулирования развития промышленности</w:t>
      </w:r>
      <w:r w:rsidRPr="00D2761B">
        <w:rPr>
          <w:rFonts w:ascii="Times New Roman" w:hAnsi="Times New Roman" w:cs="Times New Roman"/>
          <w:sz w:val="28"/>
          <w:szCs w:val="28"/>
        </w:rPr>
        <w:t>.</w:t>
      </w:r>
    </w:p>
    <w:p w:rsidR="00A464D3" w:rsidRPr="00D2761B" w:rsidRDefault="00A464D3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61B">
        <w:rPr>
          <w:rFonts w:ascii="Times New Roman" w:hAnsi="Times New Roman" w:cs="Times New Roman"/>
          <w:sz w:val="28"/>
          <w:szCs w:val="28"/>
        </w:rPr>
        <w:t xml:space="preserve"> </w:t>
      </w:r>
      <w:r w:rsidRPr="00D2761B">
        <w:rPr>
          <w:rFonts w:ascii="Times New Roman" w:hAnsi="Times New Roman" w:cs="Times New Roman"/>
          <w:sz w:val="28"/>
          <w:szCs w:val="28"/>
        </w:rPr>
        <w:t>Повышение долгосрочной бюджетной устойчивости регионов в условиях экономической неопределенности</w:t>
      </w:r>
      <w:r w:rsidRPr="00D2761B">
        <w:rPr>
          <w:rFonts w:ascii="Times New Roman" w:hAnsi="Times New Roman" w:cs="Times New Roman"/>
          <w:sz w:val="28"/>
          <w:szCs w:val="28"/>
        </w:rPr>
        <w:t>.</w:t>
      </w:r>
    </w:p>
    <w:p w:rsidR="00A464D3" w:rsidRPr="00D2761B" w:rsidRDefault="00A464D3" w:rsidP="005449AF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61B">
        <w:rPr>
          <w:rFonts w:ascii="Times New Roman" w:hAnsi="Times New Roman" w:cs="Times New Roman"/>
          <w:sz w:val="28"/>
          <w:szCs w:val="28"/>
        </w:rPr>
        <w:t xml:space="preserve"> </w:t>
      </w:r>
      <w:r w:rsidRPr="00D2761B">
        <w:rPr>
          <w:rFonts w:ascii="Times New Roman" w:hAnsi="Times New Roman" w:cs="Times New Roman"/>
          <w:sz w:val="28"/>
          <w:szCs w:val="28"/>
        </w:rPr>
        <w:t>Повышение эффективности мер государственной финансовой поддержки экономики в условиях внешних ограничений</w:t>
      </w:r>
      <w:r w:rsidRPr="00D2761B">
        <w:rPr>
          <w:rFonts w:ascii="Times New Roman" w:hAnsi="Times New Roman" w:cs="Times New Roman"/>
          <w:sz w:val="28"/>
          <w:szCs w:val="28"/>
        </w:rPr>
        <w:t>.</w:t>
      </w:r>
    </w:p>
    <w:p w:rsidR="00A464D3" w:rsidRPr="00D2761B" w:rsidRDefault="00A464D3" w:rsidP="00A464D3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61B">
        <w:rPr>
          <w:rFonts w:ascii="Times New Roman" w:hAnsi="Times New Roman" w:cs="Times New Roman"/>
          <w:sz w:val="28"/>
          <w:szCs w:val="28"/>
        </w:rPr>
        <w:t xml:space="preserve"> </w:t>
      </w:r>
      <w:r w:rsidRPr="00D2761B">
        <w:rPr>
          <w:rFonts w:ascii="Times New Roman" w:hAnsi="Times New Roman" w:cs="Times New Roman"/>
          <w:sz w:val="28"/>
          <w:szCs w:val="28"/>
        </w:rPr>
        <w:t>Бюджетный механизм стимулирования инвестиций компаний и оценка его результативности</w:t>
      </w:r>
      <w:r w:rsidRPr="00D27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4D3" w:rsidRPr="00D2761B" w:rsidRDefault="00A464D3" w:rsidP="00A464D3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61B">
        <w:rPr>
          <w:rFonts w:ascii="Times New Roman" w:hAnsi="Times New Roman" w:cs="Times New Roman"/>
          <w:sz w:val="28"/>
          <w:szCs w:val="28"/>
        </w:rPr>
        <w:t xml:space="preserve"> </w:t>
      </w:r>
      <w:r w:rsidRPr="00D2761B">
        <w:rPr>
          <w:rFonts w:ascii="Times New Roman" w:hAnsi="Times New Roman" w:cs="Times New Roman"/>
          <w:sz w:val="28"/>
          <w:szCs w:val="28"/>
        </w:rPr>
        <w:t>Направления развития бюджетного прогнозирования в условиях высокой неопределенности</w:t>
      </w:r>
    </w:p>
    <w:p w:rsidR="00A464D3" w:rsidRPr="00D2761B" w:rsidRDefault="00A464D3" w:rsidP="00A464D3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61B">
        <w:rPr>
          <w:rFonts w:ascii="Times New Roman" w:hAnsi="Times New Roman" w:cs="Times New Roman"/>
          <w:sz w:val="28"/>
          <w:szCs w:val="28"/>
        </w:rPr>
        <w:t xml:space="preserve"> </w:t>
      </w:r>
      <w:r w:rsidRPr="00D2761B">
        <w:rPr>
          <w:rFonts w:ascii="Times New Roman" w:hAnsi="Times New Roman" w:cs="Times New Roman"/>
          <w:sz w:val="28"/>
          <w:szCs w:val="28"/>
        </w:rPr>
        <w:t>Текущая сбалансированность бюджетов субъектов Российской Федерации в условиях фискальной нестабильности</w:t>
      </w:r>
      <w:r w:rsidRPr="00D2761B">
        <w:rPr>
          <w:rFonts w:ascii="Times New Roman" w:hAnsi="Times New Roman" w:cs="Times New Roman"/>
          <w:sz w:val="28"/>
          <w:szCs w:val="28"/>
        </w:rPr>
        <w:t>.</w:t>
      </w:r>
    </w:p>
    <w:p w:rsidR="00D2761B" w:rsidRPr="00D2761B" w:rsidRDefault="00A464D3" w:rsidP="00524EB4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61B">
        <w:rPr>
          <w:rFonts w:ascii="Times New Roman" w:hAnsi="Times New Roman" w:cs="Times New Roman"/>
          <w:sz w:val="28"/>
          <w:szCs w:val="28"/>
        </w:rPr>
        <w:t xml:space="preserve"> </w:t>
      </w:r>
      <w:r w:rsidRPr="00D2761B">
        <w:rPr>
          <w:rFonts w:ascii="Times New Roman" w:hAnsi="Times New Roman" w:cs="Times New Roman"/>
          <w:sz w:val="28"/>
          <w:szCs w:val="28"/>
        </w:rPr>
        <w:t>Модернизация управления ликвидностью бюджетных средств</w:t>
      </w:r>
      <w:r w:rsidR="00D276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24EB4" w:rsidRPr="005449AF" w:rsidRDefault="00524EB4" w:rsidP="00524EB4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sectPr w:rsidR="00524EB4" w:rsidRPr="0054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160" w:rsidRDefault="001F5160" w:rsidP="00311BFC">
      <w:pPr>
        <w:spacing w:after="0" w:line="240" w:lineRule="auto"/>
      </w:pPr>
      <w:r>
        <w:separator/>
      </w:r>
    </w:p>
  </w:endnote>
  <w:endnote w:type="continuationSeparator" w:id="0">
    <w:p w:rsidR="001F5160" w:rsidRDefault="001F5160" w:rsidP="0031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160" w:rsidRDefault="001F5160" w:rsidP="00311BFC">
      <w:pPr>
        <w:spacing w:after="0" w:line="240" w:lineRule="auto"/>
      </w:pPr>
      <w:r>
        <w:separator/>
      </w:r>
    </w:p>
  </w:footnote>
  <w:footnote w:type="continuationSeparator" w:id="0">
    <w:p w:rsidR="001F5160" w:rsidRDefault="001F5160" w:rsidP="00311BFC">
      <w:pPr>
        <w:spacing w:after="0" w:line="240" w:lineRule="auto"/>
      </w:pPr>
      <w:r>
        <w:continuationSeparator/>
      </w:r>
    </w:p>
  </w:footnote>
  <w:footnote w:id="1">
    <w:p w:rsidR="00311BFC" w:rsidRPr="00946E07" w:rsidRDefault="00311BFC">
      <w:pPr>
        <w:pStyle w:val="a3"/>
        <w:rPr>
          <w:rFonts w:ascii="Times New Roman" w:hAnsi="Times New Roman" w:cs="Times New Roman"/>
        </w:rPr>
      </w:pPr>
      <w:r w:rsidRPr="00946E07">
        <w:rPr>
          <w:rStyle w:val="a5"/>
          <w:rFonts w:ascii="Times New Roman" w:hAnsi="Times New Roman" w:cs="Times New Roman"/>
        </w:rPr>
        <w:footnoteRef/>
      </w:r>
      <w:r w:rsidRPr="00946E07">
        <w:rPr>
          <w:rFonts w:ascii="Times New Roman" w:hAnsi="Times New Roman" w:cs="Times New Roman"/>
        </w:rPr>
        <w:t xml:space="preserve"> Стратегическими партнерами выступают Министерство финансов Российской Федерации, Департамент финансов города Москвы</w:t>
      </w:r>
      <w:r w:rsidR="00524EB4">
        <w:rPr>
          <w:rFonts w:ascii="Times New Roman" w:hAnsi="Times New Roman" w:cs="Times New Roman"/>
        </w:rPr>
        <w:t xml:space="preserve">, </w:t>
      </w:r>
      <w:proofErr w:type="spellStart"/>
      <w:r w:rsidR="00524EB4">
        <w:rPr>
          <w:rFonts w:ascii="Times New Roman" w:hAnsi="Times New Roman" w:cs="Times New Roman"/>
        </w:rPr>
        <w:t>Минцифры</w:t>
      </w:r>
      <w:proofErr w:type="spellEnd"/>
      <w:r w:rsidR="00524EB4">
        <w:rPr>
          <w:rFonts w:ascii="Times New Roman" w:hAnsi="Times New Roman" w:cs="Times New Roman"/>
        </w:rPr>
        <w:t xml:space="preserve"> России</w:t>
      </w:r>
      <w:r w:rsidR="00A464D3">
        <w:rPr>
          <w:rFonts w:ascii="Times New Roman" w:hAnsi="Times New Roman" w:cs="Times New Roman"/>
        </w:rPr>
        <w:t>, Федеральное казначейство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6699"/>
    <w:multiLevelType w:val="hybridMultilevel"/>
    <w:tmpl w:val="0F38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FC"/>
    <w:rsid w:val="00197F4C"/>
    <w:rsid w:val="001F5160"/>
    <w:rsid w:val="00311BFC"/>
    <w:rsid w:val="00524EB4"/>
    <w:rsid w:val="005449AF"/>
    <w:rsid w:val="00946E07"/>
    <w:rsid w:val="00A464D3"/>
    <w:rsid w:val="00D2761B"/>
    <w:rsid w:val="00E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D002"/>
  <w15:chartTrackingRefBased/>
  <w15:docId w15:val="{70D483DA-5FD0-49DC-A234-B99F1563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1B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1BF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11BFC"/>
    <w:rPr>
      <w:vertAlign w:val="superscript"/>
    </w:rPr>
  </w:style>
  <w:style w:type="paragraph" w:styleId="a6">
    <w:name w:val="List Paragraph"/>
    <w:basedOn w:val="a"/>
    <w:uiPriority w:val="34"/>
    <w:qFormat/>
    <w:rsid w:val="00311BFC"/>
    <w:pPr>
      <w:ind w:left="720"/>
      <w:contextualSpacing/>
    </w:pPr>
  </w:style>
  <w:style w:type="table" w:styleId="a7">
    <w:name w:val="Table Grid"/>
    <w:basedOn w:val="a1"/>
    <w:uiPriority w:val="59"/>
    <w:rsid w:val="00A464D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464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464D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46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7279-5E1F-4A1D-B72F-ADDC0F62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Шмиголь Наталия Сергеевна</dc:creator>
  <cp:keywords/>
  <dc:description/>
  <cp:lastModifiedBy>Шмиголь Наталия Сергеевна</cp:lastModifiedBy>
  <cp:revision>4</cp:revision>
  <dcterms:created xsi:type="dcterms:W3CDTF">2025-03-24T09:21:00Z</dcterms:created>
  <dcterms:modified xsi:type="dcterms:W3CDTF">2025-09-25T08:56:00Z</dcterms:modified>
</cp:coreProperties>
</file>