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96" w:rsidRDefault="005760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D6696" w:rsidRDefault="005760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:rsidR="004D6696" w:rsidRDefault="005760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D6696" w:rsidRDefault="005760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(Финансовый университет)</w:t>
      </w:r>
    </w:p>
    <w:p w:rsidR="004D6696" w:rsidRDefault="004D6696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696" w:rsidRDefault="0057601B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 РУКОВОДИТЕЛЯ</w:t>
      </w:r>
    </w:p>
    <w:p w:rsidR="004D6696" w:rsidRDefault="0057601B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работе обучающегося в период подготовки </w:t>
      </w:r>
    </w:p>
    <w:p w:rsidR="004D6696" w:rsidRDefault="0057601B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ВКР по программе магистратуры</w:t>
      </w:r>
    </w:p>
    <w:p w:rsidR="004D6696" w:rsidRDefault="004D6696">
      <w:pPr>
        <w:widowControl w:val="0"/>
        <w:spacing w:after="15" w:line="384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696" w:rsidRDefault="004D6696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696" w:rsidRDefault="0057601B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имя отчество)</w:t>
      </w:r>
    </w:p>
    <w:p w:rsidR="004D6696" w:rsidRDefault="0057601B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факультет</w:t>
      </w:r>
    </w:p>
    <w:p w:rsidR="004D6696" w:rsidRDefault="0057601B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страхования и экономики социальной сферы </w:t>
      </w:r>
    </w:p>
    <w:p w:rsidR="004D6696" w:rsidRDefault="0057601B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подготовки: 38.04.08 «Финансы и кредит»</w:t>
      </w:r>
    </w:p>
    <w:p w:rsidR="004D6696" w:rsidRDefault="0057601B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Направленность: «Страховой бизнес»</w:t>
      </w:r>
    </w:p>
    <w:p w:rsidR="004D6696" w:rsidRDefault="0057601B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темы________________________________________________</w:t>
      </w:r>
    </w:p>
    <w:p w:rsidR="004D6696" w:rsidRDefault="0057601B">
      <w:pPr>
        <w:widowControl w:val="0"/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отчество фамилия, должность, ученое звание, ученая степень)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Актуальность темы, полнота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обзора отечественной и зарубежной научной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исследования: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D6696" w:rsidRDefault="004D6696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696" w:rsidRDefault="0057601B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Оценка законченности и полноты проведенного исследования, достоверности полученных результатов,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 поставленным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  и задачам: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D6696" w:rsidRDefault="0057601B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</w:t>
      </w:r>
    </w:p>
    <w:p w:rsidR="004D6696" w:rsidRDefault="0057601B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3.Характеристика использования в работе современных методов научных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исследований,  математического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D6696" w:rsidRDefault="0057601B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___________________________________________________________________________________________________________________________________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Степень самостоятельности (доля (%) заимствований в ВКР и корректность оформления заимствованного текста):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D6696" w:rsidRDefault="0057601B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:rsidR="004D6696" w:rsidRDefault="0057601B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Госзадании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проч.: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Уровень (пороговый, продвинутый, высокий) сформированности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Недостатки в работе обучающегося в период подготовки ВКР: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4D6696" w:rsidRDefault="0057601B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4D6696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4D6696" w:rsidRDefault="004D6696">
            <w:pPr>
              <w:widowControl w:val="0"/>
              <w:suppressLineNumbers/>
              <w:tabs>
                <w:tab w:val="left" w:pos="10205"/>
              </w:tabs>
              <w:spacing w:after="15" w:line="240" w:lineRule="auto"/>
              <w:ind w:left="10" w:right="6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696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4D6696" w:rsidRDefault="0057601B">
            <w:pPr>
              <w:widowControl w:val="0"/>
              <w:suppressLineNumbers/>
              <w:spacing w:after="15" w:line="240" w:lineRule="auto"/>
              <w:ind w:left="10" w:right="6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(И.О. Фамилия руководителя)</w:t>
            </w:r>
          </w:p>
        </w:tc>
      </w:tr>
    </w:tbl>
    <w:p w:rsidR="004D6696" w:rsidRDefault="0057601B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4D6696" w:rsidRDefault="0057601B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 руководителя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D6696" w:rsidRDefault="0057601B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 202</w:t>
      </w:r>
      <w:r w:rsidR="007A3B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D6696" w:rsidRDefault="0057601B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br w:type="page"/>
      </w:r>
    </w:p>
    <w:p w:rsidR="004D6696" w:rsidRDefault="0057601B">
      <w:pPr>
        <w:widowControl w:val="0"/>
        <w:spacing w:after="0" w:line="240" w:lineRule="auto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ОЦЕНКА СФОРМИРОВАННОСТИ КОМПЕТЕНЦИЙ</w:t>
      </w:r>
    </w:p>
    <w:p w:rsidR="004D6696" w:rsidRDefault="0057601B">
      <w:pPr>
        <w:spacing w:after="0"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направлению подготовки 38.04.08 «Финансы и кредит»,</w:t>
      </w:r>
    </w:p>
    <w:p w:rsidR="004D6696" w:rsidRDefault="0057601B">
      <w:pPr>
        <w:spacing w:after="0"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программы магистратуры </w:t>
      </w:r>
    </w:p>
    <w:p w:rsidR="004D6696" w:rsidRDefault="0057601B">
      <w:pPr>
        <w:spacing w:after="0"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«Страховой бизнес»</w:t>
      </w:r>
    </w:p>
    <w:p w:rsidR="004D6696" w:rsidRDefault="004D6696">
      <w:pPr>
        <w:spacing w:after="0" w:line="240" w:lineRule="auto"/>
        <w:ind w:right="6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32"/>
        <w:gridCol w:w="6339"/>
        <w:gridCol w:w="2258"/>
      </w:tblGrid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01B">
              <w:rPr>
                <w:rFonts w:ascii="Times New Roman" w:eastAsia="Times New Roman" w:hAnsi="Times New Roman" w:cs="Times New Roman"/>
                <w:b/>
                <w:color w:val="000000"/>
              </w:rPr>
              <w:t>Шифр компе-</w:t>
            </w:r>
            <w:proofErr w:type="spellStart"/>
            <w:r w:rsidRPr="0057601B">
              <w:rPr>
                <w:rFonts w:ascii="Times New Roman" w:eastAsia="Times New Roman" w:hAnsi="Times New Roman" w:cs="Times New Roman"/>
                <w:b/>
                <w:color w:val="000000"/>
              </w:rPr>
              <w:t>тенции</w:t>
            </w:r>
            <w:proofErr w:type="spellEnd"/>
          </w:p>
        </w:tc>
        <w:tc>
          <w:tcPr>
            <w:tcW w:w="6339" w:type="dxa"/>
          </w:tcPr>
          <w:p w:rsidR="004D6696" w:rsidRPr="0057601B" w:rsidRDefault="0057601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01B">
              <w:rPr>
                <w:rFonts w:ascii="Times New Roman" w:eastAsia="Times New Roman" w:hAnsi="Times New Roman" w:cs="Times New Roman"/>
                <w:b/>
                <w:color w:val="000000"/>
              </w:rPr>
              <w:t>Компетенции</w:t>
            </w:r>
          </w:p>
        </w:tc>
        <w:tc>
          <w:tcPr>
            <w:tcW w:w="2258" w:type="dxa"/>
          </w:tcPr>
          <w:p w:rsidR="004D6696" w:rsidRPr="0057601B" w:rsidRDefault="0057601B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01B">
              <w:rPr>
                <w:rFonts w:ascii="Times New Roman" w:eastAsia="Times New Roman" w:hAnsi="Times New Roman" w:cs="Times New Roman"/>
                <w:b/>
                <w:color w:val="000000"/>
              </w:rPr>
              <w:t>Уровень сформированности (пороговый – «3», продвинутый – «4», высокий – «5»)</w:t>
            </w: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601B">
              <w:rPr>
                <w:rFonts w:ascii="Times New Roman" w:eastAsia="Times New Roman" w:hAnsi="Times New Roman" w:cs="Times New Roman"/>
                <w:color w:val="000000"/>
              </w:rPr>
              <w:t>УК-1</w:t>
            </w:r>
          </w:p>
        </w:tc>
        <w:tc>
          <w:tcPr>
            <w:tcW w:w="6339" w:type="dxa"/>
          </w:tcPr>
          <w:p w:rsidR="004D6696" w:rsidRPr="0057601B" w:rsidRDefault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  <w:color w:val="000000"/>
              </w:rPr>
              <w:t>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 w:rsidRPr="0057601B">
              <w:rPr>
                <w:rFonts w:ascii="Times New Roman" w:eastAsia="Times New Roman" w:hAnsi="Times New Roman" w:cs="Times New Roman"/>
                <w:color w:val="22272F"/>
              </w:rPr>
              <w:t>УК-2</w:t>
            </w:r>
          </w:p>
        </w:tc>
        <w:tc>
          <w:tcPr>
            <w:tcW w:w="6339" w:type="dxa"/>
          </w:tcPr>
          <w:p w:rsidR="004D6696" w:rsidRPr="0057601B" w:rsidRDefault="0036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  <w:color w:val="22272F"/>
              </w:rPr>
              <w:t>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УК-4</w:t>
            </w:r>
          </w:p>
        </w:tc>
        <w:tc>
          <w:tcPr>
            <w:tcW w:w="6339" w:type="dxa"/>
          </w:tcPr>
          <w:p w:rsidR="004D6696" w:rsidRPr="0057601B" w:rsidRDefault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01B">
              <w:rPr>
                <w:rFonts w:ascii="Times New Roman" w:eastAsia="Times New Roman" w:hAnsi="Times New Roman" w:cs="Times New Roman"/>
              </w:rPr>
              <w:t>УК-5</w:t>
            </w:r>
          </w:p>
        </w:tc>
        <w:tc>
          <w:tcPr>
            <w:tcW w:w="6339" w:type="dxa"/>
          </w:tcPr>
          <w:p w:rsidR="004D6696" w:rsidRPr="0057601B" w:rsidRDefault="003656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</w:rPr>
              <w:t>пособность руководить работой команды, принимать организационно-управленческие решения для достижения поставленной цеди, нести за них ответственность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601B">
              <w:rPr>
                <w:rFonts w:ascii="Times New Roman" w:eastAsia="Times New Roman" w:hAnsi="Times New Roman" w:cs="Times New Roman"/>
                <w:color w:val="000000"/>
              </w:rPr>
              <w:t>УК-6</w:t>
            </w:r>
          </w:p>
        </w:tc>
        <w:tc>
          <w:tcPr>
            <w:tcW w:w="6339" w:type="dxa"/>
          </w:tcPr>
          <w:p w:rsidR="004D6696" w:rsidRPr="0057601B" w:rsidRDefault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  <w:color w:val="000000"/>
              </w:rPr>
              <w:t>пособность управлять проектом на всех этапах его жизненного цикла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01B">
              <w:rPr>
                <w:rFonts w:ascii="Times New Roman" w:eastAsia="Times New Roman" w:hAnsi="Times New Roman" w:cs="Times New Roman"/>
              </w:rPr>
              <w:t>ПКН-1</w:t>
            </w:r>
          </w:p>
        </w:tc>
        <w:tc>
          <w:tcPr>
            <w:tcW w:w="6339" w:type="dxa"/>
          </w:tcPr>
          <w:p w:rsidR="004D6696" w:rsidRPr="0057601B" w:rsidRDefault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</w:rPr>
              <w:t>пособен решать практические и (или) научно - 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публично-правовых образований, организаций на основе фундаментальной теоретической подготовки в области финансов и кредита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01B">
              <w:rPr>
                <w:rFonts w:ascii="Times New Roman" w:eastAsia="Times New Roman" w:hAnsi="Times New Roman" w:cs="Times New Roman"/>
              </w:rPr>
              <w:t>ПКН-2</w:t>
            </w:r>
          </w:p>
        </w:tc>
        <w:tc>
          <w:tcPr>
            <w:tcW w:w="6339" w:type="dxa"/>
          </w:tcPr>
          <w:p w:rsidR="004D6696" w:rsidRPr="0057601B" w:rsidRDefault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</w:rPr>
              <w:t xml:space="preserve">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эффективного управления финансовыми ресурсами, решения проектно-экономических задач, в том числе, в условиях цифровой экономики и развития </w:t>
            </w:r>
            <w:proofErr w:type="spellStart"/>
            <w:r w:rsidR="0057601B" w:rsidRPr="0057601B">
              <w:rPr>
                <w:rFonts w:ascii="Times New Roman" w:eastAsia="Times New Roman" w:hAnsi="Times New Roman" w:cs="Times New Roman"/>
              </w:rPr>
              <w:t>Финтеха</w:t>
            </w:r>
            <w:proofErr w:type="spellEnd"/>
            <w:r w:rsidR="0057601B" w:rsidRPr="0057601B">
              <w:rPr>
                <w:rFonts w:ascii="Times New Roman" w:eastAsia="Times New Roman" w:hAnsi="Times New Roman" w:cs="Times New Roman"/>
              </w:rPr>
              <w:t>, разработки механизмов монетарного и финансового регулирования, как на уровне отдельных организаций и институтов финансового рынка, так и на уровне публично-правовых образований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rPr>
          <w:trHeight w:val="698"/>
        </w:trPr>
        <w:tc>
          <w:tcPr>
            <w:tcW w:w="1032" w:type="dxa"/>
          </w:tcPr>
          <w:p w:rsidR="004D6696" w:rsidRPr="0057601B" w:rsidRDefault="005760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01B">
              <w:rPr>
                <w:rFonts w:ascii="Times New Roman" w:eastAsia="Times New Roman" w:hAnsi="Times New Roman" w:cs="Times New Roman"/>
              </w:rPr>
              <w:t>ПКН-3</w:t>
            </w:r>
          </w:p>
        </w:tc>
        <w:tc>
          <w:tcPr>
            <w:tcW w:w="6339" w:type="dxa"/>
          </w:tcPr>
          <w:p w:rsidR="004D6696" w:rsidRPr="0057601B" w:rsidRDefault="00365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</w:rPr>
              <w:t>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минимизации рисков, достижения финансовой устойчивости организаций (включая финансово-кредитные организации), долгосрочной устойчивости бюджетной системы, составления финансовых обзоров, экспертно-</w:t>
            </w:r>
            <w:r w:rsidR="0057601B" w:rsidRPr="0057601B">
              <w:rPr>
                <w:rFonts w:ascii="Times New Roman" w:eastAsia="Times New Roman" w:hAnsi="Times New Roman" w:cs="Times New Roman"/>
              </w:rPr>
              <w:lastRenderedPageBreak/>
              <w:t>аналитических заключений, отчетов и научных публикаций в области финансов и кредита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57601B" w:rsidRDefault="0057601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01B">
              <w:rPr>
                <w:rFonts w:ascii="Times New Roman" w:eastAsia="Times New Roman" w:hAnsi="Times New Roman" w:cs="Times New Roman"/>
              </w:rPr>
              <w:t>ПКН-4</w:t>
            </w:r>
          </w:p>
        </w:tc>
        <w:tc>
          <w:tcPr>
            <w:tcW w:w="6339" w:type="dxa"/>
          </w:tcPr>
          <w:p w:rsidR="004D6696" w:rsidRPr="0057601B" w:rsidRDefault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57601B" w:rsidRPr="0057601B">
              <w:rPr>
                <w:rFonts w:ascii="Times New Roman" w:eastAsia="Times New Roman" w:hAnsi="Times New Roman" w:cs="Times New Roman"/>
              </w:rPr>
              <w:t>пособность обосновывать и принимать финансово-экономические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организаций, в том числе, институтов финансового рынка, так и на уровне публично-правовых образований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6696" w:rsidRPr="0057601B" w:rsidTr="003656AB">
        <w:tc>
          <w:tcPr>
            <w:tcW w:w="1032" w:type="dxa"/>
          </w:tcPr>
          <w:p w:rsidR="004D6696" w:rsidRPr="003656AB" w:rsidRDefault="003656AB" w:rsidP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56AB"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6339" w:type="dxa"/>
          </w:tcPr>
          <w:p w:rsidR="004D6696" w:rsidRPr="003656AB" w:rsidRDefault="003656AB" w:rsidP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3656AB">
              <w:rPr>
                <w:rFonts w:ascii="Times New Roman" w:eastAsia="Times New Roman" w:hAnsi="Times New Roman" w:cs="Times New Roman"/>
                <w:color w:val="22272F"/>
              </w:rPr>
              <w:t>Способность разрабатывать, осваивать и внедрять новые методы и модели исследования страховых рынков и их участников, оценивать устойчивость развития страховых рынков и применять результаты в практической, научно-исследовательской, экспертной, консалтинговой деятельности в целях комплексного развития рынков страховых услуг; оценивать вклад страхования в формирование ВВП и ВРП</w:t>
            </w:r>
          </w:p>
        </w:tc>
        <w:tc>
          <w:tcPr>
            <w:tcW w:w="2258" w:type="dxa"/>
          </w:tcPr>
          <w:p w:rsidR="004D6696" w:rsidRPr="0057601B" w:rsidRDefault="004D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56AB" w:rsidRPr="0057601B" w:rsidTr="003656AB">
        <w:tc>
          <w:tcPr>
            <w:tcW w:w="1032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6339" w:type="dxa"/>
          </w:tcPr>
          <w:p w:rsidR="003656AB" w:rsidRPr="003656AB" w:rsidRDefault="003656AB" w:rsidP="00C95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 xml:space="preserve">Способность самостоятельно разрабатывать, осваивать и внедрять прогрессивные методы и формы деятельности страховых организаций, формировать и адаптировать бизнес-процессы страховой организации; принимать управленческие решения по взаимодействию со всеми участниками страхового рынка; формировать и внедрять системы управления рисками страхователей, страховщиков, разрабатывать и управлять страховыми программами организаций различных форм собственности и направлений деятельности; разрабатывать </w:t>
            </w:r>
            <w:r w:rsidR="00C956B7" w:rsidRPr="00C956B7">
              <w:rPr>
                <w:rFonts w:ascii="Times New Roman" w:hAnsi="Times New Roman" w:cs="Times New Roman"/>
              </w:rPr>
              <w:t>варианты страхового покрытия и обосновывать их выбор на основе критериев экономической эффективности; оценива</w:t>
            </w:r>
            <w:r w:rsidR="00C956B7">
              <w:rPr>
                <w:rFonts w:ascii="Times New Roman" w:hAnsi="Times New Roman" w:cs="Times New Roman"/>
              </w:rPr>
              <w:t>ть ре</w:t>
            </w:r>
            <w:r w:rsidR="00C956B7" w:rsidRPr="00C956B7">
              <w:rPr>
                <w:rFonts w:ascii="Times New Roman" w:hAnsi="Times New Roman" w:cs="Times New Roman"/>
              </w:rPr>
              <w:t>зультаты страховых программ на различных уровнях; разрабатывать личные страховые программы</w:t>
            </w:r>
          </w:p>
        </w:tc>
        <w:tc>
          <w:tcPr>
            <w:tcW w:w="2258" w:type="dxa"/>
          </w:tcPr>
          <w:p w:rsidR="003656AB" w:rsidRPr="0057601B" w:rsidRDefault="003656AB" w:rsidP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56AB" w:rsidRPr="0057601B" w:rsidTr="003656AB">
        <w:tc>
          <w:tcPr>
            <w:tcW w:w="1032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6339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 xml:space="preserve">Способность работать в российских и международных исследовательских коллективах, проводить самостоятельные исследования по решению научных и научно-образовательных задач, выявлять перспективные направления, обобщать и критически оценивать результаты, полученные отечественными и зарубежными исследователями организационных и финансовых проблем страховой деятельности, трансформировать на этой основе бизнес-процессы и вырабатывать управленческие решения по их финансированию на основе критериев </w:t>
            </w:r>
            <w:r w:rsidR="00C956B7" w:rsidRPr="00C956B7">
              <w:rPr>
                <w:rFonts w:ascii="Times New Roman" w:hAnsi="Times New Roman" w:cs="Times New Roman"/>
              </w:rPr>
              <w:t>социаль</w:t>
            </w:r>
            <w:r w:rsidR="00C956B7">
              <w:rPr>
                <w:rFonts w:ascii="Times New Roman" w:hAnsi="Times New Roman" w:cs="Times New Roman"/>
              </w:rPr>
              <w:t xml:space="preserve">но-экономической эффективности </w:t>
            </w:r>
          </w:p>
        </w:tc>
        <w:tc>
          <w:tcPr>
            <w:tcW w:w="2258" w:type="dxa"/>
          </w:tcPr>
          <w:p w:rsidR="003656AB" w:rsidRPr="0057601B" w:rsidRDefault="003656AB" w:rsidP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56AB" w:rsidRPr="0057601B" w:rsidTr="003656AB">
        <w:tc>
          <w:tcPr>
            <w:tcW w:w="1032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6339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 xml:space="preserve">Способность разрабатывать, и применять актуарные модели с использованием статистических баз данных, математического аппарата для управления тарифной политикой, формирования страховых резервов, адекватных страховым обязательствам, регулирования платежеспособности страховой организации; разрабатывать, и внедрять модели и методы комплексного анализа страхового бизнеса, рейтинговой оценки функционирования и прогноза развития страховых компаний </w:t>
            </w:r>
          </w:p>
        </w:tc>
        <w:tc>
          <w:tcPr>
            <w:tcW w:w="2258" w:type="dxa"/>
          </w:tcPr>
          <w:p w:rsidR="003656AB" w:rsidRPr="0057601B" w:rsidRDefault="003656AB" w:rsidP="0036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56AB" w:rsidRPr="0057601B" w:rsidTr="003656AB">
        <w:tc>
          <w:tcPr>
            <w:tcW w:w="1032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lastRenderedPageBreak/>
              <w:t>ПК-5</w:t>
            </w:r>
          </w:p>
        </w:tc>
        <w:tc>
          <w:tcPr>
            <w:tcW w:w="6339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 xml:space="preserve">Способность управлять тарифной политикой, денежным оборотом, инвестиционной политикой, финансовым результатом и состоянием страховых организаций с использованием информационно-коммуникационных технологий; регулировать финансовый потенциал страховой организации; оценивать и регулировать платежеспособность российских и зарубежных страховых организаций на международном страховом рынке </w:t>
            </w:r>
          </w:p>
        </w:tc>
        <w:tc>
          <w:tcPr>
            <w:tcW w:w="2258" w:type="dxa"/>
          </w:tcPr>
          <w:p w:rsidR="003656AB" w:rsidRPr="0057601B" w:rsidRDefault="003656AB" w:rsidP="003656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56AB" w:rsidRPr="0057601B" w:rsidTr="003656AB">
        <w:tc>
          <w:tcPr>
            <w:tcW w:w="1032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6339" w:type="dxa"/>
          </w:tcPr>
          <w:p w:rsidR="003656AB" w:rsidRPr="003656AB" w:rsidRDefault="003656AB" w:rsidP="0036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6AB">
              <w:rPr>
                <w:rFonts w:ascii="Times New Roman" w:hAnsi="Times New Roman" w:cs="Times New Roman"/>
              </w:rPr>
              <w:t xml:space="preserve">Способность разрабатывать, формировать и внедрять модели функционирования страховых организаций на международном рынке; международные перестраховочные программы; регулировать и оценивать инвестиционную политику в международном страховом бизнесе; оценивать состояние страховщиков - контрагентов </w:t>
            </w:r>
          </w:p>
        </w:tc>
        <w:tc>
          <w:tcPr>
            <w:tcW w:w="2258" w:type="dxa"/>
          </w:tcPr>
          <w:p w:rsidR="003656AB" w:rsidRPr="0057601B" w:rsidRDefault="003656AB" w:rsidP="003656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D6696" w:rsidRDefault="004D6696"/>
    <w:sectPr w:rsidR="004D6696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96"/>
    <w:rsid w:val="003656AB"/>
    <w:rsid w:val="004D6696"/>
    <w:rsid w:val="00551B77"/>
    <w:rsid w:val="0057601B"/>
    <w:rsid w:val="007A3B50"/>
    <w:rsid w:val="00B47743"/>
    <w:rsid w:val="00C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68D7"/>
  <w15:docId w15:val="{B56453A3-CF2D-40DB-8EA2-DF8ECA08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F49B1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F49B1"/>
    <w:rPr>
      <w:vertAlign w:val="superscript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footnote text"/>
    <w:basedOn w:val="a"/>
    <w:uiPriority w:val="99"/>
    <w:semiHidden/>
    <w:unhideWhenUsed/>
    <w:rsid w:val="002F49B1"/>
    <w:pPr>
      <w:spacing w:after="0" w:line="240" w:lineRule="auto"/>
    </w:pPr>
    <w:rPr>
      <w:sz w:val="20"/>
      <w:szCs w:val="20"/>
    </w:rPr>
  </w:style>
  <w:style w:type="table" w:styleId="ab">
    <w:name w:val="Table Grid"/>
    <w:basedOn w:val="a1"/>
    <w:uiPriority w:val="59"/>
    <w:rsid w:val="002F49B1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55E98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4B3AD-5BA7-4B1D-94F7-ECF4D24CF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3AA26-7B20-4BCD-8A4F-A7797D712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B4BE2-CF47-489E-81DF-2ABC2024C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Розенталь Милана Александровна</cp:lastModifiedBy>
  <cp:revision>3</cp:revision>
  <dcterms:created xsi:type="dcterms:W3CDTF">2024-09-12T15:06:00Z</dcterms:created>
  <dcterms:modified xsi:type="dcterms:W3CDTF">2025-09-02T14:15:00Z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