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Курсовой проект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ФРФТ___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u w:val="single"/>
          <w:lang w:eastAsia="en-US" w:bidi="ar-S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 xml:space="preserve">СПИСОК ЛИТЕРАТУРЫ (ИСПОЛЬЗОВАННЫХ ИСТОЧНИКОВ)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  <w:br/>
      </w:r>
      <w:r>
        <w:rPr>
          <w:rFonts w:ascii="Times New Roman" w:hAnsi="Times New Roman"/>
          <w:szCs w:val="28"/>
        </w:rPr>
        <w:t>ИНТЕРНЕТ-РЕСУРСОВ………………………………………………………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 w:before="171" w:after="171"/>
        <w:jc w:val="both"/>
        <w:rPr/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Общий объем курсового проекта — не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менее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25 страниц. Объем введения не должен превышать 2-3 страниц, основной текст — 1,5 интервал,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Первая глава посвящена теоретическим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аспектам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исследуемой проблемы. 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 xml:space="preserve">Во второй главе приводится аналитическая часть исследования, которая в том числе содержит расчетную часть.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Объем не должен превышать 5 страниц, 1,5 интервал, основной текст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ЛИТЕРАТУРЫ (ИСПОЛЬЗОВАННЫХ ИСТОЧНИКОВ)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>
          <w:szCs w:val="28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ИНТЕРНЕТ-РЕСУРСОВ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0293371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LibreOffice/7.0.6.2$Linux_X86_64 LibreOffice_project/00$Build-2</Application>
  <AppVersion>15.0000</AppVersion>
  <Pages>8</Pages>
  <Words>278</Words>
  <Characters>2321</Characters>
  <CharactersWithSpaces>2770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2025-08-26T13:38:01Z</dcterms:modified>
  <cp:revision>36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