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27EEB" w14:textId="77777777" w:rsidR="007D4A4F" w:rsidRDefault="0038786B" w:rsidP="007D4A4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86B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ТЕМАТИКА </w:t>
      </w:r>
    </w:p>
    <w:p w14:paraId="0EAEF1EA" w14:textId="044D6D9B" w:rsidR="0038786B" w:rsidRPr="0038786B" w:rsidRDefault="0038786B" w:rsidP="007D4A4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86B">
        <w:rPr>
          <w:rFonts w:ascii="Times New Roman" w:hAnsi="Times New Roman" w:cs="Times New Roman"/>
          <w:b/>
          <w:bCs/>
          <w:sz w:val="28"/>
          <w:szCs w:val="28"/>
        </w:rPr>
        <w:t xml:space="preserve">ВЫПУСКНЫХ КВАЛИФИКАЦИОННЫХ РАБОТ </w:t>
      </w:r>
    </w:p>
    <w:p w14:paraId="68835BF9" w14:textId="77777777" w:rsidR="0038786B" w:rsidRPr="0038786B" w:rsidRDefault="0038786B" w:rsidP="007D4A4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786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на 2026-2027 учебный год </w:t>
      </w:r>
    </w:p>
    <w:p w14:paraId="126C419E" w14:textId="77777777" w:rsidR="0038786B" w:rsidRPr="0038786B" w:rsidRDefault="0038786B" w:rsidP="007D4A4F">
      <w:pPr>
        <w:spacing w:line="240" w:lineRule="auto"/>
        <w:jc w:val="center"/>
        <w:rPr>
          <w:rFonts w:ascii="Times New Roman" w:hAnsi="Times New Roman" w:cs="Times New Roman"/>
        </w:rPr>
      </w:pPr>
      <w:r w:rsidRPr="0038786B">
        <w:rPr>
          <w:rFonts w:ascii="Times New Roman" w:hAnsi="Times New Roman" w:cs="Times New Roman"/>
          <w:b/>
          <w:bCs/>
          <w:sz w:val="28"/>
          <w:szCs w:val="28"/>
        </w:rPr>
        <w:t>Бакалавриат</w:t>
      </w:r>
    </w:p>
    <w:p w14:paraId="5E1DFBED" w14:textId="77777777" w:rsidR="0038786B" w:rsidRPr="0038786B" w:rsidRDefault="0038786B" w:rsidP="007D4A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786B">
        <w:rPr>
          <w:rFonts w:ascii="Times New Roman" w:hAnsi="Times New Roman" w:cs="Times New Roman"/>
          <w:sz w:val="28"/>
          <w:szCs w:val="28"/>
        </w:rPr>
        <w:t xml:space="preserve">Направление подготовки 38.03.01 «Экономика», </w:t>
      </w:r>
    </w:p>
    <w:p w14:paraId="3F568F69" w14:textId="77777777" w:rsidR="0038786B" w:rsidRPr="0038786B" w:rsidRDefault="0038786B" w:rsidP="007D4A4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786B">
        <w:rPr>
          <w:rFonts w:ascii="Times New Roman" w:hAnsi="Times New Roman" w:cs="Times New Roman"/>
          <w:sz w:val="28"/>
          <w:szCs w:val="28"/>
        </w:rPr>
        <w:t xml:space="preserve">профиль «Финансовые рынки и финтех» </w:t>
      </w:r>
    </w:p>
    <w:p w14:paraId="4A85EBAC" w14:textId="76C88097" w:rsidR="0038786B" w:rsidRPr="0038786B" w:rsidRDefault="0038786B" w:rsidP="007D4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 w:rsidRPr="0038786B">
        <w:rPr>
          <w:rFonts w:ascii="Times New Roman" w:hAnsi="Times New Roman" w:cs="Times New Roman"/>
          <w:sz w:val="28"/>
          <w:szCs w:val="28"/>
        </w:rPr>
        <w:t>(очная форма обучения)</w:t>
      </w:r>
    </w:p>
    <w:p w14:paraId="7B88D3FF" w14:textId="4B39CC88" w:rsidR="004902FC" w:rsidRDefault="0038786B" w:rsidP="007D4A4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 w:rsidRPr="0038786B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ТЕМЫ</w:t>
      </w:r>
      <w:r w:rsidR="004902FC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</w:t>
      </w:r>
      <w:r w:rsidR="004902FC" w:rsidRPr="002564AF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ВКР</w:t>
      </w:r>
      <w:r w:rsidRPr="0038786B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, ВЫПОЛНЯЕМЫ</w:t>
      </w:r>
      <w:r w:rsidR="004902FC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Х </w:t>
      </w:r>
      <w:r w:rsidRPr="0038786B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ПО ЗАПРОСУ РАБОТОДАТЕЛЕЙ</w:t>
      </w:r>
    </w:p>
    <w:p w14:paraId="42577E13" w14:textId="44A7FC5A" w:rsidR="0038786B" w:rsidRPr="0038786B" w:rsidRDefault="0038786B" w:rsidP="007D4A4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 w:rsidRPr="0038786B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(ВКР как проект</w:t>
      </w:r>
      <w:r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)</w:t>
      </w:r>
    </w:p>
    <w:p w14:paraId="318C7D9D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Долгосрочные сбережения населения в Российской Федерации: детерминанты спроса и механизмы трансформации в инвестиционный ресурс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Министерства финансов Российской Федерации)</w:t>
      </w:r>
    </w:p>
    <w:p w14:paraId="75BBBA49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Разработка модели привлечен</w:t>
      </w:r>
      <w:bookmarkStart w:id="0" w:name="_GoBack"/>
      <w:bookmarkEnd w:id="0"/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ия инвестиций в реальный сектор экономики через механизм цифровых финансовых активов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Торгово-промышленной палаты Российской Федерации)</w:t>
      </w:r>
    </w:p>
    <w:p w14:paraId="3DE682F2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Дивидендная политика компаний с государственным участием: особенности, практика и пути повышения дивидендной доходности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Министерства финансов Российской Федерации)</w:t>
      </w:r>
    </w:p>
    <w:p w14:paraId="4F3A64A4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Первичное и вторичное размещение акций компаний с государственным участием на фондовом рынке: особенности, практика и пути повышения инвестиционной привлекательности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Министерства финансов Российской Федерации)</w:t>
      </w:r>
    </w:p>
    <w:p w14:paraId="0E33C28B" w14:textId="457F90CC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Мегарегулятор на </w:t>
      </w:r>
      <w:r w:rsidR="001F11F8"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финансовом</w:t>
      </w: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 xml:space="preserve"> рынке. Его плюсы и минусы в эпоху цифровизации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Ассоциации российских банков)</w:t>
      </w:r>
    </w:p>
    <w:p w14:paraId="72BB159A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Возможности и ограничения популяризации ЦФА (массовости)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Публичного акционерного общества «Промсвязьбанк»)</w:t>
      </w:r>
    </w:p>
    <w:p w14:paraId="0E389D40" w14:textId="77777777" w:rsidR="0038786B" w:rsidRPr="001F11F8" w:rsidRDefault="0038786B" w:rsidP="001F11F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1F11F8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Финансовое поведение поколений Y и Z: влияние цифровых привычек на инвестиционные стратегии</w:t>
      </w:r>
      <w:r w:rsidRPr="001F11F8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1F11F8">
        <w:rPr>
          <w:rFonts w:ascii="Times New Roman" w:eastAsia="Times New Roman" w:hAnsi="Times New Roman" w:cs="Times New Roman"/>
          <w:i/>
          <w:iCs/>
          <w:color w:val="2C2D2E"/>
          <w:sz w:val="28"/>
          <w:szCs w:val="28"/>
          <w:lang w:eastAsia="ru-RU"/>
        </w:rPr>
        <w:t>(по запросу Ассоциации развития финансовой грамотности)</w:t>
      </w:r>
    </w:p>
    <w:p w14:paraId="7A88A2CC" w14:textId="728BB65C" w:rsidR="001D6623" w:rsidRDefault="001D6623"/>
    <w:sectPr w:rsidR="001D6623" w:rsidSect="007D4A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25250"/>
    <w:multiLevelType w:val="multilevel"/>
    <w:tmpl w:val="3930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8D2ACE"/>
    <w:multiLevelType w:val="multilevel"/>
    <w:tmpl w:val="CCA8B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C30368"/>
    <w:multiLevelType w:val="multilevel"/>
    <w:tmpl w:val="C42A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31E50"/>
    <w:multiLevelType w:val="multilevel"/>
    <w:tmpl w:val="1AE8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6B"/>
    <w:rsid w:val="001D6623"/>
    <w:rsid w:val="001F11F8"/>
    <w:rsid w:val="0038786B"/>
    <w:rsid w:val="004902FC"/>
    <w:rsid w:val="007D4A4F"/>
    <w:rsid w:val="00CB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ECB1"/>
  <w15:chartTrackingRefBased/>
  <w15:docId w15:val="{7C9B0743-AE55-45E6-A8C9-87DB46D1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786B"/>
    <w:rPr>
      <w:b/>
      <w:bCs/>
    </w:rPr>
  </w:style>
  <w:style w:type="character" w:customStyle="1" w:styleId="letter-bodyhighlighted">
    <w:name w:val="letter-body_highlighted"/>
    <w:basedOn w:val="a0"/>
    <w:rsid w:val="0038786B"/>
  </w:style>
  <w:style w:type="character" w:styleId="a4">
    <w:name w:val="Emphasis"/>
    <w:basedOn w:val="a0"/>
    <w:uiPriority w:val="20"/>
    <w:qFormat/>
    <w:rsid w:val="003878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6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43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lerokrdru@mail.ru</dc:creator>
  <cp:keywords/>
  <dc:description/>
  <cp:lastModifiedBy>Сударикова Ирина Александровна</cp:lastModifiedBy>
  <cp:revision>2</cp:revision>
  <dcterms:created xsi:type="dcterms:W3CDTF">2026-10-05T07:58:00Z</dcterms:created>
  <dcterms:modified xsi:type="dcterms:W3CDTF">2026-10-05T07:58:00Z</dcterms:modified>
</cp:coreProperties>
</file>