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38A" w:rsidRDefault="00BB238A" w:rsidP="00BB23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Примерная т</w:t>
      </w:r>
      <w:r w:rsidRPr="00403DFF">
        <w:rPr>
          <w:rFonts w:ascii="Times New Roman" w:hAnsi="Times New Roman" w:cs="Times New Roman"/>
          <w:b/>
          <w:sz w:val="28"/>
          <w:szCs w:val="28"/>
        </w:rPr>
        <w:t xml:space="preserve">ематика ВКР для обучающихся </w:t>
      </w:r>
    </w:p>
    <w:p w:rsidR="00BB238A" w:rsidRDefault="00BB238A" w:rsidP="00BB23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3DFF">
        <w:rPr>
          <w:rFonts w:ascii="Times New Roman" w:hAnsi="Times New Roman" w:cs="Times New Roman"/>
          <w:b/>
          <w:sz w:val="28"/>
          <w:szCs w:val="28"/>
        </w:rPr>
        <w:t xml:space="preserve">по направлению подготовки «Экономика» </w:t>
      </w:r>
    </w:p>
    <w:p w:rsidR="00BB238A" w:rsidRDefault="00BB238A" w:rsidP="00BB23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403DFF">
        <w:rPr>
          <w:rFonts w:ascii="Times New Roman" w:hAnsi="Times New Roman" w:cs="Times New Roman"/>
          <w:b/>
          <w:sz w:val="28"/>
          <w:szCs w:val="28"/>
        </w:rPr>
        <w:t>рофиль «</w:t>
      </w:r>
      <w:r>
        <w:rPr>
          <w:rFonts w:ascii="Times New Roman" w:hAnsi="Times New Roman" w:cs="Times New Roman"/>
          <w:b/>
          <w:sz w:val="28"/>
          <w:szCs w:val="28"/>
        </w:rPr>
        <w:t xml:space="preserve">Корпоративные финансы и инвестиции» </w:t>
      </w:r>
    </w:p>
    <w:p w:rsidR="00BB238A" w:rsidRDefault="00BB238A" w:rsidP="00BB238A">
      <w:pPr>
        <w:spacing w:after="0" w:line="240" w:lineRule="auto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2026/2027 учебный год</w:t>
      </w:r>
    </w:p>
    <w:p w:rsidR="00BB238A" w:rsidRDefault="00BB238A" w:rsidP="00BB238A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 xml:space="preserve">Амортизационная политика и ее влияние на финансовое состояние и инвестиционную привлекательность корпорации </w:t>
      </w:r>
    </w:p>
    <w:p w:rsidR="00BF074B" w:rsidRPr="00BF074B" w:rsidRDefault="00BF074B" w:rsidP="009428D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074B">
        <w:rPr>
          <w:rFonts w:ascii="Times New Roman" w:hAnsi="Times New Roman" w:cs="Times New Roman"/>
          <w:sz w:val="28"/>
          <w:szCs w:val="28"/>
        </w:rPr>
        <w:t>Анализ финансового состояния предприятия, мероприятия по его финансовому оздоровлению (на примере организации ГК «</w:t>
      </w:r>
      <w:proofErr w:type="spellStart"/>
      <w:r w:rsidRPr="00BF074B">
        <w:rPr>
          <w:rFonts w:ascii="Times New Roman" w:hAnsi="Times New Roman" w:cs="Times New Roman"/>
          <w:sz w:val="28"/>
          <w:szCs w:val="28"/>
        </w:rPr>
        <w:t>Ростех</w:t>
      </w:r>
      <w:proofErr w:type="spellEnd"/>
      <w:r w:rsidRPr="00BF074B">
        <w:rPr>
          <w:rFonts w:ascii="Times New Roman" w:hAnsi="Times New Roman" w:cs="Times New Roman"/>
          <w:sz w:val="28"/>
          <w:szCs w:val="28"/>
        </w:rPr>
        <w:t xml:space="preserve">») </w:t>
      </w:r>
      <w:r w:rsidRPr="00BF074B">
        <w:rPr>
          <w:rFonts w:ascii="Times New Roman" w:hAnsi="Times New Roman" w:cs="Times New Roman"/>
          <w:b/>
          <w:sz w:val="28"/>
          <w:szCs w:val="28"/>
        </w:rPr>
        <w:t>(тема по заказу ГК «</w:t>
      </w:r>
      <w:proofErr w:type="spellStart"/>
      <w:r w:rsidRPr="00BF074B">
        <w:rPr>
          <w:rFonts w:ascii="Times New Roman" w:hAnsi="Times New Roman" w:cs="Times New Roman"/>
          <w:b/>
          <w:sz w:val="28"/>
          <w:szCs w:val="28"/>
        </w:rPr>
        <w:t>Ростех</w:t>
      </w:r>
      <w:proofErr w:type="spellEnd"/>
      <w:r w:rsidRPr="00BF074B">
        <w:rPr>
          <w:rFonts w:ascii="Times New Roman" w:hAnsi="Times New Roman" w:cs="Times New Roman"/>
          <w:b/>
          <w:sz w:val="28"/>
          <w:szCs w:val="28"/>
        </w:rPr>
        <w:t>»)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Банковское финансирование деятельности корпораций (на примере отрасли)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Бюджетный процесс и система бюджетирования корпорации (на примере конкретных корпораций)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 xml:space="preserve">Венчурное финансирование инновационной деятельности корпорации 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 xml:space="preserve">Влияние реструктуризации бизнеса на экономический рост корпорации 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 xml:space="preserve">Влияние структуры капитала на финансовую устойчивость корпорации 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 xml:space="preserve">Гибридный капитал в финансировании деятельности корпорации (на примере конкретной отрасли) 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 xml:space="preserve">Государственно-частное партнерство как механизм финансирования инвестиционной деятельности корпорации 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Денежные потоки корпорации: формирование и управление в современных условиях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 xml:space="preserve">Дивидендная политика и ее влияние на инвестиционную привлекательность корпорации  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Дивидендная политика и ее влияние на стоимость корпорации в современных условиях</w:t>
      </w:r>
    </w:p>
    <w:p w:rsidR="00BF074B" w:rsidRPr="00BF074B" w:rsidRDefault="00BF074B" w:rsidP="009428D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074B">
        <w:rPr>
          <w:rFonts w:ascii="Times New Roman" w:hAnsi="Times New Roman" w:cs="Times New Roman"/>
          <w:sz w:val="28"/>
          <w:szCs w:val="28"/>
        </w:rPr>
        <w:t xml:space="preserve">Дивидендная политика компаний с государственным участием: особенности, практика и пути повышения дивидендной доходности </w:t>
      </w:r>
      <w:r w:rsidRPr="00BF074B">
        <w:rPr>
          <w:rFonts w:ascii="Times New Roman" w:hAnsi="Times New Roman" w:cs="Times New Roman"/>
          <w:b/>
          <w:sz w:val="28"/>
          <w:szCs w:val="28"/>
        </w:rPr>
        <w:t>(тема по заказу Министерства финансов Российской Федерации)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 xml:space="preserve">Драйверы роста стоимости компании 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Заемный капитал в финансировании деятельности корпорации (на примере конкретной отрасли)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Инвестиции в ценные бумаги корпораций: доходность и риск в современных условиях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Инвестиции и риск банкротства корпораций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Инвестиционная деятельность корпорации в условиях экономической нестабильности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Инвестиционная деятельность корпорации и источники ее финансирования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BB238A">
        <w:rPr>
          <w:rFonts w:ascii="Times New Roman" w:hAnsi="Times New Roman" w:cs="Times New Roman"/>
          <w:sz w:val="28"/>
          <w:szCs w:val="28"/>
        </w:rPr>
        <w:t>нвестиционн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BB238A">
        <w:rPr>
          <w:rFonts w:ascii="Times New Roman" w:hAnsi="Times New Roman" w:cs="Times New Roman"/>
          <w:sz w:val="28"/>
          <w:szCs w:val="28"/>
        </w:rPr>
        <w:t xml:space="preserve"> стратеги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B238A">
        <w:rPr>
          <w:rFonts w:ascii="Times New Roman" w:hAnsi="Times New Roman" w:cs="Times New Roman"/>
          <w:sz w:val="28"/>
          <w:szCs w:val="28"/>
        </w:rPr>
        <w:t xml:space="preserve"> корпорации: подходы к реализации, проблемы и ограничения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Инвестиционные стратегии корпораций на развивающихся рынках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 xml:space="preserve">Инвестиционный портфель корпорации: формирование и управление в современных условиях 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lastRenderedPageBreak/>
        <w:t>Инновационные технологии в проектном финансировании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Краткосрочные источники средств и инструменты заимствования в финансировании деятельности корпорации (на примере отрасли)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Кредитная политика корпорации и ее влияние на финансовую эффективность деятельности (на примере конкретных корпораций)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 xml:space="preserve">Лизинг и его использование для финансирования инвестиционной деятельности корпорации 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Международная практика проектного финансирования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 xml:space="preserve">Методы достижения целевой структуры капитала корпорации 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Методы минимизации рисков инвестиционных проектов корпорации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 xml:space="preserve">Методы оптимизации денежных потоков корпорации  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 xml:space="preserve">Методы оценки эффективности инвестиционного проекта корпорации 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Методы проектного финансирования в различных отраслях экономики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Методы управления затратами корпорации (на примере конкретных корпораций)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Методы управления рисками проектного финансирования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Методы финансирования высокотехнологичных компаний: практика использования и перспективы развития в Росси</w:t>
      </w:r>
      <w:r>
        <w:rPr>
          <w:rFonts w:ascii="Times New Roman" w:hAnsi="Times New Roman" w:cs="Times New Roman"/>
          <w:sz w:val="28"/>
          <w:szCs w:val="28"/>
        </w:rPr>
        <w:t>йской Федерации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Методы финансового оздоровления корпорации (на примере отрасли)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 xml:space="preserve">Моделирование денежных потоков инвестиционного проекта  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Моделирование стоимости корпорации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Оборотные средства корпорации: способы повышения эффективности использования и ускорения оборачиваемости (на примере конкретной корпорации/отрасли)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Особенности методов проектного финансирования в строительстве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 xml:space="preserve">Оценка и управление рисками инвестиционных проектов корпорации (на примере конкретных корпораций) 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 xml:space="preserve">Оценка инвестиционной привлекательности </w:t>
      </w:r>
      <w:proofErr w:type="spellStart"/>
      <w:r w:rsidRPr="00BB238A">
        <w:rPr>
          <w:rFonts w:ascii="Times New Roman" w:hAnsi="Times New Roman" w:cs="Times New Roman"/>
          <w:sz w:val="28"/>
          <w:szCs w:val="28"/>
        </w:rPr>
        <w:t>стартапов</w:t>
      </w:r>
      <w:proofErr w:type="spellEnd"/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 xml:space="preserve">Оценка потребности во внешнем финансировании корпорации и методы ее покрытия (на примере отрасли) 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Оценка риска несостоятельности (банкротства) в системе инвестиционного анализа в корпорации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Оценка рисков инвестиционной деятельности корпорации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Оценка рисков инвестиционных проектов в реальном секторе экономики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Оценка финансового состояния корпорации для принятия бизнес-решений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Оценка финансовых рисков инвестиционных проектов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Оценка эффективности реальных инвестиций и формирование инвестиционного бюджета корпорации в условиях современной экономики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Подходы и инструменты мониторинга и контроля реализации финансовой стратегии корпорации в условиях цифровой трансформации бизнеса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lastRenderedPageBreak/>
        <w:t xml:space="preserve">Подходы к определению ключевых показателей эффективности реализации инвестиционных проектов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Применение методов реальных опционов при оценке инвестиций в стратегически значимые проекты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Проектное финансирование инвестиционной деятельности корпорации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Пути повышения платежеспособности и финансовой устойчивости корпорации (отраслевой аспект)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 xml:space="preserve">Пути повышения эффективности деятельности корпорации 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 xml:space="preserve">Развитие подходов к оценке инвестиционной привлекательности корпорации 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 xml:space="preserve">Реальные инвестиции корпорации: методы планирования и выбор оптимальных источников финансирования 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 xml:space="preserve">Реинвестирование в системе стратегического </w:t>
      </w:r>
      <w:r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Pr="00BB238A">
        <w:rPr>
          <w:rFonts w:ascii="Times New Roman" w:hAnsi="Times New Roman" w:cs="Times New Roman"/>
          <w:sz w:val="28"/>
          <w:szCs w:val="28"/>
        </w:rPr>
        <w:t>планирования корпорации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Реорганизация бизнеса</w:t>
      </w:r>
      <w:r w:rsidRPr="00BB238A">
        <w:rPr>
          <w:rFonts w:ascii="Times New Roman" w:hAnsi="Times New Roman" w:cs="Times New Roman"/>
          <w:sz w:val="28"/>
          <w:szCs w:val="28"/>
        </w:rPr>
        <w:t xml:space="preserve"> как направление реализации инвестиционной политики корпорации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Роль искусственного интеллекта в инвестиционном анализе</w:t>
      </w:r>
      <w:r>
        <w:rPr>
          <w:rFonts w:ascii="Times New Roman" w:hAnsi="Times New Roman" w:cs="Times New Roman"/>
          <w:sz w:val="28"/>
          <w:szCs w:val="28"/>
        </w:rPr>
        <w:t xml:space="preserve"> в корпорации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 xml:space="preserve">Рост стоимости корпорации как ее стратегическая цель (на примере конкретных корпораций) </w:t>
      </w:r>
    </w:p>
    <w:p w:rsidR="00BF074B" w:rsidRPr="00BF074B" w:rsidRDefault="00BF074B" w:rsidP="009428D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74B">
        <w:rPr>
          <w:rFonts w:ascii="Times New Roman" w:hAnsi="Times New Roman" w:cs="Times New Roman"/>
          <w:sz w:val="28"/>
          <w:szCs w:val="28"/>
        </w:rPr>
        <w:t xml:space="preserve">Система повышения операционной эффективности как ключевой инструмент управления организацией оборонно-промышленного комплекса </w:t>
      </w:r>
      <w:r w:rsidRPr="00BF074B">
        <w:rPr>
          <w:rFonts w:ascii="Times New Roman" w:hAnsi="Times New Roman" w:cs="Times New Roman"/>
          <w:b/>
          <w:sz w:val="28"/>
          <w:szCs w:val="28"/>
        </w:rPr>
        <w:t>(тема по заказу ГК «</w:t>
      </w:r>
      <w:proofErr w:type="spellStart"/>
      <w:r w:rsidRPr="00BF074B">
        <w:rPr>
          <w:rFonts w:ascii="Times New Roman" w:hAnsi="Times New Roman" w:cs="Times New Roman"/>
          <w:b/>
          <w:sz w:val="28"/>
          <w:szCs w:val="28"/>
        </w:rPr>
        <w:t>Ростех</w:t>
      </w:r>
      <w:proofErr w:type="spellEnd"/>
      <w:r w:rsidRPr="00BF074B">
        <w:rPr>
          <w:rFonts w:ascii="Times New Roman" w:hAnsi="Times New Roman" w:cs="Times New Roman"/>
          <w:b/>
          <w:sz w:val="28"/>
          <w:szCs w:val="28"/>
        </w:rPr>
        <w:t>»)</w:t>
      </w:r>
    </w:p>
    <w:p w:rsidR="00BF074B" w:rsidRPr="00BF074B" w:rsidRDefault="00BF074B" w:rsidP="009428D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74B">
        <w:rPr>
          <w:rFonts w:ascii="Times New Roman" w:hAnsi="Times New Roman" w:cs="Times New Roman"/>
          <w:sz w:val="28"/>
          <w:szCs w:val="28"/>
        </w:rPr>
        <w:t>Система показателей оценки исполнения финансового плана организации (на примере ГК «</w:t>
      </w:r>
      <w:proofErr w:type="spellStart"/>
      <w:r w:rsidRPr="00BF074B">
        <w:rPr>
          <w:rFonts w:ascii="Times New Roman" w:hAnsi="Times New Roman" w:cs="Times New Roman"/>
          <w:sz w:val="28"/>
          <w:szCs w:val="28"/>
        </w:rPr>
        <w:t>Ростех</w:t>
      </w:r>
      <w:proofErr w:type="spellEnd"/>
      <w:r w:rsidRPr="00BF074B">
        <w:rPr>
          <w:rFonts w:ascii="Times New Roman" w:hAnsi="Times New Roman" w:cs="Times New Roman"/>
          <w:sz w:val="28"/>
          <w:szCs w:val="28"/>
        </w:rPr>
        <w:t>»)</w:t>
      </w:r>
      <w:r w:rsidRPr="00BF074B">
        <w:rPr>
          <w:rFonts w:ascii="Times New Roman" w:hAnsi="Times New Roman" w:cs="Times New Roman"/>
          <w:b/>
          <w:sz w:val="28"/>
          <w:szCs w:val="28"/>
        </w:rPr>
        <w:t xml:space="preserve"> (тема по заказу ГК «</w:t>
      </w:r>
      <w:proofErr w:type="spellStart"/>
      <w:r w:rsidRPr="00BF074B">
        <w:rPr>
          <w:rFonts w:ascii="Times New Roman" w:hAnsi="Times New Roman" w:cs="Times New Roman"/>
          <w:b/>
          <w:sz w:val="28"/>
          <w:szCs w:val="28"/>
        </w:rPr>
        <w:t>Ростех</w:t>
      </w:r>
      <w:proofErr w:type="spellEnd"/>
      <w:r w:rsidRPr="00BF074B">
        <w:rPr>
          <w:rFonts w:ascii="Times New Roman" w:hAnsi="Times New Roman" w:cs="Times New Roman"/>
          <w:b/>
          <w:sz w:val="28"/>
          <w:szCs w:val="28"/>
        </w:rPr>
        <w:t>»)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 xml:space="preserve">Современные финансовые технологии в корпорации и эффективность их внедрения (отраслевой аспект) 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 xml:space="preserve">Современные экосистемы и их финансирование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Специальные инвестиционные контракты (СПИК) в реализации инвестиционной политики корпораций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 xml:space="preserve">Стратегии роста корпорации в условиях экономических трансформаций 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Трансформация инвестиционной политики корпорации в современных условиях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Управление ликвидностью и платежеспособностью корпорации</w:t>
      </w:r>
      <w:r>
        <w:rPr>
          <w:rFonts w:ascii="Times New Roman" w:hAnsi="Times New Roman" w:cs="Times New Roman"/>
          <w:sz w:val="28"/>
          <w:szCs w:val="28"/>
        </w:rPr>
        <w:t xml:space="preserve"> (отраслевой аспект)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Управление оборотным капиталом корпорации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Управление рыночной стоимостью корпорации как ключевым элементом инвестиционной привлекательности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 xml:space="preserve">Управление финансами малого и среднего бизнеса в современных условиях (отраслевой аспект) 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Управление финансовыми инновациями (</w:t>
      </w:r>
      <w:proofErr w:type="spellStart"/>
      <w:r w:rsidRPr="00BB238A">
        <w:rPr>
          <w:rFonts w:ascii="Times New Roman" w:hAnsi="Times New Roman" w:cs="Times New Roman"/>
          <w:sz w:val="28"/>
          <w:szCs w:val="28"/>
        </w:rPr>
        <w:t>Fintech</w:t>
      </w:r>
      <w:proofErr w:type="spellEnd"/>
      <w:r w:rsidRPr="00BB238A">
        <w:rPr>
          <w:rFonts w:ascii="Times New Roman" w:hAnsi="Times New Roman" w:cs="Times New Roman"/>
          <w:sz w:val="28"/>
          <w:szCs w:val="28"/>
        </w:rPr>
        <w:t>)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Управление финансовыми рисками корпорации</w:t>
      </w:r>
    </w:p>
    <w:p w:rsidR="00BF074B" w:rsidRPr="00BF074B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74B">
        <w:rPr>
          <w:rFonts w:ascii="Times New Roman" w:hAnsi="Times New Roman" w:cs="Times New Roman"/>
          <w:sz w:val="28"/>
          <w:szCs w:val="28"/>
        </w:rPr>
        <w:t>Финансовая аналитика и большие данные в подготовке экономистов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Финансовое моделирование в корпорациях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Финансовое планирование в корпорациях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lastRenderedPageBreak/>
        <w:t>Финансовые модели оценки и отбора альтернативных инвестиционных продуктов в диверсифицированный инвестиционный портфель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Финансовый лизинг в управлении долгосрочными источниками финансирования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Формирование и управление портфелем ценных бумаг в современных условиях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 xml:space="preserve">Формирование инвестиционной стратегии на основе модели прогнозирования деятельности корпорации 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 xml:space="preserve">Формирование финансовой модели корпорации (на примере конкретных корпораций) 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Фундаментальный анализ и оценка устойчивого развития компании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238A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BB238A">
        <w:rPr>
          <w:rFonts w:ascii="Times New Roman" w:hAnsi="Times New Roman" w:cs="Times New Roman"/>
          <w:sz w:val="28"/>
          <w:szCs w:val="28"/>
        </w:rPr>
        <w:t xml:space="preserve"> бизнеса и анализ больших данных (</w:t>
      </w:r>
      <w:proofErr w:type="spellStart"/>
      <w:r w:rsidRPr="00BB238A">
        <w:rPr>
          <w:rFonts w:ascii="Times New Roman" w:hAnsi="Times New Roman" w:cs="Times New Roman"/>
          <w:sz w:val="28"/>
          <w:szCs w:val="28"/>
        </w:rPr>
        <w:t>Big</w:t>
      </w:r>
      <w:proofErr w:type="spellEnd"/>
      <w:r w:rsidRPr="00BB23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238A">
        <w:rPr>
          <w:rFonts w:ascii="Times New Roman" w:hAnsi="Times New Roman" w:cs="Times New Roman"/>
          <w:sz w:val="28"/>
          <w:szCs w:val="28"/>
        </w:rPr>
        <w:t>Data</w:t>
      </w:r>
      <w:proofErr w:type="spellEnd"/>
      <w:r w:rsidRPr="00BB238A">
        <w:rPr>
          <w:rFonts w:ascii="Times New Roman" w:hAnsi="Times New Roman" w:cs="Times New Roman"/>
          <w:sz w:val="28"/>
          <w:szCs w:val="28"/>
        </w:rPr>
        <w:t>)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 xml:space="preserve">Цифровые финансовые активы корпорации в повышении эффективности ее деятельности (на примере конкретных корпораций) </w:t>
      </w:r>
    </w:p>
    <w:p w:rsidR="00BF074B" w:rsidRPr="00BB238A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Цифровые финансовые активы корпорации и эффективность их использования</w:t>
      </w:r>
    </w:p>
    <w:p w:rsidR="00BF074B" w:rsidRDefault="00BF074B" w:rsidP="00BB23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38A">
        <w:rPr>
          <w:rFonts w:ascii="Times New Roman" w:hAnsi="Times New Roman" w:cs="Times New Roman"/>
          <w:sz w:val="28"/>
          <w:szCs w:val="28"/>
        </w:rPr>
        <w:t>Эмиссионная политика российских корпораций: проблемы и перспективы</w:t>
      </w:r>
    </w:p>
    <w:p w:rsidR="00BB238A" w:rsidRDefault="00BB238A" w:rsidP="00BB23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8DD" w:rsidRDefault="009428DD" w:rsidP="00BB23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GoBack"/>
      <w:bookmarkEnd w:id="0"/>
    </w:p>
    <w:p w:rsidR="00BB238A" w:rsidRPr="00CB54F6" w:rsidRDefault="009428DD" w:rsidP="009428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Темы </w:t>
      </w:r>
      <w:r w:rsidRPr="009428DD">
        <w:rPr>
          <w:rFonts w:ascii="Times New Roman" w:hAnsi="Times New Roman" w:cs="Times New Roman"/>
          <w:b/>
          <w:sz w:val="28"/>
          <w:szCs w:val="28"/>
        </w:rPr>
        <w:t>ВКР-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стартап</w:t>
      </w:r>
      <w:proofErr w:type="spellEnd"/>
    </w:p>
    <w:p w:rsidR="009428DD" w:rsidRPr="009428DD" w:rsidRDefault="009428DD" w:rsidP="009428D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28DD">
        <w:rPr>
          <w:rFonts w:ascii="Times New Roman" w:hAnsi="Times New Roman" w:cs="Times New Roman"/>
          <w:sz w:val="28"/>
          <w:szCs w:val="28"/>
        </w:rPr>
        <w:t>Бизнес-модель и финансовая стратегия развития цифровой платформы для управления бизнесом</w:t>
      </w:r>
    </w:p>
    <w:p w:rsidR="009428DD" w:rsidRPr="009428DD" w:rsidRDefault="009428DD" w:rsidP="009428D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28DD">
        <w:rPr>
          <w:rFonts w:ascii="Times New Roman" w:hAnsi="Times New Roman" w:cs="Times New Roman"/>
          <w:sz w:val="28"/>
          <w:szCs w:val="28"/>
        </w:rPr>
        <w:t xml:space="preserve">Личный бренд: создание и финансовая результативность </w:t>
      </w:r>
    </w:p>
    <w:p w:rsidR="009428DD" w:rsidRPr="009428DD" w:rsidRDefault="009428DD" w:rsidP="009428D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28DD">
        <w:rPr>
          <w:rFonts w:ascii="Times New Roman" w:hAnsi="Times New Roman" w:cs="Times New Roman"/>
          <w:sz w:val="28"/>
          <w:szCs w:val="28"/>
        </w:rPr>
        <w:t>Разработка и оценка эффективности инвестиционного проекта по внедрению цифрового инвестиционного помощника</w:t>
      </w:r>
    </w:p>
    <w:p w:rsidR="009428DD" w:rsidRPr="009428DD" w:rsidRDefault="009428DD" w:rsidP="009428D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28DD">
        <w:rPr>
          <w:rFonts w:ascii="Times New Roman" w:hAnsi="Times New Roman" w:cs="Times New Roman"/>
          <w:sz w:val="28"/>
          <w:szCs w:val="28"/>
        </w:rPr>
        <w:t>Финансовая модель и стратегия развития платформы автоматического финансового анализа</w:t>
      </w:r>
    </w:p>
    <w:p w:rsidR="00BB238A" w:rsidRDefault="00BB238A" w:rsidP="00BB23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238A" w:rsidRDefault="00BB238A" w:rsidP="00BB2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BB238A" w:rsidRPr="00BB238A" w:rsidRDefault="00BB238A" w:rsidP="00BB23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B238A" w:rsidRPr="00BB2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00B60"/>
    <w:multiLevelType w:val="hybridMultilevel"/>
    <w:tmpl w:val="6CE4C93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451395A"/>
    <w:multiLevelType w:val="hybridMultilevel"/>
    <w:tmpl w:val="8A541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EF264E"/>
    <w:multiLevelType w:val="hybridMultilevel"/>
    <w:tmpl w:val="6922C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85116A"/>
    <w:multiLevelType w:val="hybridMultilevel"/>
    <w:tmpl w:val="8A541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8A"/>
    <w:rsid w:val="00591C06"/>
    <w:rsid w:val="00715E7A"/>
    <w:rsid w:val="007F2561"/>
    <w:rsid w:val="009428DD"/>
    <w:rsid w:val="00BB238A"/>
    <w:rsid w:val="00BF074B"/>
    <w:rsid w:val="00C80416"/>
    <w:rsid w:val="00CC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EC16E"/>
  <w15:chartTrackingRefBased/>
  <w15:docId w15:val="{808EA525-B46E-4F1C-92FC-805701DB8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3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B23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23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B7FD7-C710-45B5-A08C-CE79BD4B1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1105</Words>
  <Characters>6304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Слепнева Татьяна Александровна</dc:creator>
  <cp:keywords/>
  <dc:description/>
  <cp:lastModifiedBy>Слепнева Татьяна Александровна</cp:lastModifiedBy>
  <cp:revision>2</cp:revision>
  <cp:lastPrinted>2026-09-23T11:41:00Z</cp:lastPrinted>
  <dcterms:created xsi:type="dcterms:W3CDTF">2026-09-23T11:39:00Z</dcterms:created>
  <dcterms:modified xsi:type="dcterms:W3CDTF">2026-09-24T12:23:00Z</dcterms:modified>
</cp:coreProperties>
</file>