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6C" w:rsidRPr="0020226C" w:rsidRDefault="0020226C" w:rsidP="0020226C">
      <w:pPr>
        <w:jc w:val="center"/>
        <w:rPr>
          <w:rFonts w:ascii="Times New Roman" w:hAnsi="Times New Roman" w:cs="Times New Roman"/>
          <w:b/>
          <w:sz w:val="28"/>
        </w:rPr>
      </w:pPr>
      <w:r w:rsidRPr="0020226C">
        <w:rPr>
          <w:rFonts w:ascii="Times New Roman" w:hAnsi="Times New Roman" w:cs="Times New Roman"/>
          <w:b/>
          <w:sz w:val="28"/>
        </w:rPr>
        <w:t xml:space="preserve">Примерные темы курсовых работ по дисциплине </w:t>
      </w:r>
    </w:p>
    <w:p w:rsidR="0020226C" w:rsidRPr="0020226C" w:rsidRDefault="0020226C" w:rsidP="0020226C">
      <w:pPr>
        <w:jc w:val="center"/>
        <w:rPr>
          <w:rFonts w:ascii="Times New Roman" w:hAnsi="Times New Roman" w:cs="Times New Roman"/>
          <w:b/>
          <w:sz w:val="28"/>
        </w:rPr>
      </w:pPr>
      <w:r w:rsidRPr="0020226C">
        <w:rPr>
          <w:rFonts w:ascii="Times New Roman" w:hAnsi="Times New Roman" w:cs="Times New Roman"/>
          <w:b/>
          <w:sz w:val="28"/>
        </w:rPr>
        <w:t>«Финансы бизнеса в различных сегментах экономики</w:t>
      </w:r>
      <w:r w:rsidR="00F449FB">
        <w:rPr>
          <w:rFonts w:ascii="Times New Roman" w:hAnsi="Times New Roman" w:cs="Times New Roman"/>
          <w:b/>
          <w:sz w:val="28"/>
        </w:rPr>
        <w:t>»</w:t>
      </w:r>
      <w:bookmarkStart w:id="0" w:name="_GoBack"/>
      <w:bookmarkEnd w:id="0"/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Организация финансовой работы в современных компаниях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Финансовый механизм в управлении бизнесом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Расходы и затраты компании: сущность, классификация, методы планирования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Способы оптимизации расходов и затрат компании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Доходы компании: классификация, методы планирования и распределения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Прибыль компании: виды, методы планирования и распределения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Основные резервы роста прибыли компании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Финансовое состояние коммерческой организации, его анализ и оценка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Платежеспособность и ликвидность комм</w:t>
      </w:r>
      <w:r>
        <w:rPr>
          <w:rFonts w:ascii="Times New Roman" w:hAnsi="Times New Roman" w:cs="Times New Roman"/>
          <w:sz w:val="28"/>
        </w:rPr>
        <w:t xml:space="preserve">ерческой организации: анализ и </w:t>
      </w:r>
      <w:r w:rsidRPr="0020226C">
        <w:rPr>
          <w:rFonts w:ascii="Times New Roman" w:hAnsi="Times New Roman" w:cs="Times New Roman"/>
          <w:sz w:val="28"/>
        </w:rPr>
        <w:t>оценка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Финансовая устойчивость коммерческой организации: анализ и оценка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Деловая активность коммерческой организации: анализ и оценка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Финансовая результативность бизнеса: анализ и оценка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Финансовые риски фирмы и оценка вероятности наступления банкротства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Организация финансового обеспечения бизнеса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Источники формирования оборотных активов коммерческой организации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Финансирование воспроизводства основных фондов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Оборотные средства компании: определение потребности и показатели эффективности использования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Виды и методы финансового планирования в бизнесе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Бюджетирование как инструмент финансового планирования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Организация оперативной финансовой работы в бизнесе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Денежные расчеты в организации: виды, формы, контроль за их полнотой и своевременностью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Денежные потоки: классификация и методы планирования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Свободный денежный поток: порядок формирования и управление им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Организация контрольно-аналитической работы в бизнесе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Особенности организации финансов сельского хозяйства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Особенности организации финансов строительной отрасли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Особенности организации финансов на транспорте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Особенности организации финансов торговли</w:t>
      </w:r>
    </w:p>
    <w:p w:rsidR="0020226C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Особенности организации финансов сферы услуг</w:t>
      </w:r>
    </w:p>
    <w:p w:rsidR="00473050" w:rsidRPr="0020226C" w:rsidRDefault="0020226C" w:rsidP="002022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226C">
        <w:rPr>
          <w:rFonts w:ascii="Times New Roman" w:hAnsi="Times New Roman" w:cs="Times New Roman"/>
          <w:sz w:val="28"/>
        </w:rPr>
        <w:t>Особенности организации финансов жилищно-коммунального хозяйства</w:t>
      </w:r>
    </w:p>
    <w:sectPr w:rsidR="00473050" w:rsidRPr="0020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67D4"/>
    <w:multiLevelType w:val="hybridMultilevel"/>
    <w:tmpl w:val="FEC8F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6C"/>
    <w:rsid w:val="0020226C"/>
    <w:rsid w:val="00473050"/>
    <w:rsid w:val="00F4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46DD"/>
  <w15:chartTrackingRefBased/>
  <w15:docId w15:val="{E8BEDC6D-AEF9-440A-BE18-AF0A5B25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0A40-7AE6-4197-A78E-5285768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2022-03-31T11:55:00Z</dcterms:created>
  <dcterms:modified xsi:type="dcterms:W3CDTF">2022-03-31T12:00:00Z</dcterms:modified>
</cp:coreProperties>
</file>