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E7A01" w14:textId="7CC266C6" w:rsidR="004B3F16" w:rsidRDefault="004B3F16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4B3F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оценивания результатов прохождения практики</w:t>
      </w:r>
      <w:r w:rsidRPr="004B3F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направлений подготовки 38.04.01 Экономика, 38.04.08 Финансы и кредит (уровень магистратуры)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"/>
        <w:gridCol w:w="7489"/>
        <w:gridCol w:w="986"/>
      </w:tblGrid>
      <w:tr w:rsidR="00D638E5" w:rsidRPr="00D638E5" w14:paraId="09BB63F6" w14:textId="77777777" w:rsidTr="00CA4214">
        <w:tc>
          <w:tcPr>
            <w:tcW w:w="818" w:type="dxa"/>
            <w:vAlign w:val="center"/>
          </w:tcPr>
          <w:p w14:paraId="50EF2257" w14:textId="77777777" w:rsidR="00D638E5" w:rsidRPr="00D638E5" w:rsidRDefault="00D638E5" w:rsidP="00CA42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541" w:type="dxa"/>
            <w:vAlign w:val="center"/>
          </w:tcPr>
          <w:p w14:paraId="010534D5" w14:textId="77777777" w:rsidR="00D638E5" w:rsidRPr="00D638E5" w:rsidRDefault="00D638E5" w:rsidP="00CA42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986" w:type="dxa"/>
            <w:vAlign w:val="center"/>
          </w:tcPr>
          <w:p w14:paraId="3FC87EF5" w14:textId="77777777" w:rsidR="00D638E5" w:rsidRPr="00D638E5" w:rsidRDefault="00D638E5" w:rsidP="00CA42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D638E5" w:rsidRPr="00D638E5" w14:paraId="5FDCB98A" w14:textId="77777777" w:rsidTr="00CA4214">
        <w:tc>
          <w:tcPr>
            <w:tcW w:w="818" w:type="dxa"/>
            <w:vAlign w:val="center"/>
          </w:tcPr>
          <w:p w14:paraId="74F682F8" w14:textId="77777777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1" w:type="dxa"/>
            <w:vAlign w:val="center"/>
          </w:tcPr>
          <w:p w14:paraId="2992361E" w14:textId="77777777" w:rsidR="00D638E5" w:rsidRPr="00D638E5" w:rsidRDefault="00D638E5" w:rsidP="00D638E5">
            <w:pPr>
              <w:jc w:val="both"/>
              <w:rPr>
                <w:rFonts w:ascii="Google Sans" w:eastAsia="Times New Roman" w:hAnsi="Google Sans" w:cs="Times New Roman"/>
                <w:b/>
                <w:bCs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b/>
                <w:bCs/>
                <w:sz w:val="24"/>
                <w:szCs w:val="24"/>
                <w:lang w:eastAsia="ru-RU"/>
              </w:rPr>
              <w:t>Качество и полнота отчета по практике (сбор материала по теме диссертации)</w:t>
            </w:r>
          </w:p>
          <w:p w14:paraId="3FF3E54A" w14:textId="77777777" w:rsidR="00D638E5" w:rsidRPr="00D638E5" w:rsidRDefault="00D638E5" w:rsidP="00D638E5">
            <w:pPr>
              <w:jc w:val="both"/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• </w:t>
            </w:r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Соответствие программе и теме исследования (до 15 баллов):</w:t>
            </w: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 полнота выполнения разделов плана, раскрытие индивидуального задания с четкой привязкой к теме магистерской диссертации, сбор и систематизация необходимых эмпирических данных.</w:t>
            </w:r>
          </w:p>
          <w:p w14:paraId="7790403B" w14:textId="77777777" w:rsidR="00D638E5" w:rsidRPr="00D638E5" w:rsidRDefault="00D638E5" w:rsidP="00D638E5">
            <w:pPr>
              <w:jc w:val="both"/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• </w:t>
            </w:r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Научно-аналитический уровень материала (до 15 баллов):</w:t>
            </w: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 глубина критического анализа предметной области, обоснованность применения выбранных экономических методов и моделей, самостоятельность научных выводов.</w:t>
            </w:r>
          </w:p>
          <w:p w14:paraId="34B0D8F3" w14:textId="483B8EA9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• </w:t>
            </w:r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Оформление и комплектность документов (до 10 баллов):</w:t>
            </w: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 соответствие требованиям к оформлению научных работ и стандартам ГОСТ, наличие полного пакета документов с подписями и печатями, детальное и регулярное отражение научно-исследовательской работы в дневнике практики.</w:t>
            </w:r>
          </w:p>
        </w:tc>
        <w:tc>
          <w:tcPr>
            <w:tcW w:w="986" w:type="dxa"/>
            <w:vAlign w:val="center"/>
          </w:tcPr>
          <w:p w14:paraId="7F7FAB54" w14:textId="77777777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баллов</w:t>
            </w:r>
          </w:p>
        </w:tc>
      </w:tr>
      <w:tr w:rsidR="00D638E5" w:rsidRPr="00D638E5" w14:paraId="7A8D14E7" w14:textId="77777777" w:rsidTr="00CA4214">
        <w:tc>
          <w:tcPr>
            <w:tcW w:w="818" w:type="dxa"/>
            <w:vAlign w:val="center"/>
          </w:tcPr>
          <w:p w14:paraId="31C6BF12" w14:textId="77777777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41" w:type="dxa"/>
            <w:vAlign w:val="center"/>
          </w:tcPr>
          <w:p w14:paraId="0FBD231B" w14:textId="77777777" w:rsidR="00D638E5" w:rsidRPr="00D638E5" w:rsidRDefault="00D638E5" w:rsidP="00D638E5">
            <w:pPr>
              <w:jc w:val="both"/>
              <w:rPr>
                <w:rFonts w:ascii="Google Sans" w:eastAsia="Times New Roman" w:hAnsi="Google Sans" w:cs="Times New Roman"/>
                <w:b/>
                <w:bCs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b/>
                <w:bCs/>
                <w:sz w:val="24"/>
                <w:szCs w:val="24"/>
                <w:lang w:eastAsia="ru-RU"/>
              </w:rPr>
              <w:t>Отзыв и характеристика профильной организации (руководителя практики)</w:t>
            </w:r>
          </w:p>
          <w:p w14:paraId="450971A6" w14:textId="026C4C70" w:rsidR="00D638E5" w:rsidRPr="00D638E5" w:rsidRDefault="00D638E5" w:rsidP="00D638E5">
            <w:pPr>
              <w:jc w:val="both"/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• </w:t>
            </w:r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Профессионально-исследовательские компетенции (до 15 баллов):</w:t>
            </w: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 способность решать сложные аналитические задачи, уровень владения специализированным ПО и методами исследования, качество выполнения научно-производственных поручений.</w:t>
            </w:r>
          </w:p>
          <w:p w14:paraId="5C453A24" w14:textId="1659BB62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• </w:t>
            </w:r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Исполнительность и гибкие (</w:t>
            </w:r>
            <w:proofErr w:type="spellStart"/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надпрофессиональные</w:t>
            </w:r>
            <w:proofErr w:type="spellEnd"/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) навыки (до 15 баллов):</w:t>
            </w: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 соблюдение трудовой дисциплины и регламентов, инициативность при поиске решений, самостоятельность в организации рабочего процесса, адаптивность.</w:t>
            </w:r>
          </w:p>
        </w:tc>
        <w:tc>
          <w:tcPr>
            <w:tcW w:w="986" w:type="dxa"/>
            <w:vAlign w:val="center"/>
          </w:tcPr>
          <w:p w14:paraId="66D45350" w14:textId="77777777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баллов</w:t>
            </w:r>
          </w:p>
        </w:tc>
      </w:tr>
      <w:tr w:rsidR="00D638E5" w:rsidRPr="00D638E5" w14:paraId="4F6CAA76" w14:textId="77777777" w:rsidTr="00CA4214">
        <w:tc>
          <w:tcPr>
            <w:tcW w:w="818" w:type="dxa"/>
            <w:vAlign w:val="center"/>
          </w:tcPr>
          <w:p w14:paraId="1167D0E4" w14:textId="77777777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41" w:type="dxa"/>
            <w:vAlign w:val="center"/>
          </w:tcPr>
          <w:p w14:paraId="42E4B29C" w14:textId="77777777" w:rsidR="00D638E5" w:rsidRPr="00D638E5" w:rsidRDefault="00D638E5" w:rsidP="00D638E5">
            <w:pPr>
              <w:jc w:val="both"/>
              <w:rPr>
                <w:rFonts w:ascii="Google Sans" w:eastAsia="Times New Roman" w:hAnsi="Google Sans" w:cs="Times New Roman"/>
                <w:b/>
                <w:bCs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b/>
                <w:bCs/>
                <w:sz w:val="24"/>
                <w:szCs w:val="24"/>
                <w:lang w:eastAsia="ru-RU"/>
              </w:rPr>
              <w:t>Защита отчета по практике (итоговое представление результатов)</w:t>
            </w:r>
          </w:p>
          <w:p w14:paraId="56C44917" w14:textId="562775F2" w:rsidR="00D638E5" w:rsidRPr="00D638E5" w:rsidRDefault="00D638E5" w:rsidP="00D638E5">
            <w:pPr>
              <w:jc w:val="both"/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• </w:t>
            </w:r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Качество доклада и аргументация (до 15 баллов):</w:t>
            </w: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 логика, структурированность доклада (5–7 минут), обоснование связи результатов практики с теоретической и прикладной частью будущей диссертации, свободное владение научной терминологией.</w:t>
            </w:r>
          </w:p>
          <w:p w14:paraId="21203976" w14:textId="4334D77D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• </w:t>
            </w:r>
            <w:r w:rsidRPr="00D638E5">
              <w:rPr>
                <w:rFonts w:ascii="Google Sans" w:eastAsia="Times New Roman" w:hAnsi="Google Sans" w:cs="Times New Roman"/>
                <w:i/>
                <w:iCs/>
                <w:sz w:val="24"/>
                <w:szCs w:val="24"/>
                <w:lang w:eastAsia="ru-RU"/>
              </w:rPr>
              <w:t>Дискуссия и ответы на вопросы (до 15 баллов):</w:t>
            </w:r>
            <w:r w:rsidRPr="00D638E5">
              <w:rPr>
                <w:rFonts w:ascii="Google Sans" w:eastAsia="Times New Roman" w:hAnsi="Google Sans" w:cs="Times New Roman"/>
                <w:sz w:val="24"/>
                <w:szCs w:val="24"/>
                <w:lang w:eastAsia="ru-RU"/>
              </w:rPr>
              <w:t xml:space="preserve"> точность, полнота и глубина ответов, способность аргументированно отстаивать свою исследовательскую позицию перед комиссией.</w:t>
            </w:r>
          </w:p>
        </w:tc>
        <w:tc>
          <w:tcPr>
            <w:tcW w:w="986" w:type="dxa"/>
            <w:vAlign w:val="center"/>
          </w:tcPr>
          <w:p w14:paraId="6C49346A" w14:textId="77777777" w:rsidR="00D638E5" w:rsidRPr="00D638E5" w:rsidRDefault="00D638E5" w:rsidP="00D638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баллов</w:t>
            </w:r>
          </w:p>
        </w:tc>
      </w:tr>
      <w:tr w:rsidR="00D638E5" w:rsidRPr="00D638E5" w14:paraId="419139A7" w14:textId="77777777" w:rsidTr="00CA4214">
        <w:tc>
          <w:tcPr>
            <w:tcW w:w="818" w:type="dxa"/>
            <w:vAlign w:val="center"/>
          </w:tcPr>
          <w:p w14:paraId="16D456B3" w14:textId="77777777" w:rsidR="00D638E5" w:rsidRPr="00D638E5" w:rsidRDefault="00D638E5" w:rsidP="00CA42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41" w:type="dxa"/>
            <w:vAlign w:val="center"/>
          </w:tcPr>
          <w:p w14:paraId="6B0EBEBB" w14:textId="77777777" w:rsidR="00D638E5" w:rsidRPr="00D638E5" w:rsidRDefault="00D638E5" w:rsidP="00CA42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vAlign w:val="center"/>
          </w:tcPr>
          <w:p w14:paraId="2FB8047F" w14:textId="77777777" w:rsidR="00D638E5" w:rsidRPr="00D638E5" w:rsidRDefault="00D638E5" w:rsidP="00CA42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 баллов</w:t>
            </w:r>
          </w:p>
        </w:tc>
      </w:tr>
    </w:tbl>
    <w:p w14:paraId="00E7C165" w14:textId="77777777" w:rsidR="00D638E5" w:rsidRPr="004B3F16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D638E5" w:rsidRPr="004B3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ogle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650AF"/>
    <w:multiLevelType w:val="multilevel"/>
    <w:tmpl w:val="44E0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9519A0"/>
    <w:multiLevelType w:val="multilevel"/>
    <w:tmpl w:val="8DCC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C0675"/>
    <w:multiLevelType w:val="multilevel"/>
    <w:tmpl w:val="BF46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F6"/>
    <w:rsid w:val="000A27DD"/>
    <w:rsid w:val="000E32A1"/>
    <w:rsid w:val="004B3F16"/>
    <w:rsid w:val="004B62F6"/>
    <w:rsid w:val="00BD3B98"/>
    <w:rsid w:val="00D15617"/>
    <w:rsid w:val="00D6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5F59"/>
  <w15:chartTrackingRefBased/>
  <w15:docId w15:val="{18E48DA9-5A4D-49F3-B59A-2294471E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62F6"/>
    <w:rPr>
      <w:b/>
      <w:bCs/>
    </w:rPr>
  </w:style>
  <w:style w:type="character" w:styleId="a4">
    <w:name w:val="Emphasis"/>
    <w:basedOn w:val="a0"/>
    <w:uiPriority w:val="20"/>
    <w:qFormat/>
    <w:rsid w:val="004B62F6"/>
    <w:rPr>
      <w:i/>
      <w:iCs/>
    </w:rPr>
  </w:style>
  <w:style w:type="paragraph" w:customStyle="1" w:styleId="z1qcye">
    <w:name w:val="z1qcye"/>
    <w:basedOn w:val="a"/>
    <w:rsid w:val="004B6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4B62F6"/>
  </w:style>
  <w:style w:type="table" w:styleId="a5">
    <w:name w:val="Table Grid"/>
    <w:basedOn w:val="a1"/>
    <w:uiPriority w:val="39"/>
    <w:rsid w:val="004B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3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862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4954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139863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920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7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4324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874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7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949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1675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09958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2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4453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03020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4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89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619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Сударикова Ирина Александровна</cp:lastModifiedBy>
  <cp:revision>3</cp:revision>
  <dcterms:created xsi:type="dcterms:W3CDTF">2026-10-30T14:38:00Z</dcterms:created>
  <dcterms:modified xsi:type="dcterms:W3CDTF">2026-10-30T14:39:00Z</dcterms:modified>
</cp:coreProperties>
</file>