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D21B8" w14:textId="77777777" w:rsidR="00CC1754" w:rsidRPr="00CC1754" w:rsidRDefault="00CC1754" w:rsidP="00CC1754">
      <w:pPr>
        <w:spacing w:line="276" w:lineRule="auto"/>
        <w:jc w:val="center"/>
        <w:rPr>
          <w:bCs/>
          <w:sz w:val="28"/>
          <w:szCs w:val="28"/>
          <w:lang w:eastAsia="ru-RU"/>
        </w:rPr>
      </w:pPr>
      <w:r w:rsidRPr="00CC1754">
        <w:rPr>
          <w:bCs/>
          <w:sz w:val="28"/>
          <w:szCs w:val="28"/>
          <w:lang w:eastAsia="ru-RU"/>
        </w:rPr>
        <w:t xml:space="preserve">Федеральное государственное образовательное бюджетное </w:t>
      </w:r>
    </w:p>
    <w:p w14:paraId="56737B11" w14:textId="77777777" w:rsidR="00CC1754" w:rsidRPr="00CC1754" w:rsidRDefault="00CC1754" w:rsidP="00CC1754">
      <w:pPr>
        <w:spacing w:line="276" w:lineRule="auto"/>
        <w:jc w:val="center"/>
        <w:rPr>
          <w:bCs/>
          <w:sz w:val="28"/>
          <w:szCs w:val="28"/>
          <w:lang w:eastAsia="ru-RU"/>
        </w:rPr>
      </w:pPr>
      <w:r w:rsidRPr="00CC1754">
        <w:rPr>
          <w:bCs/>
          <w:sz w:val="28"/>
          <w:szCs w:val="28"/>
          <w:lang w:eastAsia="ru-RU"/>
        </w:rPr>
        <w:t>учреждение высшего образования</w:t>
      </w:r>
    </w:p>
    <w:p w14:paraId="2745123F" w14:textId="77777777" w:rsidR="00CC1754" w:rsidRPr="00CC1754" w:rsidRDefault="00CC1754" w:rsidP="00CC1754">
      <w:pPr>
        <w:spacing w:line="276" w:lineRule="auto"/>
        <w:jc w:val="center"/>
        <w:rPr>
          <w:b/>
          <w:bCs/>
          <w:sz w:val="28"/>
          <w:szCs w:val="28"/>
          <w:lang w:eastAsia="ru-RU"/>
        </w:rPr>
      </w:pPr>
      <w:r w:rsidRPr="00CC1754">
        <w:rPr>
          <w:b/>
          <w:bCs/>
          <w:sz w:val="28"/>
          <w:szCs w:val="28"/>
          <w:lang w:eastAsia="ru-RU"/>
        </w:rPr>
        <w:t>«Финансовый университет при Правительстве Российской Федерации»</w:t>
      </w:r>
    </w:p>
    <w:p w14:paraId="1FD9B0EA" w14:textId="77777777" w:rsidR="00CC1754" w:rsidRPr="00CC1754" w:rsidRDefault="00CC1754" w:rsidP="00CC1754">
      <w:pPr>
        <w:spacing w:line="276" w:lineRule="auto"/>
        <w:jc w:val="center"/>
        <w:rPr>
          <w:b/>
          <w:bCs/>
          <w:sz w:val="28"/>
          <w:szCs w:val="28"/>
          <w:lang w:eastAsia="ru-RU"/>
        </w:rPr>
      </w:pPr>
      <w:r w:rsidRPr="00CC1754">
        <w:rPr>
          <w:b/>
          <w:bCs/>
          <w:sz w:val="28"/>
          <w:szCs w:val="28"/>
          <w:lang w:eastAsia="ru-RU"/>
        </w:rPr>
        <w:t>(Финансовый университет)</w:t>
      </w:r>
    </w:p>
    <w:p w14:paraId="7D64B30E" w14:textId="77777777" w:rsidR="00CC1754" w:rsidRPr="00CC1754" w:rsidRDefault="00CC1754" w:rsidP="00CC1754">
      <w:pPr>
        <w:spacing w:line="276" w:lineRule="auto"/>
        <w:jc w:val="center"/>
        <w:rPr>
          <w:b/>
          <w:bCs/>
          <w:sz w:val="28"/>
          <w:szCs w:val="28"/>
          <w:lang w:eastAsia="ru-RU"/>
        </w:rPr>
      </w:pPr>
    </w:p>
    <w:p w14:paraId="1B362D2E" w14:textId="77777777" w:rsidR="00CC1754" w:rsidRPr="00CC1754" w:rsidRDefault="00CC1754" w:rsidP="00CC1754">
      <w:pPr>
        <w:spacing w:line="276" w:lineRule="auto"/>
        <w:jc w:val="center"/>
        <w:rPr>
          <w:bCs/>
          <w:sz w:val="28"/>
          <w:szCs w:val="28"/>
          <w:lang w:eastAsia="ru-RU"/>
        </w:rPr>
      </w:pPr>
      <w:r w:rsidRPr="00CC1754">
        <w:rPr>
          <w:bCs/>
          <w:sz w:val="28"/>
          <w:szCs w:val="28"/>
          <w:lang w:eastAsia="ru-RU"/>
        </w:rPr>
        <w:t xml:space="preserve">Кафедра финансовых рынков и финансового инжиниринга </w:t>
      </w:r>
    </w:p>
    <w:p w14:paraId="086FF264" w14:textId="3B6735EB" w:rsidR="00CC1754" w:rsidRDefault="00CC1754" w:rsidP="00CC1754">
      <w:pPr>
        <w:spacing w:line="276" w:lineRule="auto"/>
        <w:jc w:val="center"/>
        <w:rPr>
          <w:bCs/>
          <w:sz w:val="28"/>
          <w:szCs w:val="28"/>
          <w:lang w:eastAsia="ru-RU"/>
        </w:rPr>
      </w:pPr>
      <w:r w:rsidRPr="00CC1754">
        <w:rPr>
          <w:bCs/>
          <w:sz w:val="28"/>
          <w:szCs w:val="28"/>
          <w:lang w:eastAsia="ru-RU"/>
        </w:rPr>
        <w:t>Финансового факультета</w:t>
      </w:r>
    </w:p>
    <w:p w14:paraId="018C3AB0" w14:textId="7BB41BE5" w:rsidR="00E832D8" w:rsidRDefault="00E832D8" w:rsidP="00CC1754">
      <w:pPr>
        <w:spacing w:line="276" w:lineRule="auto"/>
        <w:jc w:val="center"/>
        <w:rPr>
          <w:bCs/>
          <w:sz w:val="28"/>
          <w:szCs w:val="28"/>
          <w:lang w:eastAsia="ru-RU"/>
        </w:rPr>
      </w:pPr>
    </w:p>
    <w:tbl>
      <w:tblPr>
        <w:tblStyle w:val="a7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678"/>
      </w:tblGrid>
      <w:tr w:rsidR="00E832D8" w14:paraId="61D5E387" w14:textId="77777777" w:rsidTr="00E832D8">
        <w:tc>
          <w:tcPr>
            <w:tcW w:w="5102" w:type="dxa"/>
          </w:tcPr>
          <w:p w14:paraId="3D0CB29A" w14:textId="77777777" w:rsidR="00E832D8" w:rsidRDefault="00E832D8" w:rsidP="00C242F6">
            <w:pPr>
              <w:widowControl w:val="0"/>
              <w:spacing w:line="276" w:lineRule="auto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СОГЛАСОВАНО</w:t>
            </w:r>
          </w:p>
          <w:p w14:paraId="2B2C88E0" w14:textId="77777777" w:rsidR="00E832D8" w:rsidRDefault="00E832D8" w:rsidP="00C242F6">
            <w:pPr>
              <w:widowControl w:val="0"/>
              <w:spacing w:line="276" w:lineRule="auto"/>
              <w:rPr>
                <w:bCs/>
                <w:sz w:val="28"/>
                <w:szCs w:val="28"/>
                <w:lang w:eastAsia="ru-RU"/>
              </w:rPr>
            </w:pPr>
          </w:p>
          <w:p w14:paraId="668BC56D" w14:textId="77777777" w:rsidR="00E832D8" w:rsidRDefault="00E832D8" w:rsidP="00C242F6">
            <w:pPr>
              <w:widowControl w:val="0"/>
              <w:spacing w:line="276" w:lineRule="auto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Начальник Управления аналитической</w:t>
            </w:r>
          </w:p>
          <w:p w14:paraId="1B21CE73" w14:textId="77777777" w:rsidR="00E832D8" w:rsidRDefault="00E832D8" w:rsidP="00C242F6">
            <w:pPr>
              <w:widowControl w:val="0"/>
              <w:spacing w:line="276" w:lineRule="auto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поддержки бизнеса,</w:t>
            </w:r>
          </w:p>
          <w:p w14:paraId="7AF9E22C" w14:textId="77777777" w:rsidR="00E832D8" w:rsidRDefault="00E832D8" w:rsidP="00C242F6">
            <w:pPr>
              <w:widowControl w:val="0"/>
              <w:spacing w:line="276" w:lineRule="auto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заместитель директора Департамента</w:t>
            </w:r>
          </w:p>
          <w:p w14:paraId="5F66AE5D" w14:textId="77777777" w:rsidR="00E832D8" w:rsidRDefault="00E832D8" w:rsidP="00C242F6">
            <w:pPr>
              <w:widowControl w:val="0"/>
              <w:spacing w:line="276" w:lineRule="auto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стратегического развития </w:t>
            </w:r>
          </w:p>
          <w:p w14:paraId="013C13B6" w14:textId="77777777" w:rsidR="00E832D8" w:rsidRDefault="00E832D8" w:rsidP="00C242F6">
            <w:pPr>
              <w:widowControl w:val="0"/>
              <w:spacing w:line="276" w:lineRule="auto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ПАО Московская биржа</w:t>
            </w:r>
          </w:p>
          <w:p w14:paraId="78CCCC22" w14:textId="77777777" w:rsidR="00E832D8" w:rsidRDefault="00E832D8" w:rsidP="00C242F6">
            <w:pPr>
              <w:widowControl w:val="0"/>
              <w:spacing w:line="276" w:lineRule="auto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_________________</w:t>
            </w:r>
            <w:proofErr w:type="gramStart"/>
            <w:r>
              <w:rPr>
                <w:bCs/>
                <w:sz w:val="28"/>
                <w:szCs w:val="28"/>
                <w:lang w:eastAsia="ru-RU"/>
              </w:rPr>
              <w:t>_  М.Р.</w:t>
            </w:r>
            <w:proofErr w:type="gramEnd"/>
            <w:r>
              <w:rPr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eastAsia="ru-RU"/>
              </w:rPr>
              <w:t>Харлашкина</w:t>
            </w:r>
            <w:proofErr w:type="spellEnd"/>
            <w:r>
              <w:rPr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78" w:type="dxa"/>
          </w:tcPr>
          <w:p w14:paraId="63C03C32" w14:textId="77777777" w:rsidR="00E832D8" w:rsidRDefault="00E832D8" w:rsidP="00C242F6">
            <w:pPr>
              <w:widowControl w:val="0"/>
              <w:spacing w:line="276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УТВЕРЖДЕНО</w:t>
            </w:r>
          </w:p>
          <w:p w14:paraId="015443F3" w14:textId="77777777" w:rsidR="00E832D8" w:rsidRDefault="00E832D8" w:rsidP="00C242F6">
            <w:pPr>
              <w:widowControl w:val="0"/>
              <w:spacing w:line="276" w:lineRule="auto"/>
              <w:rPr>
                <w:bCs/>
                <w:sz w:val="28"/>
                <w:szCs w:val="28"/>
                <w:lang w:eastAsia="ru-RU"/>
              </w:rPr>
            </w:pPr>
          </w:p>
          <w:p w14:paraId="60D23BAE" w14:textId="079BDC04" w:rsidR="00E832D8" w:rsidRDefault="00E832D8" w:rsidP="00C242F6">
            <w:pPr>
              <w:widowControl w:val="0"/>
              <w:spacing w:line="276" w:lineRule="auto"/>
              <w:rPr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Протокол заседания Кафедры </w:t>
            </w:r>
          </w:p>
          <w:p w14:paraId="7C48632A" w14:textId="5D7A8997" w:rsidR="00E832D8" w:rsidRDefault="00E832D8" w:rsidP="00C242F6">
            <w:pPr>
              <w:widowControl w:val="0"/>
              <w:spacing w:line="276" w:lineRule="auto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от 2</w:t>
            </w:r>
            <w:r>
              <w:rPr>
                <w:bCs/>
                <w:sz w:val="28"/>
                <w:szCs w:val="28"/>
                <w:lang w:eastAsia="ru-RU"/>
              </w:rPr>
              <w:t>7</w:t>
            </w:r>
            <w:r>
              <w:rPr>
                <w:bCs/>
                <w:sz w:val="28"/>
                <w:szCs w:val="28"/>
                <w:lang w:eastAsia="ru-RU"/>
              </w:rPr>
              <w:t xml:space="preserve"> августа 202</w:t>
            </w:r>
            <w:r>
              <w:rPr>
                <w:bCs/>
                <w:sz w:val="28"/>
                <w:szCs w:val="28"/>
                <w:lang w:eastAsia="ru-RU"/>
              </w:rPr>
              <w:t>6</w:t>
            </w:r>
            <w:r>
              <w:rPr>
                <w:bCs/>
                <w:sz w:val="28"/>
                <w:szCs w:val="28"/>
                <w:lang w:eastAsia="ru-RU"/>
              </w:rPr>
              <w:t xml:space="preserve"> года №1</w:t>
            </w:r>
          </w:p>
          <w:p w14:paraId="0011441D" w14:textId="77777777" w:rsidR="00E832D8" w:rsidRDefault="00E832D8" w:rsidP="00C242F6">
            <w:pPr>
              <w:widowControl w:val="0"/>
              <w:spacing w:line="276" w:lineRule="auto"/>
              <w:rPr>
                <w:bCs/>
                <w:sz w:val="28"/>
                <w:szCs w:val="28"/>
                <w:lang w:eastAsia="ru-RU"/>
              </w:rPr>
            </w:pPr>
          </w:p>
          <w:p w14:paraId="7F8CD2FC" w14:textId="77777777" w:rsidR="00E832D8" w:rsidRDefault="00E832D8" w:rsidP="00C242F6">
            <w:pPr>
              <w:widowControl w:val="0"/>
              <w:spacing w:line="276" w:lineRule="auto"/>
              <w:rPr>
                <w:bCs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14:paraId="588713E4" w14:textId="77777777" w:rsidR="00E832D8" w:rsidRDefault="00E832D8" w:rsidP="00C242F6">
            <w:pPr>
              <w:widowControl w:val="0"/>
              <w:spacing w:line="276" w:lineRule="auto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Заведующий кафедрой</w:t>
            </w:r>
          </w:p>
          <w:p w14:paraId="511305E4" w14:textId="77777777" w:rsidR="00E832D8" w:rsidRDefault="00E832D8" w:rsidP="00C242F6">
            <w:pPr>
              <w:widowControl w:val="0"/>
              <w:spacing w:line="276" w:lineRule="auto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_________________ Е.Н. Алифанова</w:t>
            </w:r>
          </w:p>
        </w:tc>
      </w:tr>
    </w:tbl>
    <w:p w14:paraId="479F159B" w14:textId="77777777" w:rsidR="00E832D8" w:rsidRPr="00CC1754" w:rsidRDefault="00E832D8" w:rsidP="00CC1754">
      <w:pPr>
        <w:spacing w:line="276" w:lineRule="auto"/>
        <w:jc w:val="center"/>
        <w:rPr>
          <w:bCs/>
          <w:sz w:val="28"/>
          <w:szCs w:val="28"/>
          <w:lang w:eastAsia="ru-RU"/>
        </w:rPr>
      </w:pPr>
    </w:p>
    <w:p w14:paraId="46063BC3" w14:textId="77777777" w:rsidR="00FB3BC9" w:rsidRDefault="00FB3BC9" w:rsidP="00CC1754">
      <w:pPr>
        <w:jc w:val="center"/>
        <w:rPr>
          <w:b/>
          <w:bCs/>
          <w:sz w:val="28"/>
          <w:szCs w:val="28"/>
        </w:rPr>
      </w:pPr>
    </w:p>
    <w:p w14:paraId="5F1F9A83" w14:textId="747EF83D" w:rsidR="00CC1754" w:rsidRPr="00CC1754" w:rsidRDefault="00CC1754" w:rsidP="00CC1754">
      <w:pPr>
        <w:jc w:val="center"/>
        <w:rPr>
          <w:b/>
          <w:bCs/>
          <w:sz w:val="28"/>
          <w:szCs w:val="28"/>
        </w:rPr>
      </w:pPr>
      <w:r w:rsidRPr="00CC1754">
        <w:rPr>
          <w:b/>
          <w:bCs/>
          <w:sz w:val="28"/>
          <w:szCs w:val="28"/>
        </w:rPr>
        <w:t xml:space="preserve">ТЕМАТИКА ВЫПУСКНЫХ КВАЛИФИКАЦИОННЫХ РАБОТ </w:t>
      </w:r>
    </w:p>
    <w:p w14:paraId="1F49ABF7" w14:textId="2211E0BF" w:rsidR="00BA0952" w:rsidRPr="00CC1754" w:rsidRDefault="00CC1754" w:rsidP="00CC1754">
      <w:pPr>
        <w:jc w:val="center"/>
        <w:rPr>
          <w:b/>
          <w:bCs/>
          <w:sz w:val="28"/>
          <w:szCs w:val="28"/>
        </w:rPr>
      </w:pPr>
      <w:r w:rsidRPr="00CC1754">
        <w:rPr>
          <w:b/>
          <w:bCs/>
          <w:sz w:val="28"/>
          <w:szCs w:val="28"/>
          <w:lang w:eastAsia="ru-RU"/>
        </w:rPr>
        <w:t>на 202</w:t>
      </w:r>
      <w:r w:rsidR="000374C4">
        <w:rPr>
          <w:b/>
          <w:bCs/>
          <w:sz w:val="28"/>
          <w:szCs w:val="28"/>
          <w:lang w:eastAsia="ru-RU"/>
        </w:rPr>
        <w:t>6</w:t>
      </w:r>
      <w:r w:rsidRPr="00CC1754">
        <w:rPr>
          <w:b/>
          <w:bCs/>
          <w:sz w:val="28"/>
          <w:szCs w:val="28"/>
          <w:lang w:eastAsia="ru-RU"/>
        </w:rPr>
        <w:t>-202</w:t>
      </w:r>
      <w:r w:rsidR="000374C4">
        <w:rPr>
          <w:b/>
          <w:bCs/>
          <w:sz w:val="28"/>
          <w:szCs w:val="28"/>
          <w:lang w:eastAsia="ru-RU"/>
        </w:rPr>
        <w:t>7</w:t>
      </w:r>
      <w:r w:rsidRPr="00CC1754">
        <w:rPr>
          <w:b/>
          <w:bCs/>
          <w:sz w:val="28"/>
          <w:szCs w:val="28"/>
          <w:lang w:eastAsia="ru-RU"/>
        </w:rPr>
        <w:t xml:space="preserve"> учебный год </w:t>
      </w:r>
    </w:p>
    <w:p w14:paraId="6856E796" w14:textId="77777777" w:rsidR="00BA0952" w:rsidRPr="00CC1754" w:rsidRDefault="00BA0952" w:rsidP="00BA0952">
      <w:pPr>
        <w:jc w:val="center"/>
      </w:pPr>
      <w:r w:rsidRPr="00CC1754">
        <w:rPr>
          <w:b/>
          <w:bCs/>
          <w:sz w:val="28"/>
          <w:szCs w:val="28"/>
        </w:rPr>
        <w:t>Бакалавриат</w:t>
      </w:r>
    </w:p>
    <w:p w14:paraId="68FF62EC" w14:textId="77777777" w:rsidR="00BA0952" w:rsidRPr="00CC1754" w:rsidRDefault="00BA0952" w:rsidP="00BA0952">
      <w:pPr>
        <w:jc w:val="center"/>
      </w:pPr>
      <w:r w:rsidRPr="00CC1754">
        <w:rPr>
          <w:sz w:val="28"/>
          <w:szCs w:val="28"/>
        </w:rPr>
        <w:t xml:space="preserve">Направление подготовки 38.03.01 «Экономика», </w:t>
      </w:r>
    </w:p>
    <w:p w14:paraId="2882D41F" w14:textId="77777777" w:rsidR="00BA0952" w:rsidRPr="00CC1754" w:rsidRDefault="00BA0952" w:rsidP="00BA0952">
      <w:pPr>
        <w:jc w:val="center"/>
      </w:pPr>
      <w:r w:rsidRPr="00CC1754">
        <w:rPr>
          <w:sz w:val="28"/>
          <w:szCs w:val="28"/>
        </w:rPr>
        <w:t xml:space="preserve">профиль «Финансовые рынки и финтех» </w:t>
      </w:r>
    </w:p>
    <w:p w14:paraId="3E1081AD" w14:textId="32D2765E" w:rsidR="00BA0952" w:rsidRDefault="00BA0952" w:rsidP="00BA0952">
      <w:pPr>
        <w:jc w:val="center"/>
        <w:rPr>
          <w:sz w:val="28"/>
          <w:szCs w:val="28"/>
        </w:rPr>
      </w:pPr>
      <w:r w:rsidRPr="00CC1754">
        <w:rPr>
          <w:sz w:val="28"/>
          <w:szCs w:val="28"/>
        </w:rPr>
        <w:t>(очная форма обучения)</w:t>
      </w:r>
    </w:p>
    <w:p w14:paraId="64C1D25D" w14:textId="77F8E452" w:rsidR="00894609" w:rsidRDefault="00894609" w:rsidP="00CC1754">
      <w:pPr>
        <w:rPr>
          <w:sz w:val="28"/>
          <w:szCs w:val="28"/>
        </w:rPr>
      </w:pPr>
    </w:p>
    <w:p w14:paraId="7BAC4A8B" w14:textId="77777777" w:rsidR="00B05F01" w:rsidRPr="00B05F01" w:rsidRDefault="00B05F01" w:rsidP="00B05F01">
      <w:pPr>
        <w:jc w:val="center"/>
        <w:rPr>
          <w:b/>
          <w:sz w:val="28"/>
          <w:szCs w:val="28"/>
        </w:rPr>
      </w:pPr>
      <w:r w:rsidRPr="00B05F01">
        <w:rPr>
          <w:b/>
          <w:sz w:val="28"/>
          <w:szCs w:val="28"/>
        </w:rPr>
        <w:t>ТЕМЫ, ВЫПОЛНЯЕМЫЕ ПО ЗАПРОСУ РАБОТОДАТЕЛЕЙ</w:t>
      </w:r>
    </w:p>
    <w:p w14:paraId="1BB4BE45" w14:textId="77777777" w:rsidR="00B05F01" w:rsidRDefault="00B05F01" w:rsidP="00B05F01">
      <w:pPr>
        <w:jc w:val="center"/>
        <w:rPr>
          <w:sz w:val="28"/>
          <w:szCs w:val="28"/>
        </w:rPr>
      </w:pPr>
    </w:p>
    <w:p w14:paraId="7FF415A2" w14:textId="29C167A7" w:rsidR="00B05F01" w:rsidRDefault="002974A0" w:rsidP="00B05F01">
      <w:pPr>
        <w:pStyle w:val="a6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Практика</w:t>
      </w:r>
      <w:r w:rsidR="00B05F01">
        <w:rPr>
          <w:sz w:val="28"/>
          <w:szCs w:val="28"/>
        </w:rPr>
        <w:t xml:space="preserve"> выявления схем, меры для минимизации рисков</w:t>
      </w:r>
      <w:r>
        <w:rPr>
          <w:sz w:val="28"/>
          <w:szCs w:val="28"/>
        </w:rPr>
        <w:t xml:space="preserve"> использования цифровых валют в противоправных целях</w:t>
      </w:r>
      <w:r w:rsidR="00B05F01">
        <w:rPr>
          <w:sz w:val="28"/>
          <w:szCs w:val="28"/>
        </w:rPr>
        <w:t xml:space="preserve"> (</w:t>
      </w:r>
      <w:r w:rsidR="00B05F01" w:rsidRPr="00B05F01">
        <w:rPr>
          <w:i/>
          <w:sz w:val="28"/>
          <w:szCs w:val="28"/>
        </w:rPr>
        <w:t>по запросу Росфинмониторинга</w:t>
      </w:r>
      <w:r w:rsidR="00B05F01">
        <w:rPr>
          <w:sz w:val="28"/>
          <w:szCs w:val="28"/>
        </w:rPr>
        <w:t>)</w:t>
      </w:r>
    </w:p>
    <w:p w14:paraId="0F378BD7" w14:textId="161E76D4" w:rsidR="00B05F01" w:rsidRDefault="00B05F01" w:rsidP="00B05F01">
      <w:pPr>
        <w:pStyle w:val="a6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Регулирование криптовалюты и противодействие ее использованию в </w:t>
      </w:r>
      <w:r w:rsidR="002974A0">
        <w:rPr>
          <w:sz w:val="28"/>
          <w:szCs w:val="28"/>
        </w:rPr>
        <w:t>целях ОД/ФТ</w:t>
      </w:r>
      <w:r>
        <w:rPr>
          <w:sz w:val="28"/>
          <w:szCs w:val="28"/>
        </w:rPr>
        <w:t xml:space="preserve"> (</w:t>
      </w:r>
      <w:r w:rsidRPr="00B05F01">
        <w:rPr>
          <w:i/>
          <w:sz w:val="28"/>
          <w:szCs w:val="28"/>
        </w:rPr>
        <w:t>по запросу Росфинмониторинга</w:t>
      </w:r>
      <w:r>
        <w:rPr>
          <w:sz w:val="28"/>
          <w:szCs w:val="28"/>
        </w:rPr>
        <w:t>)</w:t>
      </w:r>
    </w:p>
    <w:p w14:paraId="42237F94" w14:textId="6DC233CE" w:rsidR="00B05F01" w:rsidRDefault="00B05F01" w:rsidP="00B05F01">
      <w:pPr>
        <w:pStyle w:val="a6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влияния цифровых валют на финансовую стабильность и банковский сектор </w:t>
      </w:r>
      <w:r w:rsidRPr="005271CE">
        <w:rPr>
          <w:i/>
          <w:sz w:val="28"/>
          <w:szCs w:val="28"/>
        </w:rPr>
        <w:t>(по запросу Росфинмониторинга)</w:t>
      </w:r>
    </w:p>
    <w:p w14:paraId="6132905D" w14:textId="5DC0966E" w:rsidR="0012505A" w:rsidRPr="0012505A" w:rsidRDefault="0012505A" w:rsidP="0012505A">
      <w:pPr>
        <w:pStyle w:val="a6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12505A">
        <w:rPr>
          <w:sz w:val="28"/>
          <w:szCs w:val="28"/>
        </w:rPr>
        <w:t>Сравнительный анализ ЦФА и традиционных облигаций как инструментов привлечения капитала для предприятий реального сектора РФ</w:t>
      </w:r>
    </w:p>
    <w:p w14:paraId="6BD92B88" w14:textId="46E7E2B5" w:rsidR="0012505A" w:rsidRPr="0012505A" w:rsidRDefault="0012505A" w:rsidP="0012505A">
      <w:pPr>
        <w:pStyle w:val="a6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proofErr w:type="spellStart"/>
      <w:r w:rsidRPr="0012505A">
        <w:rPr>
          <w:sz w:val="28"/>
          <w:szCs w:val="28"/>
        </w:rPr>
        <w:t>Токенизация</w:t>
      </w:r>
      <w:proofErr w:type="spellEnd"/>
      <w:r w:rsidRPr="0012505A">
        <w:rPr>
          <w:sz w:val="28"/>
          <w:szCs w:val="28"/>
        </w:rPr>
        <w:t xml:space="preserve"> реальных активов в России: модели применения для облигаций, инвестиционных фондов и товарных рынков</w:t>
      </w:r>
    </w:p>
    <w:p w14:paraId="580675B2" w14:textId="77777777" w:rsidR="005271CE" w:rsidRPr="005271CE" w:rsidRDefault="005271CE" w:rsidP="0012505A">
      <w:pPr>
        <w:pStyle w:val="a6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>
        <w:rPr>
          <w:lang w:eastAsia="ru-RU"/>
        </w:rPr>
        <w:t>Оценка влияния и</w:t>
      </w:r>
      <w:r w:rsidRPr="00E77362">
        <w:rPr>
          <w:lang w:eastAsia="ru-RU"/>
        </w:rPr>
        <w:t>скусственн</w:t>
      </w:r>
      <w:r>
        <w:rPr>
          <w:lang w:eastAsia="ru-RU"/>
        </w:rPr>
        <w:t>ого</w:t>
      </w:r>
      <w:r w:rsidRPr="00E77362">
        <w:rPr>
          <w:lang w:eastAsia="ru-RU"/>
        </w:rPr>
        <w:t xml:space="preserve"> интеллект</w:t>
      </w:r>
      <w:r>
        <w:rPr>
          <w:lang w:eastAsia="ru-RU"/>
        </w:rPr>
        <w:t>а</w:t>
      </w:r>
      <w:r w:rsidRPr="00E77362">
        <w:rPr>
          <w:lang w:eastAsia="ru-RU"/>
        </w:rPr>
        <w:t xml:space="preserve"> в </w:t>
      </w:r>
      <w:proofErr w:type="spellStart"/>
      <w:r w:rsidRPr="00E77362">
        <w:rPr>
          <w:lang w:eastAsia="ru-RU"/>
        </w:rPr>
        <w:t>финтехе</w:t>
      </w:r>
      <w:proofErr w:type="spellEnd"/>
      <w:r>
        <w:rPr>
          <w:lang w:eastAsia="ru-RU"/>
        </w:rPr>
        <w:t xml:space="preserve"> на </w:t>
      </w:r>
      <w:r w:rsidRPr="00E77362">
        <w:rPr>
          <w:lang w:eastAsia="ru-RU"/>
        </w:rPr>
        <w:t>точност</w:t>
      </w:r>
      <w:r>
        <w:rPr>
          <w:lang w:eastAsia="ru-RU"/>
        </w:rPr>
        <w:t>ь</w:t>
      </w:r>
      <w:r w:rsidRPr="00E77362">
        <w:rPr>
          <w:lang w:eastAsia="ru-RU"/>
        </w:rPr>
        <w:t xml:space="preserve"> скоринга и операционны</w:t>
      </w:r>
      <w:r>
        <w:rPr>
          <w:lang w:eastAsia="ru-RU"/>
        </w:rPr>
        <w:t>е</w:t>
      </w:r>
      <w:r w:rsidRPr="00E77362">
        <w:rPr>
          <w:lang w:eastAsia="ru-RU"/>
        </w:rPr>
        <w:t xml:space="preserve"> издерж</w:t>
      </w:r>
      <w:r>
        <w:rPr>
          <w:lang w:eastAsia="ru-RU"/>
        </w:rPr>
        <w:t>ки</w:t>
      </w:r>
      <w:r w:rsidRPr="00E77362">
        <w:rPr>
          <w:lang w:eastAsia="ru-RU"/>
        </w:rPr>
        <w:t xml:space="preserve"> </w:t>
      </w:r>
    </w:p>
    <w:p w14:paraId="40917C0F" w14:textId="5F454C71" w:rsidR="0012505A" w:rsidRPr="0012505A" w:rsidRDefault="0012505A" w:rsidP="0012505A">
      <w:pPr>
        <w:pStyle w:val="a6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proofErr w:type="spellStart"/>
      <w:r w:rsidRPr="0012505A">
        <w:rPr>
          <w:sz w:val="28"/>
          <w:szCs w:val="28"/>
        </w:rPr>
        <w:t>Финтех</w:t>
      </w:r>
      <w:proofErr w:type="spellEnd"/>
      <w:r w:rsidRPr="0012505A">
        <w:rPr>
          <w:sz w:val="28"/>
          <w:szCs w:val="28"/>
        </w:rPr>
        <w:t>-решения в нефинансовых экосистемах России: экономическая эффективность и риски интеграции</w:t>
      </w:r>
    </w:p>
    <w:p w14:paraId="28511568" w14:textId="5077BF74" w:rsidR="0012505A" w:rsidRPr="0012505A" w:rsidRDefault="0012505A" w:rsidP="0012505A">
      <w:pPr>
        <w:pStyle w:val="a6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12505A">
        <w:rPr>
          <w:sz w:val="28"/>
          <w:szCs w:val="28"/>
        </w:rPr>
        <w:lastRenderedPageBreak/>
        <w:t>Выход российских корпоративных эмитентов на рынок панда-бондов: условия, этапы и регуляторные барьеры</w:t>
      </w:r>
    </w:p>
    <w:p w14:paraId="49AEF4F9" w14:textId="1EC2E5FE" w:rsidR="0012505A" w:rsidRPr="0012505A" w:rsidRDefault="0012505A" w:rsidP="0012505A">
      <w:pPr>
        <w:pStyle w:val="a6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12505A">
        <w:rPr>
          <w:sz w:val="28"/>
          <w:szCs w:val="28"/>
        </w:rPr>
        <w:t>Стимулы и барьеры эмиссии облигаций устойчивого развития на российском долговом рынке</w:t>
      </w:r>
    </w:p>
    <w:p w14:paraId="57F8C527" w14:textId="45F4E176" w:rsidR="0012505A" w:rsidRPr="0012505A" w:rsidRDefault="0012505A" w:rsidP="0012505A">
      <w:pPr>
        <w:pStyle w:val="a6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12505A">
        <w:rPr>
          <w:sz w:val="28"/>
          <w:szCs w:val="28"/>
        </w:rPr>
        <w:t>Эффективность использования ЦФА на денежные требования как альтернативного канала привлечения оборотного капитала российским бизнесом</w:t>
      </w:r>
    </w:p>
    <w:p w14:paraId="7DB05B0E" w14:textId="508920DC" w:rsidR="0012505A" w:rsidRPr="0012505A" w:rsidRDefault="0012505A" w:rsidP="0012505A">
      <w:pPr>
        <w:pStyle w:val="a6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12505A">
        <w:rPr>
          <w:sz w:val="28"/>
          <w:szCs w:val="28"/>
        </w:rPr>
        <w:t>Применение гибридных финансовых инструментов в системе долгосрочной докапитализации коммерческих банков</w:t>
      </w:r>
    </w:p>
    <w:p w14:paraId="71A22BE2" w14:textId="1902984F" w:rsidR="0012505A" w:rsidRPr="0012505A" w:rsidRDefault="0012505A" w:rsidP="0012505A">
      <w:pPr>
        <w:pStyle w:val="a6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12505A">
        <w:rPr>
          <w:sz w:val="28"/>
          <w:szCs w:val="28"/>
        </w:rPr>
        <w:t>Использование государственных ценных бумаг и корпоративных облигаций в механизмах поддержки ликвидности банковского сектора</w:t>
      </w:r>
    </w:p>
    <w:p w14:paraId="15213B15" w14:textId="1FF5852F" w:rsidR="005271CE" w:rsidRPr="005271CE" w:rsidRDefault="005271CE" w:rsidP="0012505A">
      <w:pPr>
        <w:pStyle w:val="a6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5271CE">
        <w:rPr>
          <w:sz w:val="28"/>
          <w:szCs w:val="28"/>
        </w:rPr>
        <w:t>Влияние сделок слияний и поглощений (M&amp;A) на котировки и ликвидность акций компаний-участников</w:t>
      </w:r>
    </w:p>
    <w:p w14:paraId="4E4A484B" w14:textId="3377C730" w:rsidR="0012505A" w:rsidRPr="00B05F01" w:rsidRDefault="0012505A" w:rsidP="0012505A">
      <w:pPr>
        <w:pStyle w:val="a6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12505A">
        <w:rPr>
          <w:sz w:val="28"/>
          <w:szCs w:val="28"/>
        </w:rPr>
        <w:t>Прогнозирование дефолтов эмитентов высокодоходных облигаций на российском рынке с использованием моделей машинного обучения</w:t>
      </w:r>
    </w:p>
    <w:p w14:paraId="225C0C4F" w14:textId="77777777" w:rsidR="00B05F01" w:rsidRPr="00CC1754" w:rsidRDefault="00B05F01" w:rsidP="00CC1754">
      <w:pPr>
        <w:rPr>
          <w:sz w:val="28"/>
          <w:szCs w:val="28"/>
        </w:rPr>
      </w:pPr>
    </w:p>
    <w:p w14:paraId="7AB02741" w14:textId="77777777" w:rsidR="00BA0952" w:rsidRPr="00CC1754" w:rsidRDefault="00BA0952" w:rsidP="00CC1754">
      <w:pPr>
        <w:jc w:val="center"/>
        <w:rPr>
          <w:b/>
          <w:sz w:val="28"/>
          <w:szCs w:val="28"/>
        </w:rPr>
      </w:pPr>
      <w:r w:rsidRPr="00CC1754">
        <w:rPr>
          <w:b/>
          <w:sz w:val="28"/>
          <w:szCs w:val="28"/>
        </w:rPr>
        <w:t>ФИНАНСОВЫЕ РЫНКИ</w:t>
      </w:r>
    </w:p>
    <w:p w14:paraId="52DED0EA" w14:textId="77777777" w:rsidR="00113126" w:rsidRPr="00CC1754" w:rsidRDefault="00113126" w:rsidP="00CC1754">
      <w:pPr>
        <w:pStyle w:val="a3"/>
        <w:shd w:val="clear" w:color="auto" w:fill="FFFFFF"/>
        <w:tabs>
          <w:tab w:val="left" w:pos="490"/>
        </w:tabs>
        <w:spacing w:line="240" w:lineRule="auto"/>
        <w:ind w:right="20"/>
        <w:rPr>
          <w:sz w:val="28"/>
          <w:szCs w:val="28"/>
        </w:rPr>
      </w:pPr>
    </w:p>
    <w:p w14:paraId="57ECB2D9" w14:textId="7E60C35B" w:rsidR="00D714CD" w:rsidRPr="00CC1754" w:rsidRDefault="00D714CD" w:rsidP="00DA7119">
      <w:pPr>
        <w:pStyle w:val="a6"/>
        <w:numPr>
          <w:ilvl w:val="0"/>
          <w:numId w:val="2"/>
        </w:numPr>
        <w:shd w:val="clear" w:color="auto" w:fill="FFFFFF"/>
        <w:ind w:left="0" w:firstLine="0"/>
        <w:jc w:val="both"/>
        <w:rPr>
          <w:iCs/>
          <w:sz w:val="27"/>
          <w:szCs w:val="27"/>
        </w:rPr>
      </w:pPr>
      <w:r w:rsidRPr="00CC1754">
        <w:rPr>
          <w:sz w:val="28"/>
          <w:szCs w:val="28"/>
        </w:rPr>
        <w:t xml:space="preserve">Современное состояние и перспективы развития российского финансового рынка </w:t>
      </w:r>
      <w:r w:rsidRPr="00CC1754">
        <w:rPr>
          <w:i/>
          <w:iCs/>
          <w:sz w:val="28"/>
          <w:szCs w:val="28"/>
        </w:rPr>
        <w:t>(на примере конкретного сегмента)</w:t>
      </w:r>
    </w:p>
    <w:p w14:paraId="182D162B" w14:textId="5EEF1FDD" w:rsidR="002D58E5" w:rsidRPr="004615A8" w:rsidRDefault="002D58E5" w:rsidP="004615A8">
      <w:pPr>
        <w:pStyle w:val="a3"/>
        <w:numPr>
          <w:ilvl w:val="0"/>
          <w:numId w:val="2"/>
        </w:numPr>
        <w:shd w:val="clear" w:color="auto" w:fill="FFFFFF"/>
        <w:tabs>
          <w:tab w:val="left" w:pos="490"/>
        </w:tabs>
        <w:spacing w:line="240" w:lineRule="auto"/>
        <w:ind w:left="0" w:right="20" w:firstLine="0"/>
        <w:rPr>
          <w:i/>
          <w:sz w:val="28"/>
          <w:szCs w:val="28"/>
        </w:rPr>
      </w:pPr>
      <w:r w:rsidRPr="004615A8">
        <w:rPr>
          <w:sz w:val="28"/>
          <w:szCs w:val="28"/>
        </w:rPr>
        <w:t xml:space="preserve">Индикаторы развития финансового рынка: теоретические подходы и практика применения </w:t>
      </w:r>
      <w:r w:rsidRPr="004615A8">
        <w:rPr>
          <w:i/>
          <w:sz w:val="28"/>
          <w:szCs w:val="28"/>
        </w:rPr>
        <w:t>(на примере российского и/или зарубежных рынков)</w:t>
      </w:r>
    </w:p>
    <w:p w14:paraId="04922E5D" w14:textId="17DB7700" w:rsidR="001A02A1" w:rsidRPr="00CC1754" w:rsidRDefault="001A02A1" w:rsidP="00DA7119">
      <w:pPr>
        <w:pStyle w:val="a3"/>
        <w:numPr>
          <w:ilvl w:val="0"/>
          <w:numId w:val="2"/>
        </w:numPr>
        <w:shd w:val="clear" w:color="auto" w:fill="FFFFFF"/>
        <w:tabs>
          <w:tab w:val="left" w:pos="490"/>
        </w:tabs>
        <w:spacing w:line="240" w:lineRule="auto"/>
        <w:ind w:left="0" w:right="20" w:firstLine="0"/>
        <w:rPr>
          <w:iCs/>
          <w:sz w:val="28"/>
          <w:szCs w:val="28"/>
        </w:rPr>
      </w:pPr>
      <w:r w:rsidRPr="00CC1754">
        <w:rPr>
          <w:sz w:val="28"/>
          <w:szCs w:val="28"/>
        </w:rPr>
        <w:t xml:space="preserve">Угрозы, риски, факторы стабильности финансовых рынков в современных условиях </w:t>
      </w:r>
      <w:r w:rsidRPr="00CC1754">
        <w:rPr>
          <w:i/>
          <w:iCs/>
          <w:sz w:val="28"/>
          <w:szCs w:val="28"/>
        </w:rPr>
        <w:t>(на примере российского рынка)</w:t>
      </w:r>
    </w:p>
    <w:p w14:paraId="3E9DBAE6" w14:textId="24712C62" w:rsidR="00D714CD" w:rsidRPr="00CC1754" w:rsidRDefault="00D714CD" w:rsidP="00DA7119">
      <w:pPr>
        <w:pStyle w:val="a3"/>
        <w:numPr>
          <w:ilvl w:val="0"/>
          <w:numId w:val="2"/>
        </w:numPr>
        <w:shd w:val="clear" w:color="auto" w:fill="FFFFFF"/>
        <w:tabs>
          <w:tab w:val="left" w:pos="490"/>
        </w:tabs>
        <w:spacing w:line="240" w:lineRule="auto"/>
        <w:ind w:left="0" w:right="20" w:firstLine="0"/>
        <w:rPr>
          <w:sz w:val="28"/>
          <w:szCs w:val="28"/>
        </w:rPr>
      </w:pPr>
      <w:r w:rsidRPr="00CC1754">
        <w:rPr>
          <w:iCs/>
          <w:sz w:val="28"/>
          <w:szCs w:val="28"/>
        </w:rPr>
        <w:t>Эволюция роли центральных контрагентов: национальный и глобальный аспекты</w:t>
      </w:r>
      <w:r w:rsidRPr="00CC1754">
        <w:rPr>
          <w:i/>
          <w:iCs/>
          <w:sz w:val="28"/>
          <w:szCs w:val="28"/>
        </w:rPr>
        <w:t xml:space="preserve"> </w:t>
      </w:r>
      <w:r w:rsidRPr="00CC1754">
        <w:rPr>
          <w:sz w:val="28"/>
          <w:szCs w:val="28"/>
        </w:rPr>
        <w:t>(</w:t>
      </w:r>
      <w:r w:rsidRPr="00F76B39">
        <w:rPr>
          <w:i/>
          <w:sz w:val="28"/>
          <w:szCs w:val="28"/>
        </w:rPr>
        <w:t>на примере российских и зарубежных рынков</w:t>
      </w:r>
      <w:r w:rsidRPr="00CC1754">
        <w:rPr>
          <w:sz w:val="28"/>
          <w:szCs w:val="28"/>
        </w:rPr>
        <w:t xml:space="preserve">) </w:t>
      </w:r>
    </w:p>
    <w:p w14:paraId="614DC473" w14:textId="187BDBF5" w:rsidR="00113126" w:rsidRPr="00CC1754" w:rsidRDefault="00113126" w:rsidP="00DA7119">
      <w:pPr>
        <w:pStyle w:val="a3"/>
        <w:numPr>
          <w:ilvl w:val="0"/>
          <w:numId w:val="2"/>
        </w:numPr>
        <w:shd w:val="clear" w:color="auto" w:fill="FFFFFF"/>
        <w:tabs>
          <w:tab w:val="left" w:pos="490"/>
        </w:tabs>
        <w:spacing w:line="240" w:lineRule="auto"/>
        <w:ind w:left="0" w:right="20" w:firstLine="0"/>
        <w:rPr>
          <w:sz w:val="28"/>
          <w:szCs w:val="28"/>
        </w:rPr>
      </w:pPr>
      <w:r w:rsidRPr="00CC1754">
        <w:rPr>
          <w:sz w:val="28"/>
          <w:szCs w:val="28"/>
        </w:rPr>
        <w:t xml:space="preserve">Дезинтермедиация на финансовых рынках: формы, риски, последствия </w:t>
      </w:r>
    </w:p>
    <w:p w14:paraId="7CB5CD3C" w14:textId="75ABB786" w:rsidR="00113126" w:rsidRPr="00CC1754" w:rsidRDefault="00796514" w:rsidP="00DA7119">
      <w:pPr>
        <w:pStyle w:val="a3"/>
        <w:numPr>
          <w:ilvl w:val="0"/>
          <w:numId w:val="2"/>
        </w:numPr>
        <w:shd w:val="clear" w:color="auto" w:fill="FFFFFF"/>
        <w:tabs>
          <w:tab w:val="left" w:pos="490"/>
        </w:tabs>
        <w:spacing w:line="240" w:lineRule="auto"/>
        <w:ind w:left="0" w:right="20" w:firstLine="0"/>
        <w:rPr>
          <w:sz w:val="28"/>
          <w:szCs w:val="28"/>
        </w:rPr>
      </w:pPr>
      <w:r w:rsidRPr="00CC1754">
        <w:rPr>
          <w:sz w:val="28"/>
          <w:szCs w:val="28"/>
        </w:rPr>
        <w:t>Развитие</w:t>
      </w:r>
      <w:r w:rsidR="00113126" w:rsidRPr="00CC1754">
        <w:rPr>
          <w:sz w:val="28"/>
          <w:szCs w:val="28"/>
        </w:rPr>
        <w:t xml:space="preserve"> финансирования</w:t>
      </w:r>
      <w:r w:rsidR="00337093" w:rsidRPr="00CC1754">
        <w:rPr>
          <w:sz w:val="28"/>
          <w:szCs w:val="28"/>
        </w:rPr>
        <w:t xml:space="preserve"> на принципах </w:t>
      </w:r>
      <w:r w:rsidR="00337093" w:rsidRPr="00CC1754">
        <w:rPr>
          <w:sz w:val="28"/>
          <w:szCs w:val="28"/>
          <w:lang w:val="en-US"/>
        </w:rPr>
        <w:t>ESG</w:t>
      </w:r>
      <w:r w:rsidR="00113126" w:rsidRPr="00CC1754">
        <w:rPr>
          <w:sz w:val="28"/>
          <w:szCs w:val="28"/>
        </w:rPr>
        <w:t xml:space="preserve"> на российском фондовом рынке</w:t>
      </w:r>
      <w:r w:rsidR="00894609" w:rsidRPr="00CC1754">
        <w:rPr>
          <w:sz w:val="28"/>
          <w:szCs w:val="28"/>
        </w:rPr>
        <w:t xml:space="preserve"> </w:t>
      </w:r>
    </w:p>
    <w:p w14:paraId="48A4B17A" w14:textId="7C1E6555" w:rsidR="00E05DA6" w:rsidRPr="00CC1754" w:rsidRDefault="001A02A1" w:rsidP="00DA7119">
      <w:pPr>
        <w:pStyle w:val="a3"/>
        <w:numPr>
          <w:ilvl w:val="0"/>
          <w:numId w:val="2"/>
        </w:numPr>
        <w:shd w:val="clear" w:color="auto" w:fill="FFFFFF"/>
        <w:tabs>
          <w:tab w:val="left" w:pos="490"/>
        </w:tabs>
        <w:spacing w:line="240" w:lineRule="auto"/>
        <w:ind w:left="0" w:right="20" w:firstLine="0"/>
        <w:rPr>
          <w:rStyle w:val="a5"/>
          <w:i w:val="0"/>
          <w:sz w:val="28"/>
          <w:szCs w:val="28"/>
          <w:lang w:eastAsia="ru-RU"/>
        </w:rPr>
      </w:pPr>
      <w:r w:rsidRPr="00CC1754">
        <w:rPr>
          <w:sz w:val="28"/>
          <w:szCs w:val="28"/>
        </w:rPr>
        <w:t>Маркетплейсы на финансовых рынках: перспективы и факторы развития</w:t>
      </w:r>
      <w:r w:rsidRPr="00CC1754">
        <w:rPr>
          <w:rStyle w:val="a5"/>
          <w:i w:val="0"/>
          <w:iCs w:val="0"/>
          <w:sz w:val="28"/>
          <w:szCs w:val="28"/>
          <w:lang w:eastAsia="ru-RU"/>
        </w:rPr>
        <w:t xml:space="preserve"> </w:t>
      </w:r>
      <w:r w:rsidRPr="00CC1754">
        <w:rPr>
          <w:rStyle w:val="a5"/>
          <w:sz w:val="28"/>
          <w:szCs w:val="28"/>
          <w:lang w:eastAsia="ru-RU"/>
        </w:rPr>
        <w:t>(пояснение: на конкретных примерах)</w:t>
      </w:r>
    </w:p>
    <w:p w14:paraId="418FFEE8" w14:textId="7A080202" w:rsidR="001A02A1" w:rsidRPr="00CC1754" w:rsidRDefault="00E05DA6" w:rsidP="00DA7119">
      <w:pPr>
        <w:pStyle w:val="a3"/>
        <w:numPr>
          <w:ilvl w:val="0"/>
          <w:numId w:val="2"/>
        </w:numPr>
        <w:shd w:val="clear" w:color="auto" w:fill="FFFFFF"/>
        <w:tabs>
          <w:tab w:val="left" w:pos="490"/>
        </w:tabs>
        <w:spacing w:line="240" w:lineRule="auto"/>
        <w:ind w:left="0" w:right="20" w:firstLine="0"/>
        <w:rPr>
          <w:rStyle w:val="a5"/>
          <w:i w:val="0"/>
          <w:sz w:val="28"/>
          <w:szCs w:val="28"/>
          <w:lang w:eastAsia="ru-RU"/>
        </w:rPr>
      </w:pPr>
      <w:r w:rsidRPr="00CC1754">
        <w:rPr>
          <w:sz w:val="28"/>
          <w:szCs w:val="28"/>
        </w:rPr>
        <w:t xml:space="preserve">Риски внедрения криптовалют в мировую финансовую систему </w:t>
      </w:r>
      <w:r w:rsidRPr="00CC1754">
        <w:rPr>
          <w:i/>
          <w:iCs/>
          <w:sz w:val="28"/>
          <w:szCs w:val="28"/>
        </w:rPr>
        <w:t>(на основе анализа российской и зарубежной практики)</w:t>
      </w:r>
    </w:p>
    <w:p w14:paraId="55C29DD0" w14:textId="5AF1A56B" w:rsidR="00D714CD" w:rsidRPr="00CC1754" w:rsidRDefault="00E05DA6" w:rsidP="00DA7119">
      <w:pPr>
        <w:pStyle w:val="a6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CC1754">
        <w:rPr>
          <w:sz w:val="28"/>
          <w:szCs w:val="28"/>
        </w:rPr>
        <w:t>Возможности финансового рынка для личных финансов: международная и российская практика</w:t>
      </w:r>
    </w:p>
    <w:p w14:paraId="43081EB0" w14:textId="73008391" w:rsidR="002D58E5" w:rsidRPr="0052749E" w:rsidRDefault="002D58E5" w:rsidP="002D58E5">
      <w:pPr>
        <w:pStyle w:val="a6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4615A8">
        <w:rPr>
          <w:iCs/>
          <w:sz w:val="28"/>
          <w:szCs w:val="28"/>
        </w:rPr>
        <w:t>Трансформация механизмов функционирования национального валютного рынка в условиях геополитических ограничений</w:t>
      </w:r>
      <w:r>
        <w:rPr>
          <w:iCs/>
          <w:sz w:val="28"/>
          <w:szCs w:val="28"/>
        </w:rPr>
        <w:t xml:space="preserve"> </w:t>
      </w:r>
      <w:r w:rsidRPr="00CC1754">
        <w:rPr>
          <w:iCs/>
          <w:sz w:val="28"/>
          <w:szCs w:val="28"/>
        </w:rPr>
        <w:t>(</w:t>
      </w:r>
      <w:r w:rsidRPr="000D1E88">
        <w:rPr>
          <w:i/>
          <w:iCs/>
          <w:sz w:val="28"/>
          <w:szCs w:val="28"/>
        </w:rPr>
        <w:t>на примере России; допустимо рассмотрение другого сегмента финансового рынка</w:t>
      </w:r>
      <w:r w:rsidRPr="00CC1754">
        <w:rPr>
          <w:iCs/>
          <w:sz w:val="28"/>
          <w:szCs w:val="28"/>
        </w:rPr>
        <w:t>)</w:t>
      </w:r>
    </w:p>
    <w:p w14:paraId="78C4CDCE" w14:textId="3BF08D9D" w:rsidR="00D714CD" w:rsidRPr="00CC1754" w:rsidRDefault="00D714CD" w:rsidP="00DA7119">
      <w:pPr>
        <w:pStyle w:val="a6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CC1754">
        <w:rPr>
          <w:sz w:val="28"/>
          <w:szCs w:val="28"/>
        </w:rPr>
        <w:t>Применение существующих и разработка новых моделей оценок рисков и угроз в сфере ПОД/ФТ</w:t>
      </w:r>
      <w:r w:rsidR="009A6B0B">
        <w:rPr>
          <w:sz w:val="28"/>
          <w:szCs w:val="28"/>
        </w:rPr>
        <w:t xml:space="preserve"> на финансовых рынках</w:t>
      </w:r>
    </w:p>
    <w:p w14:paraId="4A0E0CB6" w14:textId="120B204F" w:rsidR="002D58E5" w:rsidRPr="004615A8" w:rsidRDefault="002D58E5" w:rsidP="004615A8">
      <w:pPr>
        <w:pStyle w:val="a6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4615A8">
        <w:rPr>
          <w:sz w:val="28"/>
          <w:szCs w:val="28"/>
        </w:rPr>
        <w:t>Потенциал инновационных и альтернативных сегментов финансового рынка в обеспечении роста российской экономики</w:t>
      </w:r>
    </w:p>
    <w:p w14:paraId="3E248EF8" w14:textId="544D8ED7" w:rsidR="00D92E0C" w:rsidRDefault="00856510" w:rsidP="00DA7119">
      <w:pPr>
        <w:pStyle w:val="a6"/>
        <w:numPr>
          <w:ilvl w:val="0"/>
          <w:numId w:val="2"/>
        </w:numPr>
        <w:shd w:val="clear" w:color="auto" w:fill="FFFFFF"/>
        <w:tabs>
          <w:tab w:val="left" w:pos="490"/>
        </w:tabs>
        <w:ind w:left="0" w:right="20" w:firstLine="0"/>
        <w:jc w:val="both"/>
        <w:rPr>
          <w:sz w:val="28"/>
          <w:szCs w:val="28"/>
        </w:rPr>
      </w:pPr>
      <w:proofErr w:type="spellStart"/>
      <w:r w:rsidRPr="00CC1754">
        <w:rPr>
          <w:bCs/>
          <w:sz w:val="28"/>
          <w:szCs w:val="28"/>
        </w:rPr>
        <w:t>Меж</w:t>
      </w:r>
      <w:r w:rsidR="00D92E0C" w:rsidRPr="00CC1754">
        <w:rPr>
          <w:bCs/>
          <w:sz w:val="28"/>
          <w:szCs w:val="28"/>
        </w:rPr>
        <w:t>секторальная</w:t>
      </w:r>
      <w:proofErr w:type="spellEnd"/>
      <w:r w:rsidR="00D92E0C" w:rsidRPr="00CC1754">
        <w:rPr>
          <w:sz w:val="28"/>
          <w:szCs w:val="28"/>
        </w:rPr>
        <w:t xml:space="preserve"> конкуренция на финансовом рынке: причины, формы, последствия</w:t>
      </w:r>
      <w:r w:rsidR="002F3A7F" w:rsidRPr="00CC1754">
        <w:rPr>
          <w:sz w:val="28"/>
          <w:szCs w:val="28"/>
        </w:rPr>
        <w:t xml:space="preserve">  </w:t>
      </w:r>
      <w:r w:rsidR="00D92E0C" w:rsidRPr="00CC1754">
        <w:rPr>
          <w:sz w:val="28"/>
          <w:szCs w:val="28"/>
        </w:rPr>
        <w:t xml:space="preserve"> </w:t>
      </w:r>
    </w:p>
    <w:p w14:paraId="3E6DAE2A" w14:textId="1F79C4BC" w:rsidR="009364AB" w:rsidRDefault="009364AB" w:rsidP="0006035C">
      <w:pPr>
        <w:pStyle w:val="a6"/>
        <w:numPr>
          <w:ilvl w:val="0"/>
          <w:numId w:val="2"/>
        </w:numPr>
        <w:ind w:left="0" w:hanging="11"/>
        <w:jc w:val="both"/>
        <w:rPr>
          <w:sz w:val="28"/>
          <w:szCs w:val="28"/>
        </w:rPr>
      </w:pPr>
      <w:r w:rsidRPr="009364AB">
        <w:rPr>
          <w:sz w:val="28"/>
          <w:szCs w:val="28"/>
        </w:rPr>
        <w:lastRenderedPageBreak/>
        <w:t>Рост капитализации российского фондового рынка в контексте</w:t>
      </w:r>
      <w:r>
        <w:rPr>
          <w:sz w:val="28"/>
          <w:szCs w:val="28"/>
        </w:rPr>
        <w:t xml:space="preserve"> </w:t>
      </w:r>
      <w:r w:rsidRPr="009364AB">
        <w:rPr>
          <w:sz w:val="28"/>
          <w:szCs w:val="28"/>
        </w:rPr>
        <w:t>достижения национальных целей развития</w:t>
      </w:r>
    </w:p>
    <w:p w14:paraId="26E0455D" w14:textId="77777777" w:rsidR="0006035C" w:rsidRPr="0006035C" w:rsidRDefault="0006035C" w:rsidP="0006035C">
      <w:pPr>
        <w:pStyle w:val="a6"/>
        <w:numPr>
          <w:ilvl w:val="0"/>
          <w:numId w:val="2"/>
        </w:numPr>
        <w:ind w:left="0" w:hanging="11"/>
        <w:jc w:val="both"/>
        <w:rPr>
          <w:sz w:val="28"/>
          <w:szCs w:val="28"/>
        </w:rPr>
      </w:pPr>
      <w:r w:rsidRPr="0006035C">
        <w:rPr>
          <w:sz w:val="28"/>
          <w:szCs w:val="28"/>
        </w:rPr>
        <w:t>Секьюритизация как экономическое явление и глобальная тенденция на финансовом рынке: трансформация в условиях цифровизации экономики</w:t>
      </w:r>
    </w:p>
    <w:p w14:paraId="1D7D3186" w14:textId="14E0B702" w:rsidR="0006035C" w:rsidRPr="0006035C" w:rsidRDefault="0006035C" w:rsidP="0006035C">
      <w:pPr>
        <w:pStyle w:val="a6"/>
        <w:numPr>
          <w:ilvl w:val="0"/>
          <w:numId w:val="2"/>
        </w:numPr>
        <w:ind w:left="0" w:hanging="11"/>
        <w:jc w:val="both"/>
        <w:rPr>
          <w:sz w:val="28"/>
          <w:szCs w:val="28"/>
        </w:rPr>
      </w:pPr>
      <w:r w:rsidRPr="0006035C">
        <w:rPr>
          <w:sz w:val="28"/>
          <w:szCs w:val="28"/>
        </w:rPr>
        <w:t>Партнерское финансирование на российском финансовом рынке: результаты правового эксперимента и прогнозы дальнейшего внедрения</w:t>
      </w:r>
      <w:r w:rsidR="009A6B0B">
        <w:rPr>
          <w:sz w:val="28"/>
          <w:szCs w:val="28"/>
        </w:rPr>
        <w:t xml:space="preserve"> (на примерах инструментов фондового рынка)</w:t>
      </w:r>
    </w:p>
    <w:p w14:paraId="226876B9" w14:textId="77777777" w:rsidR="00B31288" w:rsidRPr="00CC1754" w:rsidRDefault="00B31288" w:rsidP="00CC1754">
      <w:pPr>
        <w:jc w:val="both"/>
        <w:rPr>
          <w:sz w:val="28"/>
          <w:szCs w:val="28"/>
        </w:rPr>
      </w:pPr>
    </w:p>
    <w:p w14:paraId="785F20EC" w14:textId="77777777" w:rsidR="00FB3BC9" w:rsidRDefault="00FB3BC9" w:rsidP="00CC1754">
      <w:pPr>
        <w:jc w:val="center"/>
        <w:rPr>
          <w:b/>
          <w:sz w:val="28"/>
          <w:szCs w:val="28"/>
        </w:rPr>
      </w:pPr>
    </w:p>
    <w:p w14:paraId="27FAD67D" w14:textId="7BDA14DB" w:rsidR="00B31D7E" w:rsidRDefault="00BA0952" w:rsidP="00CC1754">
      <w:pPr>
        <w:jc w:val="center"/>
        <w:rPr>
          <w:b/>
          <w:sz w:val="28"/>
          <w:szCs w:val="28"/>
        </w:rPr>
      </w:pPr>
      <w:r w:rsidRPr="00CC1754">
        <w:rPr>
          <w:b/>
          <w:sz w:val="28"/>
          <w:szCs w:val="28"/>
        </w:rPr>
        <w:t>РЫНОК ЦЕННЫХ БУМАГ И БИРЖЕВОЕ ДЕЛО</w:t>
      </w:r>
    </w:p>
    <w:p w14:paraId="19388C38" w14:textId="77777777" w:rsidR="00CC1754" w:rsidRPr="00CC1754" w:rsidRDefault="00CC1754" w:rsidP="00CC1754">
      <w:pPr>
        <w:jc w:val="center"/>
        <w:rPr>
          <w:b/>
          <w:sz w:val="28"/>
          <w:szCs w:val="28"/>
        </w:rPr>
      </w:pPr>
    </w:p>
    <w:p w14:paraId="5E568CB4" w14:textId="4B10E72C" w:rsidR="00E05DA6" w:rsidRPr="00CC1754" w:rsidRDefault="00E05DA6" w:rsidP="00CC1754">
      <w:pPr>
        <w:pStyle w:val="a3"/>
        <w:numPr>
          <w:ilvl w:val="0"/>
          <w:numId w:val="2"/>
        </w:numPr>
        <w:shd w:val="clear" w:color="auto" w:fill="FFFFFF"/>
        <w:tabs>
          <w:tab w:val="left" w:pos="490"/>
        </w:tabs>
        <w:spacing w:line="240" w:lineRule="auto"/>
        <w:ind w:left="0" w:right="20" w:firstLine="0"/>
        <w:rPr>
          <w:sz w:val="28"/>
          <w:szCs w:val="28"/>
        </w:rPr>
      </w:pPr>
      <w:r w:rsidRPr="00CC1754">
        <w:rPr>
          <w:sz w:val="28"/>
          <w:szCs w:val="28"/>
        </w:rPr>
        <w:t xml:space="preserve">Структура и перспективы развития рынка государственных ценных бумаг в Российской Федерации </w:t>
      </w:r>
    </w:p>
    <w:p w14:paraId="4FEC9C8D" w14:textId="398D8525" w:rsidR="00D92E0C" w:rsidRPr="00CC1754" w:rsidRDefault="00D92E0C" w:rsidP="00CC1754">
      <w:pPr>
        <w:pStyle w:val="a3"/>
        <w:numPr>
          <w:ilvl w:val="0"/>
          <w:numId w:val="2"/>
        </w:numPr>
        <w:shd w:val="clear" w:color="auto" w:fill="FFFFFF"/>
        <w:tabs>
          <w:tab w:val="left" w:pos="490"/>
        </w:tabs>
        <w:spacing w:line="240" w:lineRule="auto"/>
        <w:ind w:left="0" w:right="20" w:firstLine="0"/>
        <w:rPr>
          <w:sz w:val="28"/>
          <w:szCs w:val="28"/>
        </w:rPr>
      </w:pPr>
      <w:r w:rsidRPr="00CC1754">
        <w:rPr>
          <w:bCs/>
          <w:sz w:val="28"/>
          <w:szCs w:val="28"/>
        </w:rPr>
        <w:t>Стимулирование притока частных инвестиций на российский рынок акций</w:t>
      </w:r>
      <w:r w:rsidRPr="00CC1754">
        <w:rPr>
          <w:sz w:val="28"/>
          <w:szCs w:val="28"/>
        </w:rPr>
        <w:t xml:space="preserve"> </w:t>
      </w:r>
    </w:p>
    <w:p w14:paraId="5454313A" w14:textId="56F1CBB3" w:rsidR="001A02A1" w:rsidRPr="00CC1754" w:rsidRDefault="00113126" w:rsidP="00CC1754">
      <w:pPr>
        <w:pStyle w:val="a3"/>
        <w:numPr>
          <w:ilvl w:val="0"/>
          <w:numId w:val="2"/>
        </w:numPr>
        <w:shd w:val="clear" w:color="auto" w:fill="FFFFFF"/>
        <w:tabs>
          <w:tab w:val="left" w:pos="490"/>
        </w:tabs>
        <w:spacing w:line="240" w:lineRule="auto"/>
        <w:ind w:left="0" w:right="20" w:firstLine="0"/>
        <w:rPr>
          <w:sz w:val="28"/>
          <w:szCs w:val="28"/>
        </w:rPr>
      </w:pPr>
      <w:r w:rsidRPr="00CC1754">
        <w:rPr>
          <w:sz w:val="28"/>
          <w:szCs w:val="28"/>
        </w:rPr>
        <w:t>Инвестиционное обеспечение развития высокотехнологичных компаний через механизм публичного размещения акций</w:t>
      </w:r>
    </w:p>
    <w:p w14:paraId="131F47CD" w14:textId="643409D7" w:rsidR="00543F76" w:rsidRPr="00CC1754" w:rsidRDefault="001A02A1" w:rsidP="00CC1754">
      <w:pPr>
        <w:pStyle w:val="a3"/>
        <w:numPr>
          <w:ilvl w:val="0"/>
          <w:numId w:val="2"/>
        </w:numPr>
        <w:shd w:val="clear" w:color="auto" w:fill="FFFFFF"/>
        <w:tabs>
          <w:tab w:val="left" w:pos="490"/>
        </w:tabs>
        <w:spacing w:line="240" w:lineRule="auto"/>
        <w:ind w:left="0" w:right="20" w:firstLine="0"/>
        <w:rPr>
          <w:sz w:val="28"/>
          <w:szCs w:val="28"/>
        </w:rPr>
      </w:pPr>
      <w:r w:rsidRPr="00CC1754">
        <w:rPr>
          <w:sz w:val="28"/>
          <w:szCs w:val="28"/>
        </w:rPr>
        <w:t xml:space="preserve">Привлечение капитала в инновационные отрасли через публичные механизмы финансирования </w:t>
      </w:r>
      <w:r w:rsidRPr="00CC1754">
        <w:rPr>
          <w:i/>
          <w:iCs/>
          <w:sz w:val="28"/>
          <w:szCs w:val="28"/>
        </w:rPr>
        <w:t>(на примере российской или зарубежной компании)</w:t>
      </w:r>
    </w:p>
    <w:p w14:paraId="0062937D" w14:textId="376837F5" w:rsidR="001A02A1" w:rsidRPr="00CC1754" w:rsidRDefault="001A02A1" w:rsidP="00CC1754">
      <w:pPr>
        <w:pStyle w:val="a6"/>
        <w:numPr>
          <w:ilvl w:val="0"/>
          <w:numId w:val="2"/>
        </w:numPr>
        <w:tabs>
          <w:tab w:val="left" w:pos="504"/>
        </w:tabs>
        <w:ind w:left="0" w:firstLine="0"/>
        <w:jc w:val="both"/>
        <w:rPr>
          <w:sz w:val="32"/>
        </w:rPr>
      </w:pPr>
      <w:r w:rsidRPr="00CC1754">
        <w:rPr>
          <w:sz w:val="28"/>
          <w:szCs w:val="28"/>
        </w:rPr>
        <w:t xml:space="preserve">Влияние сектора высокотехнологичных компаний на динамику </w:t>
      </w:r>
      <w:r w:rsidR="00856510" w:rsidRPr="00CC1754">
        <w:rPr>
          <w:sz w:val="28"/>
          <w:szCs w:val="28"/>
        </w:rPr>
        <w:t>фондового</w:t>
      </w:r>
      <w:r w:rsidRPr="00CC1754">
        <w:rPr>
          <w:sz w:val="28"/>
          <w:szCs w:val="28"/>
        </w:rPr>
        <w:t xml:space="preserve"> рынка </w:t>
      </w:r>
      <w:r w:rsidRPr="00CC1754">
        <w:rPr>
          <w:i/>
          <w:iCs/>
          <w:sz w:val="28"/>
          <w:szCs w:val="28"/>
        </w:rPr>
        <w:t>(на примере российского и зарубежных рынков)</w:t>
      </w:r>
    </w:p>
    <w:p w14:paraId="5EA6D07C" w14:textId="2C38477F" w:rsidR="00D92E0C" w:rsidRPr="00CC1754" w:rsidRDefault="00D92E0C" w:rsidP="00CC1754">
      <w:pPr>
        <w:pStyle w:val="a6"/>
        <w:numPr>
          <w:ilvl w:val="0"/>
          <w:numId w:val="2"/>
        </w:numPr>
        <w:shd w:val="clear" w:color="auto" w:fill="FFFFFF"/>
        <w:tabs>
          <w:tab w:val="left" w:pos="490"/>
        </w:tabs>
        <w:ind w:left="0" w:right="20" w:firstLine="0"/>
        <w:jc w:val="both"/>
        <w:rPr>
          <w:sz w:val="28"/>
          <w:szCs w:val="28"/>
        </w:rPr>
      </w:pPr>
      <w:r w:rsidRPr="00CC1754">
        <w:rPr>
          <w:sz w:val="28"/>
          <w:szCs w:val="28"/>
        </w:rPr>
        <w:t>Облигационное финансирование инфраструктурных проектов в российской и зарубежной практике</w:t>
      </w:r>
    </w:p>
    <w:p w14:paraId="4ADE4076" w14:textId="5629E235" w:rsidR="002F3A7F" w:rsidRPr="00CC1754" w:rsidRDefault="00B31288" w:rsidP="00CC1754">
      <w:pPr>
        <w:pStyle w:val="a6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CC1754">
        <w:rPr>
          <w:sz w:val="28"/>
          <w:szCs w:val="28"/>
        </w:rPr>
        <w:t xml:space="preserve">Особенности </w:t>
      </w:r>
      <w:r w:rsidR="006F1A99" w:rsidRPr="00CC1754">
        <w:rPr>
          <w:sz w:val="28"/>
          <w:szCs w:val="28"/>
        </w:rPr>
        <w:t>эмиссии</w:t>
      </w:r>
      <w:r w:rsidR="00A86F93" w:rsidRPr="00CC1754">
        <w:rPr>
          <w:sz w:val="28"/>
          <w:szCs w:val="28"/>
        </w:rPr>
        <w:t xml:space="preserve"> ценных бумаг</w:t>
      </w:r>
      <w:r w:rsidRPr="00CC1754">
        <w:rPr>
          <w:sz w:val="28"/>
          <w:szCs w:val="28"/>
        </w:rPr>
        <w:t xml:space="preserve"> на российском рынке в условиях цифровизации</w:t>
      </w:r>
    </w:p>
    <w:p w14:paraId="1B2F996E" w14:textId="3ED02459" w:rsidR="00B31288" w:rsidRPr="00CC1754" w:rsidRDefault="002F3A7F" w:rsidP="00CC1754">
      <w:pPr>
        <w:pStyle w:val="a6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CC1754">
        <w:rPr>
          <w:sz w:val="28"/>
          <w:szCs w:val="28"/>
        </w:rPr>
        <w:t xml:space="preserve">Особенности </w:t>
      </w:r>
      <w:r w:rsidRPr="00CC1754">
        <w:rPr>
          <w:sz w:val="28"/>
          <w:szCs w:val="28"/>
          <w:lang w:val="en-US"/>
        </w:rPr>
        <w:t>IPO</w:t>
      </w:r>
      <w:r w:rsidRPr="00CC1754">
        <w:rPr>
          <w:sz w:val="28"/>
          <w:szCs w:val="28"/>
        </w:rPr>
        <w:t xml:space="preserve"> на российском рынке в условиях экономических санкций </w:t>
      </w:r>
    </w:p>
    <w:p w14:paraId="6CF48F22" w14:textId="7CD048FF" w:rsidR="00E05DA6" w:rsidRPr="00CC1754" w:rsidRDefault="00E05DA6" w:rsidP="00CC1754">
      <w:pPr>
        <w:pStyle w:val="a3"/>
        <w:numPr>
          <w:ilvl w:val="0"/>
          <w:numId w:val="2"/>
        </w:numPr>
        <w:shd w:val="clear" w:color="auto" w:fill="FFFFFF"/>
        <w:tabs>
          <w:tab w:val="left" w:pos="490"/>
        </w:tabs>
        <w:spacing w:line="240" w:lineRule="auto"/>
        <w:ind w:left="0" w:right="20" w:firstLine="0"/>
        <w:rPr>
          <w:rStyle w:val="a5"/>
          <w:sz w:val="28"/>
          <w:szCs w:val="28"/>
          <w:lang w:eastAsia="ru-RU"/>
        </w:rPr>
      </w:pPr>
      <w:r w:rsidRPr="00CC1754">
        <w:rPr>
          <w:sz w:val="28"/>
          <w:szCs w:val="28"/>
        </w:rPr>
        <w:t xml:space="preserve">Потенциал и проблемы облигационного финансирования российских компаний </w:t>
      </w:r>
      <w:r w:rsidRPr="00CC1754">
        <w:rPr>
          <w:i/>
          <w:iCs/>
          <w:sz w:val="28"/>
          <w:szCs w:val="28"/>
        </w:rPr>
        <w:t>(</w:t>
      </w:r>
      <w:r w:rsidRPr="00CC1754">
        <w:rPr>
          <w:rStyle w:val="a5"/>
          <w:sz w:val="28"/>
          <w:szCs w:val="28"/>
          <w:lang w:eastAsia="ru-RU"/>
        </w:rPr>
        <w:t>пояснение: с анализом конкретной компании)</w:t>
      </w:r>
    </w:p>
    <w:p w14:paraId="2130C904" w14:textId="51488B4E" w:rsidR="00D92E0C" w:rsidRPr="00CC1754" w:rsidRDefault="00E05DA6" w:rsidP="00CC1754">
      <w:pPr>
        <w:pStyle w:val="a3"/>
        <w:numPr>
          <w:ilvl w:val="0"/>
          <w:numId w:val="2"/>
        </w:numPr>
        <w:shd w:val="clear" w:color="auto" w:fill="FFFFFF"/>
        <w:tabs>
          <w:tab w:val="left" w:pos="490"/>
        </w:tabs>
        <w:spacing w:line="240" w:lineRule="auto"/>
        <w:ind w:left="0" w:right="20" w:firstLine="0"/>
        <w:rPr>
          <w:iCs/>
          <w:sz w:val="28"/>
          <w:szCs w:val="28"/>
        </w:rPr>
      </w:pPr>
      <w:r w:rsidRPr="00CC1754">
        <w:rPr>
          <w:sz w:val="28"/>
          <w:szCs w:val="28"/>
        </w:rPr>
        <w:t>Развитие рынка ипотечных ценных бумаг в России</w:t>
      </w:r>
    </w:p>
    <w:p w14:paraId="778EF4A0" w14:textId="5FCAAD5E" w:rsidR="00D714CD" w:rsidRPr="00CC1754" w:rsidRDefault="00D714CD" w:rsidP="00CC1754">
      <w:pPr>
        <w:pStyle w:val="a6"/>
        <w:numPr>
          <w:ilvl w:val="0"/>
          <w:numId w:val="2"/>
        </w:numPr>
        <w:shd w:val="clear" w:color="auto" w:fill="FFFFFF"/>
        <w:ind w:left="0" w:firstLine="0"/>
        <w:jc w:val="both"/>
        <w:rPr>
          <w:sz w:val="28"/>
          <w:szCs w:val="28"/>
          <w:shd w:val="clear" w:color="auto" w:fill="FFFFFF"/>
          <w:lang w:eastAsia="ru-RU"/>
        </w:rPr>
      </w:pPr>
      <w:r w:rsidRPr="00CC1754">
        <w:rPr>
          <w:sz w:val="28"/>
          <w:szCs w:val="28"/>
          <w:shd w:val="clear" w:color="auto" w:fill="FFFFFF"/>
          <w:lang w:eastAsia="ru-RU"/>
        </w:rPr>
        <w:t>Влияние санкций на функционирование национального фондового рынка (</w:t>
      </w:r>
      <w:r w:rsidRPr="005E2CE9">
        <w:rPr>
          <w:i/>
          <w:sz w:val="28"/>
          <w:szCs w:val="28"/>
          <w:shd w:val="clear" w:color="auto" w:fill="FFFFFF"/>
          <w:lang w:eastAsia="ru-RU"/>
        </w:rPr>
        <w:t xml:space="preserve">на примере </w:t>
      </w:r>
      <w:r w:rsidR="00CA7978" w:rsidRPr="005E2CE9">
        <w:rPr>
          <w:i/>
          <w:sz w:val="28"/>
          <w:szCs w:val="28"/>
          <w:shd w:val="clear" w:color="auto" w:fill="FFFFFF"/>
          <w:lang w:eastAsia="ru-RU"/>
        </w:rPr>
        <w:t>конкретного рынка</w:t>
      </w:r>
      <w:r w:rsidRPr="00CC1754">
        <w:rPr>
          <w:sz w:val="28"/>
          <w:szCs w:val="28"/>
          <w:shd w:val="clear" w:color="auto" w:fill="FFFFFF"/>
          <w:lang w:eastAsia="ru-RU"/>
        </w:rPr>
        <w:t xml:space="preserve">) </w:t>
      </w:r>
    </w:p>
    <w:p w14:paraId="666DF7A5" w14:textId="13EBF2D9" w:rsidR="00D714CD" w:rsidRPr="00CC1754" w:rsidRDefault="00D714CD" w:rsidP="00CC1754">
      <w:pPr>
        <w:pStyle w:val="a6"/>
        <w:numPr>
          <w:ilvl w:val="0"/>
          <w:numId w:val="2"/>
        </w:numPr>
        <w:shd w:val="clear" w:color="auto" w:fill="FFFFFF"/>
        <w:ind w:left="0" w:firstLine="0"/>
        <w:jc w:val="both"/>
        <w:rPr>
          <w:iCs/>
          <w:sz w:val="28"/>
          <w:szCs w:val="28"/>
          <w:shd w:val="clear" w:color="auto" w:fill="FFFFFF"/>
          <w:lang w:eastAsia="ru-RU"/>
        </w:rPr>
      </w:pPr>
      <w:r w:rsidRPr="00CC1754">
        <w:rPr>
          <w:sz w:val="28"/>
          <w:szCs w:val="28"/>
          <w:shd w:val="clear" w:color="auto" w:fill="FFFFFF"/>
          <w:lang w:eastAsia="ru-RU"/>
        </w:rPr>
        <w:t xml:space="preserve">Влияние финансового поведения частных инвесторов на динамику российского рынка акций </w:t>
      </w:r>
      <w:r w:rsidRPr="00CC1754">
        <w:rPr>
          <w:i/>
          <w:iCs/>
          <w:sz w:val="28"/>
          <w:szCs w:val="28"/>
          <w:shd w:val="clear" w:color="auto" w:fill="FFFFFF"/>
          <w:lang w:eastAsia="ru-RU"/>
        </w:rPr>
        <w:t>(на примере конкретного индекса или ценной бумаги)</w:t>
      </w:r>
    </w:p>
    <w:p w14:paraId="73771C3E" w14:textId="707345BB" w:rsidR="00D714CD" w:rsidRPr="00CC1754" w:rsidRDefault="00D714CD" w:rsidP="00CC1754">
      <w:pPr>
        <w:pStyle w:val="a6"/>
        <w:numPr>
          <w:ilvl w:val="0"/>
          <w:numId w:val="2"/>
        </w:numPr>
        <w:shd w:val="clear" w:color="auto" w:fill="FFFFFF"/>
        <w:ind w:left="0" w:firstLine="0"/>
        <w:jc w:val="both"/>
        <w:rPr>
          <w:iCs/>
          <w:sz w:val="27"/>
          <w:szCs w:val="27"/>
        </w:rPr>
      </w:pPr>
      <w:r w:rsidRPr="00CC1754">
        <w:rPr>
          <w:sz w:val="28"/>
          <w:szCs w:val="28"/>
          <w:shd w:val="clear" w:color="auto" w:fill="FFFFFF"/>
          <w:lang w:eastAsia="ru-RU"/>
        </w:rPr>
        <w:t xml:space="preserve">Перспективы и </w:t>
      </w:r>
      <w:r w:rsidRPr="00CC1754">
        <w:rPr>
          <w:sz w:val="28"/>
          <w:szCs w:val="28"/>
        </w:rPr>
        <w:t>проблемы выхода российских компаний</w:t>
      </w:r>
      <w:r w:rsidR="002F3A7F" w:rsidRPr="00CC1754">
        <w:rPr>
          <w:sz w:val="28"/>
          <w:szCs w:val="28"/>
        </w:rPr>
        <w:t xml:space="preserve"> </w:t>
      </w:r>
      <w:r w:rsidRPr="00CC1754">
        <w:rPr>
          <w:sz w:val="28"/>
          <w:szCs w:val="28"/>
        </w:rPr>
        <w:t>на рынок ценных бумаг</w:t>
      </w:r>
      <w:r w:rsidRPr="00CC1754">
        <w:rPr>
          <w:sz w:val="28"/>
          <w:szCs w:val="28"/>
          <w:lang w:eastAsia="ru-RU"/>
        </w:rPr>
        <w:t xml:space="preserve"> </w:t>
      </w:r>
      <w:r w:rsidRPr="00CC1754">
        <w:rPr>
          <w:i/>
          <w:iCs/>
          <w:sz w:val="28"/>
          <w:szCs w:val="28"/>
          <w:lang w:eastAsia="ru-RU"/>
        </w:rPr>
        <w:t>(на примере...</w:t>
      </w:r>
      <w:r w:rsidRPr="00CC1754">
        <w:rPr>
          <w:i/>
          <w:iCs/>
          <w:sz w:val="28"/>
          <w:szCs w:val="28"/>
        </w:rPr>
        <w:t>)</w:t>
      </w:r>
    </w:p>
    <w:p w14:paraId="3D886E14" w14:textId="422154DE" w:rsidR="001A02A1" w:rsidRPr="00CC1754" w:rsidRDefault="001A02A1" w:rsidP="00CC1754">
      <w:pPr>
        <w:pStyle w:val="a3"/>
        <w:numPr>
          <w:ilvl w:val="0"/>
          <w:numId w:val="2"/>
        </w:numPr>
        <w:shd w:val="clear" w:color="auto" w:fill="FFFFFF"/>
        <w:tabs>
          <w:tab w:val="left" w:pos="490"/>
        </w:tabs>
        <w:spacing w:line="240" w:lineRule="auto"/>
        <w:ind w:left="0" w:right="20" w:firstLine="0"/>
        <w:rPr>
          <w:sz w:val="28"/>
          <w:szCs w:val="28"/>
        </w:rPr>
      </w:pPr>
      <w:r w:rsidRPr="00CC1754">
        <w:rPr>
          <w:sz w:val="28"/>
          <w:szCs w:val="28"/>
        </w:rPr>
        <w:t xml:space="preserve">Перспективы финансирования </w:t>
      </w:r>
      <w:r w:rsidR="009904F5" w:rsidRPr="00CC1754">
        <w:rPr>
          <w:sz w:val="28"/>
          <w:szCs w:val="28"/>
        </w:rPr>
        <w:t xml:space="preserve">малого и </w:t>
      </w:r>
      <w:r w:rsidRPr="00CC1754">
        <w:rPr>
          <w:sz w:val="28"/>
          <w:szCs w:val="28"/>
        </w:rPr>
        <w:t>среднего бизнеса с помощью инструментов фондового рынка</w:t>
      </w:r>
    </w:p>
    <w:p w14:paraId="657CAF0E" w14:textId="3E7B3423" w:rsidR="001A02A1" w:rsidRPr="00CC1754" w:rsidRDefault="0099059E" w:rsidP="00CC1754">
      <w:pPr>
        <w:pStyle w:val="a3"/>
        <w:numPr>
          <w:ilvl w:val="0"/>
          <w:numId w:val="2"/>
        </w:numPr>
        <w:shd w:val="clear" w:color="auto" w:fill="FFFFFF"/>
        <w:tabs>
          <w:tab w:val="left" w:pos="490"/>
        </w:tabs>
        <w:spacing w:line="240" w:lineRule="auto"/>
        <w:ind w:left="0" w:right="20" w:firstLine="0"/>
      </w:pPr>
      <w:r w:rsidRPr="00CC1754">
        <w:rPr>
          <w:sz w:val="28"/>
          <w:szCs w:val="28"/>
        </w:rPr>
        <w:t xml:space="preserve">Дивидендная политика </w:t>
      </w:r>
      <w:r w:rsidR="00093A62" w:rsidRPr="00CC1754">
        <w:rPr>
          <w:sz w:val="28"/>
          <w:szCs w:val="28"/>
        </w:rPr>
        <w:t>публичных</w:t>
      </w:r>
      <w:r w:rsidRPr="00CC1754">
        <w:rPr>
          <w:sz w:val="28"/>
          <w:szCs w:val="28"/>
        </w:rPr>
        <w:t xml:space="preserve"> компаний и ее эволюция</w:t>
      </w:r>
      <w:r w:rsidR="00093A62" w:rsidRPr="00CC1754">
        <w:rPr>
          <w:sz w:val="28"/>
          <w:szCs w:val="28"/>
        </w:rPr>
        <w:t xml:space="preserve"> (</w:t>
      </w:r>
      <w:r w:rsidR="00093A62" w:rsidRPr="005E2CE9">
        <w:rPr>
          <w:i/>
          <w:sz w:val="28"/>
          <w:szCs w:val="28"/>
        </w:rPr>
        <w:t>на примере российских или зарубежных компаний/сравнения ряда стран</w:t>
      </w:r>
      <w:r w:rsidR="00093A62" w:rsidRPr="00CC1754">
        <w:rPr>
          <w:sz w:val="28"/>
          <w:szCs w:val="28"/>
        </w:rPr>
        <w:t>)</w:t>
      </w:r>
    </w:p>
    <w:p w14:paraId="7945D15B" w14:textId="163ACE50" w:rsidR="001A02A1" w:rsidRPr="00CC1754" w:rsidRDefault="00113126" w:rsidP="00CC1754">
      <w:pPr>
        <w:pStyle w:val="a6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CC1754">
        <w:rPr>
          <w:sz w:val="28"/>
          <w:szCs w:val="28"/>
        </w:rPr>
        <w:t>Развитие депозитарной системы на российском фондовом рынке</w:t>
      </w:r>
    </w:p>
    <w:p w14:paraId="17EC44EC" w14:textId="5FBBA693" w:rsidR="00E05DA6" w:rsidRPr="00CC1754" w:rsidRDefault="00E05DA6" w:rsidP="00CC1754">
      <w:pPr>
        <w:pStyle w:val="a6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CC1754">
        <w:rPr>
          <w:sz w:val="28"/>
          <w:szCs w:val="28"/>
        </w:rPr>
        <w:lastRenderedPageBreak/>
        <w:t>Современные тенденции развития учетно-расчетной инфраструктуры российского фондового рынка на примере небанковских финансовых посредников</w:t>
      </w:r>
    </w:p>
    <w:p w14:paraId="0F98A7DF" w14:textId="48F1E307" w:rsidR="00D92E0C" w:rsidRDefault="00D92E0C" w:rsidP="00CC1754">
      <w:pPr>
        <w:pStyle w:val="a6"/>
        <w:numPr>
          <w:ilvl w:val="0"/>
          <w:numId w:val="2"/>
        </w:numPr>
        <w:shd w:val="clear" w:color="auto" w:fill="FFFFFF"/>
        <w:tabs>
          <w:tab w:val="left" w:pos="490"/>
        </w:tabs>
        <w:ind w:left="0" w:right="20" w:firstLine="0"/>
        <w:jc w:val="both"/>
        <w:rPr>
          <w:sz w:val="28"/>
          <w:szCs w:val="28"/>
        </w:rPr>
      </w:pPr>
      <w:r w:rsidRPr="00CC1754">
        <w:rPr>
          <w:sz w:val="28"/>
          <w:szCs w:val="28"/>
        </w:rPr>
        <w:t>Долгосрочные сбережения населения как фактор развития фондового рынка</w:t>
      </w:r>
    </w:p>
    <w:p w14:paraId="029F578B" w14:textId="3DE51EB7" w:rsidR="00594914" w:rsidRPr="00CC1754" w:rsidRDefault="00594914" w:rsidP="00CC1754">
      <w:pPr>
        <w:pStyle w:val="a6"/>
        <w:numPr>
          <w:ilvl w:val="0"/>
          <w:numId w:val="2"/>
        </w:numPr>
        <w:shd w:val="clear" w:color="auto" w:fill="FFFFFF"/>
        <w:tabs>
          <w:tab w:val="left" w:pos="490"/>
        </w:tabs>
        <w:ind w:left="0" w:right="2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Программа долгосрочных сбережений: потенциал для развития фондового рынка</w:t>
      </w:r>
    </w:p>
    <w:p w14:paraId="6004605D" w14:textId="4219A7DB" w:rsidR="00113126" w:rsidRPr="00CC1754" w:rsidRDefault="00E05DA6" w:rsidP="00CC1754">
      <w:pPr>
        <w:pStyle w:val="a6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CC1754">
        <w:rPr>
          <w:sz w:val="28"/>
          <w:szCs w:val="28"/>
        </w:rPr>
        <w:t>Рынок коллективного инвестирования в России: состояние и перспективы развития</w:t>
      </w:r>
      <w:r w:rsidRPr="00CC1754">
        <w:rPr>
          <w:rStyle w:val="a5"/>
          <w:i w:val="0"/>
          <w:iCs w:val="0"/>
          <w:sz w:val="28"/>
          <w:szCs w:val="28"/>
          <w:lang w:eastAsia="ru-RU"/>
        </w:rPr>
        <w:t xml:space="preserve"> </w:t>
      </w:r>
      <w:r w:rsidRPr="00CC1754">
        <w:rPr>
          <w:rStyle w:val="a5"/>
          <w:sz w:val="28"/>
          <w:szCs w:val="28"/>
          <w:lang w:eastAsia="ru-RU"/>
        </w:rPr>
        <w:t>(пояснение: с анализом деятельности конкретного фонда)</w:t>
      </w:r>
    </w:p>
    <w:p w14:paraId="6E06681C" w14:textId="28F2CE04" w:rsidR="00D714CD" w:rsidRPr="004615A8" w:rsidRDefault="00D92E0C" w:rsidP="00CC1754">
      <w:pPr>
        <w:pStyle w:val="a6"/>
        <w:numPr>
          <w:ilvl w:val="0"/>
          <w:numId w:val="2"/>
        </w:numPr>
        <w:ind w:left="0" w:firstLine="0"/>
        <w:jc w:val="both"/>
        <w:rPr>
          <w:bCs/>
          <w:sz w:val="28"/>
          <w:szCs w:val="28"/>
        </w:rPr>
      </w:pPr>
      <w:r w:rsidRPr="00CC1754">
        <w:rPr>
          <w:bCs/>
          <w:sz w:val="28"/>
          <w:szCs w:val="28"/>
        </w:rPr>
        <w:t>Состояние и перспективы развития биржевых фондов в России</w:t>
      </w:r>
      <w:r w:rsidRPr="004615A8">
        <w:rPr>
          <w:bCs/>
          <w:sz w:val="28"/>
          <w:szCs w:val="28"/>
        </w:rPr>
        <w:t xml:space="preserve"> </w:t>
      </w:r>
    </w:p>
    <w:p w14:paraId="26742CCF" w14:textId="77777777" w:rsidR="002D58E5" w:rsidRPr="004615A8" w:rsidRDefault="002D58E5" w:rsidP="004615A8">
      <w:pPr>
        <w:pStyle w:val="a6"/>
        <w:numPr>
          <w:ilvl w:val="0"/>
          <w:numId w:val="2"/>
        </w:numPr>
        <w:ind w:left="0" w:firstLine="0"/>
        <w:jc w:val="both"/>
        <w:rPr>
          <w:bCs/>
          <w:sz w:val="28"/>
          <w:szCs w:val="28"/>
        </w:rPr>
      </w:pPr>
      <w:r w:rsidRPr="004615A8">
        <w:rPr>
          <w:bCs/>
          <w:sz w:val="28"/>
          <w:szCs w:val="28"/>
        </w:rPr>
        <w:t>Факторы и стимулы роста капитализации российского фондового рынка в контексте достижения национальных целей развития до 2030 и 2036 годов</w:t>
      </w:r>
    </w:p>
    <w:p w14:paraId="06948BB3" w14:textId="227020A8" w:rsidR="00FD5D17" w:rsidRPr="004615A8" w:rsidRDefault="00FD5D17" w:rsidP="004615A8">
      <w:pPr>
        <w:pStyle w:val="a6"/>
        <w:numPr>
          <w:ilvl w:val="0"/>
          <w:numId w:val="2"/>
        </w:numPr>
        <w:ind w:left="0" w:firstLine="0"/>
        <w:jc w:val="both"/>
        <w:rPr>
          <w:bCs/>
          <w:sz w:val="28"/>
          <w:szCs w:val="28"/>
        </w:rPr>
      </w:pPr>
      <w:r w:rsidRPr="004615A8">
        <w:rPr>
          <w:bCs/>
          <w:sz w:val="28"/>
          <w:szCs w:val="28"/>
        </w:rPr>
        <w:t xml:space="preserve">Развитие инвестиционной деятельности банков на рынках ценных бумаг: зарубежный опыт и российская практика </w:t>
      </w:r>
    </w:p>
    <w:p w14:paraId="587CCB07" w14:textId="77777777" w:rsidR="0006035C" w:rsidRPr="0006035C" w:rsidRDefault="0006035C" w:rsidP="0006035C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06035C">
        <w:rPr>
          <w:sz w:val="27"/>
          <w:szCs w:val="27"/>
        </w:rPr>
        <w:t>Защита прав розничных инвесторов на российском фондовом рынке: проблемы и перспективы их решений</w:t>
      </w:r>
    </w:p>
    <w:p w14:paraId="09DB2CA4" w14:textId="77777777" w:rsidR="0006035C" w:rsidRPr="0006035C" w:rsidRDefault="0006035C" w:rsidP="0006035C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06035C">
        <w:rPr>
          <w:sz w:val="27"/>
          <w:szCs w:val="27"/>
        </w:rPr>
        <w:t>Роль квалифицированных инвесторов на финансовом рынке: подходы к регулированию и управлению рисками</w:t>
      </w:r>
    </w:p>
    <w:p w14:paraId="6B676B2D" w14:textId="77777777" w:rsidR="0006035C" w:rsidRPr="0006035C" w:rsidRDefault="0006035C" w:rsidP="0006035C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06035C">
        <w:rPr>
          <w:sz w:val="27"/>
          <w:szCs w:val="27"/>
        </w:rPr>
        <w:t xml:space="preserve">Индивидуальные инвестиционные счета и программа долгосрочных сбережений: сравнительный анализ эффективности с учетом влияния рыночных факторов и прогрессивного налогообложения физических лиц </w:t>
      </w:r>
    </w:p>
    <w:p w14:paraId="42A19809" w14:textId="3EC86B13" w:rsidR="0006035C" w:rsidRDefault="0006035C" w:rsidP="0006035C">
      <w:pPr>
        <w:pStyle w:val="30"/>
        <w:numPr>
          <w:ilvl w:val="0"/>
          <w:numId w:val="2"/>
        </w:numPr>
        <w:tabs>
          <w:tab w:val="left" w:pos="510"/>
        </w:tabs>
        <w:spacing w:line="240" w:lineRule="auto"/>
        <w:ind w:left="0" w:right="20" w:hanging="11"/>
        <w:rPr>
          <w:i w:val="0"/>
          <w:iCs w:val="0"/>
        </w:rPr>
      </w:pPr>
      <w:r w:rsidRPr="0006035C">
        <w:rPr>
          <w:i w:val="0"/>
          <w:iCs w:val="0"/>
        </w:rPr>
        <w:t>Паевые инвестиционные фонды, банковские депозиты, негосударственные пенсионные фонды: сравнительный анализ привлекательности для разных групп инвесторов-физических лиц в условиях высоких процентных ставок</w:t>
      </w:r>
    </w:p>
    <w:p w14:paraId="2A0AAF59" w14:textId="77777777" w:rsidR="0006035C" w:rsidRPr="0006035C" w:rsidRDefault="0006035C" w:rsidP="0006035C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06035C">
        <w:rPr>
          <w:sz w:val="27"/>
          <w:szCs w:val="27"/>
        </w:rPr>
        <w:t>Эмиссия акций в процессе реорганизации бизнеса: анализ российской и мировой практики</w:t>
      </w:r>
    </w:p>
    <w:p w14:paraId="36EEEA05" w14:textId="5286C897" w:rsidR="00FD5D17" w:rsidRPr="0006035C" w:rsidRDefault="0006035C" w:rsidP="0006035C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06035C">
        <w:rPr>
          <w:sz w:val="27"/>
          <w:szCs w:val="27"/>
        </w:rPr>
        <w:t>Экосистема современной компании-профессионального участника рынка ценных бумаг в российской практике</w:t>
      </w:r>
    </w:p>
    <w:p w14:paraId="3D581607" w14:textId="77777777" w:rsidR="004615A8" w:rsidRPr="004615A8" w:rsidRDefault="004615A8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Влияние динамики процентных ставок на структуру долгосрочных сбережений населения: сравнительный анализ привлекательности депозитов и инструментов фондового рынка (акций, ОФЗ)</w:t>
      </w:r>
    </w:p>
    <w:p w14:paraId="574A9172" w14:textId="77777777" w:rsidR="004615A8" w:rsidRPr="004615A8" w:rsidRDefault="004615A8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Влияние фактора государственного участия на рыночную капитализацию и инвестиционную привлекательность российских публичных компаний</w:t>
      </w:r>
    </w:p>
    <w:p w14:paraId="612FB111" w14:textId="7DA8CAB0" w:rsidR="00FD5D17" w:rsidRDefault="00FD5D17" w:rsidP="00FD5D17">
      <w:pPr>
        <w:pStyle w:val="a6"/>
        <w:shd w:val="clear" w:color="auto" w:fill="FFFFFF"/>
        <w:tabs>
          <w:tab w:val="left" w:pos="490"/>
        </w:tabs>
        <w:ind w:left="0" w:right="20"/>
        <w:jc w:val="both"/>
        <w:rPr>
          <w:sz w:val="28"/>
          <w:szCs w:val="28"/>
        </w:rPr>
      </w:pPr>
    </w:p>
    <w:p w14:paraId="3254151C" w14:textId="77777777" w:rsidR="00B31288" w:rsidRPr="00CC1754" w:rsidRDefault="00B31288" w:rsidP="00CC1754">
      <w:pPr>
        <w:jc w:val="both"/>
        <w:rPr>
          <w:sz w:val="28"/>
          <w:szCs w:val="28"/>
        </w:rPr>
      </w:pPr>
    </w:p>
    <w:p w14:paraId="5EBA8E5D" w14:textId="77777777" w:rsidR="00B31288" w:rsidRPr="00CC1754" w:rsidRDefault="00B31288" w:rsidP="00CC1754">
      <w:pPr>
        <w:jc w:val="center"/>
        <w:rPr>
          <w:b/>
          <w:sz w:val="28"/>
          <w:szCs w:val="28"/>
        </w:rPr>
      </w:pPr>
      <w:r w:rsidRPr="00CC1754">
        <w:rPr>
          <w:b/>
          <w:sz w:val="28"/>
          <w:szCs w:val="28"/>
        </w:rPr>
        <w:t>ПРОИЗВОДНЫЕ ФИНАНСОВЫЕ ИНСТРУМЕНТЫ</w:t>
      </w:r>
    </w:p>
    <w:p w14:paraId="35F472A8" w14:textId="77777777" w:rsidR="00B31288" w:rsidRPr="00CC1754" w:rsidRDefault="00B31288" w:rsidP="00CC1754">
      <w:pPr>
        <w:jc w:val="both"/>
        <w:rPr>
          <w:sz w:val="28"/>
          <w:szCs w:val="28"/>
        </w:rPr>
      </w:pPr>
    </w:p>
    <w:p w14:paraId="7F89D1B9" w14:textId="615F236E" w:rsidR="00B31288" w:rsidRPr="004615A8" w:rsidRDefault="00B31288" w:rsidP="004615A8">
      <w:pPr>
        <w:pStyle w:val="a6"/>
        <w:numPr>
          <w:ilvl w:val="0"/>
          <w:numId w:val="2"/>
        </w:numPr>
        <w:ind w:left="0" w:hanging="11"/>
        <w:jc w:val="both"/>
        <w:rPr>
          <w:i/>
          <w:sz w:val="27"/>
          <w:szCs w:val="27"/>
        </w:rPr>
      </w:pPr>
      <w:r w:rsidRPr="004615A8">
        <w:rPr>
          <w:sz w:val="27"/>
          <w:szCs w:val="27"/>
        </w:rPr>
        <w:t xml:space="preserve">Сравнительный анализ рынков товарных и финансовых деривативов: современное состояние, основные участники, реализуемые стратегии </w:t>
      </w:r>
      <w:r w:rsidRPr="004615A8">
        <w:rPr>
          <w:i/>
          <w:sz w:val="27"/>
          <w:szCs w:val="27"/>
        </w:rPr>
        <w:t xml:space="preserve">(на примере конкретных товарных и финансовых рынков). </w:t>
      </w:r>
    </w:p>
    <w:p w14:paraId="56E84FFE" w14:textId="3D5DD99B" w:rsidR="00B31288" w:rsidRPr="004615A8" w:rsidRDefault="00926DE6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Российский ф</w:t>
      </w:r>
      <w:r w:rsidR="00B31288" w:rsidRPr="004615A8">
        <w:rPr>
          <w:sz w:val="27"/>
          <w:szCs w:val="27"/>
        </w:rPr>
        <w:t>ьючерсный рынок: анализ состояния и возможности для хеджирования рисков российских компаний</w:t>
      </w:r>
    </w:p>
    <w:p w14:paraId="3CABC032" w14:textId="7A02CDD7" w:rsidR="00B31288" w:rsidRPr="004615A8" w:rsidRDefault="00B31288" w:rsidP="004615A8">
      <w:pPr>
        <w:pStyle w:val="a6"/>
        <w:numPr>
          <w:ilvl w:val="0"/>
          <w:numId w:val="2"/>
        </w:numPr>
        <w:ind w:left="0" w:hanging="11"/>
        <w:jc w:val="both"/>
        <w:rPr>
          <w:i/>
          <w:sz w:val="27"/>
          <w:szCs w:val="27"/>
        </w:rPr>
      </w:pPr>
      <w:r w:rsidRPr="004615A8">
        <w:rPr>
          <w:sz w:val="27"/>
          <w:szCs w:val="27"/>
        </w:rPr>
        <w:t xml:space="preserve">Особенности инвестиций в индексные фьючерсы </w:t>
      </w:r>
      <w:r w:rsidRPr="004615A8">
        <w:rPr>
          <w:i/>
          <w:sz w:val="27"/>
          <w:szCs w:val="27"/>
        </w:rPr>
        <w:t>(на примере рынк</w:t>
      </w:r>
      <w:r w:rsidR="00926DE6" w:rsidRPr="004615A8">
        <w:rPr>
          <w:i/>
          <w:sz w:val="27"/>
          <w:szCs w:val="27"/>
        </w:rPr>
        <w:t>а</w:t>
      </w:r>
      <w:r w:rsidRPr="004615A8">
        <w:rPr>
          <w:i/>
          <w:sz w:val="27"/>
          <w:szCs w:val="27"/>
        </w:rPr>
        <w:t xml:space="preserve"> Московской биржи)</w:t>
      </w:r>
    </w:p>
    <w:p w14:paraId="273D02FA" w14:textId="5FEBC52C" w:rsidR="00B31288" w:rsidRPr="004615A8" w:rsidRDefault="00B31288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lastRenderedPageBreak/>
        <w:t>Использование процентных деривативов в целях хеджирования финансовых рисков компаний</w:t>
      </w:r>
    </w:p>
    <w:p w14:paraId="46BA2019" w14:textId="2331B552" w:rsidR="00B31288" w:rsidRPr="004615A8" w:rsidRDefault="00B31288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 xml:space="preserve">Роль </w:t>
      </w:r>
      <w:proofErr w:type="spellStart"/>
      <w:r w:rsidRPr="004615A8">
        <w:rPr>
          <w:sz w:val="27"/>
          <w:szCs w:val="27"/>
        </w:rPr>
        <w:t>маркет-мейкинга</w:t>
      </w:r>
      <w:proofErr w:type="spellEnd"/>
      <w:r w:rsidRPr="004615A8">
        <w:rPr>
          <w:sz w:val="27"/>
          <w:szCs w:val="27"/>
        </w:rPr>
        <w:t xml:space="preserve"> в формировании справедливых цен на срочном рынке Московской биржи </w:t>
      </w:r>
    </w:p>
    <w:p w14:paraId="6D6E46C8" w14:textId="77777777" w:rsidR="00B31288" w:rsidRPr="004615A8" w:rsidRDefault="00B31288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 xml:space="preserve">Эволюция опциона как финансового инструмента и перспективы развития опционного рынка России </w:t>
      </w:r>
    </w:p>
    <w:p w14:paraId="72798D97" w14:textId="148A855B" w:rsidR="00B31288" w:rsidRPr="004615A8" w:rsidRDefault="00B31288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 xml:space="preserve">Использование производных финансовых инструментов для оптимизации инвестиционного портфеля </w:t>
      </w:r>
      <w:r w:rsidRPr="004615A8">
        <w:rPr>
          <w:i/>
          <w:sz w:val="27"/>
          <w:szCs w:val="27"/>
        </w:rPr>
        <w:t>(на примере портфеля частного инвестора или профессионального участника рынка)</w:t>
      </w:r>
      <w:r w:rsidRPr="004615A8">
        <w:rPr>
          <w:sz w:val="27"/>
          <w:szCs w:val="27"/>
        </w:rPr>
        <w:t xml:space="preserve"> </w:t>
      </w:r>
    </w:p>
    <w:p w14:paraId="0FCEA176" w14:textId="50F19CF5" w:rsidR="00B31288" w:rsidRPr="004615A8" w:rsidRDefault="00B31288" w:rsidP="004615A8">
      <w:pPr>
        <w:pStyle w:val="a6"/>
        <w:numPr>
          <w:ilvl w:val="0"/>
          <w:numId w:val="2"/>
        </w:numPr>
        <w:ind w:left="0" w:hanging="11"/>
        <w:jc w:val="both"/>
        <w:rPr>
          <w:i/>
          <w:sz w:val="27"/>
          <w:szCs w:val="27"/>
        </w:rPr>
      </w:pPr>
      <w:r w:rsidRPr="004615A8">
        <w:rPr>
          <w:sz w:val="27"/>
          <w:szCs w:val="27"/>
        </w:rPr>
        <w:t xml:space="preserve">Использование </w:t>
      </w:r>
      <w:r w:rsidR="00D92316" w:rsidRPr="004615A8">
        <w:rPr>
          <w:sz w:val="27"/>
          <w:szCs w:val="27"/>
        </w:rPr>
        <w:t>компаниями</w:t>
      </w:r>
      <w:r w:rsidRPr="004615A8">
        <w:rPr>
          <w:sz w:val="27"/>
          <w:szCs w:val="27"/>
        </w:rPr>
        <w:t xml:space="preserve"> производных финансовых инструментов для хеджирования рисков </w:t>
      </w:r>
      <w:r w:rsidRPr="004615A8">
        <w:rPr>
          <w:i/>
          <w:sz w:val="27"/>
          <w:szCs w:val="27"/>
        </w:rPr>
        <w:t xml:space="preserve">(на примере российских и зарубежных компаний) </w:t>
      </w:r>
    </w:p>
    <w:p w14:paraId="37F2D1CD" w14:textId="42130AE2" w:rsidR="00B31288" w:rsidRPr="004615A8" w:rsidRDefault="00B31288" w:rsidP="004615A8">
      <w:pPr>
        <w:pStyle w:val="a6"/>
        <w:numPr>
          <w:ilvl w:val="0"/>
          <w:numId w:val="2"/>
        </w:numPr>
        <w:ind w:left="0" w:hanging="11"/>
        <w:jc w:val="both"/>
        <w:rPr>
          <w:i/>
          <w:sz w:val="27"/>
          <w:szCs w:val="27"/>
        </w:rPr>
      </w:pPr>
      <w:r w:rsidRPr="004615A8">
        <w:rPr>
          <w:sz w:val="27"/>
          <w:szCs w:val="27"/>
        </w:rPr>
        <w:t xml:space="preserve">Хеджирование рисков на фондовом рынке с помощью фьючерсных/опционных контрактов </w:t>
      </w:r>
      <w:r w:rsidRPr="004615A8">
        <w:rPr>
          <w:i/>
          <w:sz w:val="27"/>
          <w:szCs w:val="27"/>
        </w:rPr>
        <w:t>(пояснение: с использованием актуальных биржевых данных)</w:t>
      </w:r>
    </w:p>
    <w:p w14:paraId="6F955C56" w14:textId="208B5477" w:rsidR="0006035C" w:rsidRDefault="0006035C" w:rsidP="0006035C">
      <w:pPr>
        <w:jc w:val="both"/>
        <w:rPr>
          <w:sz w:val="28"/>
          <w:szCs w:val="28"/>
        </w:rPr>
      </w:pPr>
    </w:p>
    <w:p w14:paraId="24E92C64" w14:textId="77777777" w:rsidR="00C26F99" w:rsidRDefault="00C26F99" w:rsidP="00CC1754">
      <w:pPr>
        <w:jc w:val="center"/>
        <w:rPr>
          <w:b/>
          <w:sz w:val="28"/>
          <w:szCs w:val="28"/>
        </w:rPr>
      </w:pPr>
    </w:p>
    <w:p w14:paraId="79678826" w14:textId="05E1077E" w:rsidR="00B31288" w:rsidRPr="00CC1754" w:rsidRDefault="00B31288" w:rsidP="00CC1754">
      <w:pPr>
        <w:jc w:val="center"/>
        <w:rPr>
          <w:b/>
          <w:sz w:val="28"/>
          <w:szCs w:val="28"/>
        </w:rPr>
      </w:pPr>
      <w:r w:rsidRPr="00CC1754">
        <w:rPr>
          <w:b/>
          <w:sz w:val="28"/>
          <w:szCs w:val="28"/>
        </w:rPr>
        <w:t>ОРГАНИЗАЦИЯ ДЕЯТЕЛЬНОСТИ МОСКОВСКОЙ БИРЖИ</w:t>
      </w:r>
    </w:p>
    <w:p w14:paraId="13DF227A" w14:textId="77777777" w:rsidR="00B31288" w:rsidRPr="00CC1754" w:rsidRDefault="00B31288" w:rsidP="00CC1754">
      <w:pPr>
        <w:jc w:val="both"/>
        <w:rPr>
          <w:sz w:val="28"/>
          <w:szCs w:val="28"/>
        </w:rPr>
      </w:pPr>
    </w:p>
    <w:p w14:paraId="7B3428C4" w14:textId="67074152" w:rsidR="00B31288" w:rsidRPr="004615A8" w:rsidRDefault="00B31288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 xml:space="preserve">Финансирование инновационных компаний за счет биржевых инструментов финансового рынка   </w:t>
      </w:r>
    </w:p>
    <w:p w14:paraId="677D6995" w14:textId="5EFBA657" w:rsidR="00D92316" w:rsidRPr="004615A8" w:rsidRDefault="00B31288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 xml:space="preserve">Развитие денежного рынка России: инструменты, участники, новые явления. </w:t>
      </w:r>
    </w:p>
    <w:p w14:paraId="043CC116" w14:textId="1756A9D6" w:rsidR="00B31288" w:rsidRPr="004615A8" w:rsidRDefault="005303C5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Особенности</w:t>
      </w:r>
      <w:r w:rsidR="00B31288" w:rsidRPr="004615A8">
        <w:rPr>
          <w:sz w:val="27"/>
          <w:szCs w:val="27"/>
        </w:rPr>
        <w:t xml:space="preserve"> высокочастотной торговли на биржах в России и в мире</w:t>
      </w:r>
    </w:p>
    <w:p w14:paraId="7EB0C57A" w14:textId="547E30AC" w:rsidR="00B31288" w:rsidRPr="004615A8" w:rsidRDefault="00B31288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 xml:space="preserve">Противодействие манипулированию ценами на рынке ценных бумаг: международный и российский опыт </w:t>
      </w:r>
    </w:p>
    <w:p w14:paraId="0CD7791F" w14:textId="261D635A" w:rsidR="00B31288" w:rsidRPr="004615A8" w:rsidRDefault="00B31288" w:rsidP="004615A8">
      <w:pPr>
        <w:pStyle w:val="a6"/>
        <w:numPr>
          <w:ilvl w:val="0"/>
          <w:numId w:val="2"/>
        </w:numPr>
        <w:ind w:left="0" w:hanging="11"/>
        <w:jc w:val="both"/>
        <w:rPr>
          <w:i/>
          <w:sz w:val="27"/>
          <w:szCs w:val="27"/>
        </w:rPr>
      </w:pPr>
      <w:r w:rsidRPr="004615A8">
        <w:rPr>
          <w:sz w:val="27"/>
          <w:szCs w:val="27"/>
        </w:rPr>
        <w:t>Противодействие недобросовестным практикам</w:t>
      </w:r>
      <w:r w:rsidR="00D131E2" w:rsidRPr="004615A8">
        <w:rPr>
          <w:sz w:val="27"/>
          <w:szCs w:val="27"/>
        </w:rPr>
        <w:t xml:space="preserve"> использования </w:t>
      </w:r>
      <w:r w:rsidRPr="004615A8">
        <w:rPr>
          <w:sz w:val="27"/>
          <w:szCs w:val="27"/>
        </w:rPr>
        <w:t xml:space="preserve">инсайдерской информации на рынке ценных бумаг </w:t>
      </w:r>
      <w:r w:rsidRPr="004615A8">
        <w:rPr>
          <w:i/>
          <w:sz w:val="27"/>
          <w:szCs w:val="27"/>
        </w:rPr>
        <w:t>(пояснение: с анализом кейсов зарубежной и российской практики)</w:t>
      </w:r>
    </w:p>
    <w:p w14:paraId="73C14090" w14:textId="6233BBAB" w:rsidR="00B31288" w:rsidRPr="004615A8" w:rsidRDefault="00B31288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 xml:space="preserve">Операции </w:t>
      </w:r>
      <w:proofErr w:type="spellStart"/>
      <w:r w:rsidRPr="004615A8">
        <w:rPr>
          <w:sz w:val="27"/>
          <w:szCs w:val="27"/>
        </w:rPr>
        <w:t>маркет-мейкеров</w:t>
      </w:r>
      <w:proofErr w:type="spellEnd"/>
      <w:r w:rsidRPr="004615A8">
        <w:rPr>
          <w:sz w:val="27"/>
          <w:szCs w:val="27"/>
        </w:rPr>
        <w:t xml:space="preserve"> как способ повышения ликвидности фондового рынка</w:t>
      </w:r>
    </w:p>
    <w:p w14:paraId="156A3052" w14:textId="05E8D07C" w:rsidR="00B31288" w:rsidRPr="004615A8" w:rsidRDefault="00B31288" w:rsidP="004615A8">
      <w:pPr>
        <w:pStyle w:val="a6"/>
        <w:numPr>
          <w:ilvl w:val="0"/>
          <w:numId w:val="2"/>
        </w:numPr>
        <w:ind w:left="0" w:hanging="11"/>
        <w:jc w:val="both"/>
        <w:rPr>
          <w:i/>
          <w:sz w:val="27"/>
          <w:szCs w:val="27"/>
        </w:rPr>
      </w:pPr>
      <w:r w:rsidRPr="004615A8">
        <w:rPr>
          <w:sz w:val="27"/>
          <w:szCs w:val="27"/>
        </w:rPr>
        <w:t xml:space="preserve">Влияние алгоритмизированной торговли финансовыми инструментами на рыночную конъюнктуру </w:t>
      </w:r>
      <w:r w:rsidRPr="004615A8">
        <w:rPr>
          <w:i/>
          <w:sz w:val="27"/>
          <w:szCs w:val="27"/>
        </w:rPr>
        <w:t>(на примере российской практики)</w:t>
      </w:r>
    </w:p>
    <w:p w14:paraId="25CC6BD8" w14:textId="0F68E07A" w:rsidR="00B31288" w:rsidRPr="004615A8" w:rsidRDefault="001B2DB2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Конкуренция биржевых и внебиржевых рынков:</w:t>
      </w:r>
      <w:r w:rsidR="00B31288" w:rsidRPr="004615A8">
        <w:rPr>
          <w:sz w:val="27"/>
          <w:szCs w:val="27"/>
        </w:rPr>
        <w:t xml:space="preserve"> мировые тренды и российский опыт</w:t>
      </w:r>
      <w:r w:rsidRPr="004615A8">
        <w:rPr>
          <w:i/>
          <w:sz w:val="27"/>
          <w:szCs w:val="27"/>
        </w:rPr>
        <w:t xml:space="preserve"> (на примере конкретного сегмента финансового рынка)</w:t>
      </w:r>
    </w:p>
    <w:p w14:paraId="1A83AF58" w14:textId="2EB2A32F" w:rsidR="00113126" w:rsidRDefault="00113126" w:rsidP="00CC1754">
      <w:pPr>
        <w:jc w:val="both"/>
        <w:rPr>
          <w:sz w:val="28"/>
          <w:szCs w:val="28"/>
        </w:rPr>
      </w:pPr>
    </w:p>
    <w:p w14:paraId="162B1240" w14:textId="77777777" w:rsidR="00FD5D17" w:rsidRPr="00CC1754" w:rsidRDefault="00FD5D17" w:rsidP="00CC1754">
      <w:pPr>
        <w:jc w:val="both"/>
        <w:rPr>
          <w:sz w:val="28"/>
          <w:szCs w:val="28"/>
        </w:rPr>
      </w:pPr>
    </w:p>
    <w:p w14:paraId="48EA8A13" w14:textId="77777777" w:rsidR="00BA0952" w:rsidRPr="00CC1754" w:rsidRDefault="00BA0952" w:rsidP="00CC1754">
      <w:pPr>
        <w:jc w:val="center"/>
        <w:rPr>
          <w:b/>
          <w:sz w:val="28"/>
          <w:szCs w:val="28"/>
        </w:rPr>
      </w:pPr>
      <w:r w:rsidRPr="00CC1754">
        <w:rPr>
          <w:b/>
          <w:sz w:val="28"/>
          <w:szCs w:val="28"/>
        </w:rPr>
        <w:t>РЫНОК ЦИФРОВЫХ ФИНАНСОВЫХ АКТИВОВ</w:t>
      </w:r>
    </w:p>
    <w:p w14:paraId="68BFE333" w14:textId="77777777" w:rsidR="00D674FD" w:rsidRPr="00CC1754" w:rsidRDefault="00D674FD" w:rsidP="00CC1754">
      <w:pPr>
        <w:rPr>
          <w:sz w:val="28"/>
          <w:szCs w:val="28"/>
        </w:rPr>
      </w:pPr>
    </w:p>
    <w:p w14:paraId="475AB0F4" w14:textId="4821015E" w:rsidR="00113126" w:rsidRPr="004615A8" w:rsidRDefault="00113126" w:rsidP="004615A8">
      <w:pPr>
        <w:pStyle w:val="a6"/>
        <w:numPr>
          <w:ilvl w:val="0"/>
          <w:numId w:val="2"/>
        </w:numPr>
        <w:ind w:left="0" w:hanging="11"/>
        <w:jc w:val="both"/>
        <w:rPr>
          <w:i/>
          <w:sz w:val="27"/>
          <w:szCs w:val="27"/>
        </w:rPr>
      </w:pPr>
      <w:r w:rsidRPr="004615A8">
        <w:rPr>
          <w:sz w:val="27"/>
          <w:szCs w:val="27"/>
        </w:rPr>
        <w:t>Развитие рынка цифровых финансовых активов в России</w:t>
      </w:r>
      <w:r w:rsidR="001B2DB2" w:rsidRPr="004615A8">
        <w:rPr>
          <w:sz w:val="27"/>
          <w:szCs w:val="27"/>
        </w:rPr>
        <w:t xml:space="preserve"> </w:t>
      </w:r>
      <w:r w:rsidR="001B2DB2" w:rsidRPr="004615A8">
        <w:rPr>
          <w:i/>
          <w:sz w:val="27"/>
          <w:szCs w:val="27"/>
        </w:rPr>
        <w:t>(</w:t>
      </w:r>
      <w:r w:rsidR="00141880" w:rsidRPr="004615A8">
        <w:rPr>
          <w:i/>
          <w:sz w:val="27"/>
          <w:szCs w:val="27"/>
        </w:rPr>
        <w:t xml:space="preserve">пояснение: </w:t>
      </w:r>
      <w:r w:rsidR="001B2DB2" w:rsidRPr="004615A8">
        <w:rPr>
          <w:i/>
          <w:sz w:val="27"/>
          <w:szCs w:val="27"/>
        </w:rPr>
        <w:t>экономический аспект)</w:t>
      </w:r>
    </w:p>
    <w:p w14:paraId="198BCE09" w14:textId="5D59A8D6" w:rsidR="00D714CD" w:rsidRPr="004615A8" w:rsidRDefault="00D714CD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Использование цифровых финансовых активов: привлечение инвестиций для бизнеса</w:t>
      </w:r>
    </w:p>
    <w:p w14:paraId="7CC40C9B" w14:textId="054ECC56" w:rsidR="00113126" w:rsidRPr="004615A8" w:rsidRDefault="00113126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Применение технологий распределённого реестра в традиционной биржевой инфраструктуре: потенциал, риски, перспективы</w:t>
      </w:r>
    </w:p>
    <w:p w14:paraId="00471EFA" w14:textId="09A1B645" w:rsidR="00D714CD" w:rsidRPr="004615A8" w:rsidRDefault="00D714CD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 xml:space="preserve">Современные реалии и потенциал развития цифровых финансовых технологий на финансовых рынках </w:t>
      </w:r>
    </w:p>
    <w:p w14:paraId="6D42AF40" w14:textId="6A14EDD8" w:rsidR="004615A8" w:rsidRPr="004615A8" w:rsidRDefault="002D58E5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lastRenderedPageBreak/>
        <w:t>Экосистема децентрализованных финансов (</w:t>
      </w:r>
      <w:proofErr w:type="spellStart"/>
      <w:r w:rsidRPr="004615A8">
        <w:rPr>
          <w:sz w:val="27"/>
          <w:szCs w:val="27"/>
        </w:rPr>
        <w:t>DeFi</w:t>
      </w:r>
      <w:proofErr w:type="spellEnd"/>
      <w:r w:rsidRPr="004615A8">
        <w:rPr>
          <w:sz w:val="27"/>
          <w:szCs w:val="27"/>
        </w:rPr>
        <w:t>), ее структурные компоненты и перспективы интеграции с традиционным финансовым сектором</w:t>
      </w:r>
      <w:r w:rsidRPr="004615A8" w:rsidDel="002D58E5">
        <w:rPr>
          <w:sz w:val="27"/>
          <w:szCs w:val="27"/>
        </w:rPr>
        <w:t xml:space="preserve"> </w:t>
      </w:r>
    </w:p>
    <w:p w14:paraId="22E5C552" w14:textId="125FC1BB" w:rsidR="001A02A1" w:rsidRPr="004615A8" w:rsidRDefault="001A02A1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 xml:space="preserve">Традиционная биржевая инфраструктура и </w:t>
      </w:r>
      <w:proofErr w:type="spellStart"/>
      <w:r w:rsidRPr="004615A8">
        <w:rPr>
          <w:sz w:val="27"/>
          <w:szCs w:val="27"/>
        </w:rPr>
        <w:t>криптовалютные</w:t>
      </w:r>
      <w:proofErr w:type="spellEnd"/>
      <w:r w:rsidRPr="004615A8">
        <w:rPr>
          <w:sz w:val="27"/>
          <w:szCs w:val="27"/>
        </w:rPr>
        <w:t xml:space="preserve"> биржи: конвергенция или конкуренция</w:t>
      </w:r>
    </w:p>
    <w:p w14:paraId="2F3519FC" w14:textId="3EA455D4" w:rsidR="00D714CD" w:rsidRPr="004615A8" w:rsidRDefault="001A02A1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 xml:space="preserve">Централизованные и децентрализованные </w:t>
      </w:r>
      <w:proofErr w:type="spellStart"/>
      <w:r w:rsidRPr="004615A8">
        <w:rPr>
          <w:sz w:val="27"/>
          <w:szCs w:val="27"/>
        </w:rPr>
        <w:t>криптовалютные</w:t>
      </w:r>
      <w:proofErr w:type="spellEnd"/>
      <w:r w:rsidRPr="004615A8">
        <w:rPr>
          <w:sz w:val="27"/>
          <w:szCs w:val="27"/>
        </w:rPr>
        <w:t xml:space="preserve"> биржи: сравнительные преимущества и перспективы</w:t>
      </w:r>
    </w:p>
    <w:p w14:paraId="6979C293" w14:textId="1664D395" w:rsidR="001A02A1" w:rsidRPr="004615A8" w:rsidRDefault="00D714CD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Применение искусственного интеллекта для инвестирования на финансовом рынке</w:t>
      </w:r>
    </w:p>
    <w:p w14:paraId="044471CA" w14:textId="7B02356E" w:rsidR="00B31288" w:rsidRPr="004615A8" w:rsidRDefault="00B31288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Управление портфелем цифровых финансовых активов</w:t>
      </w:r>
    </w:p>
    <w:p w14:paraId="67F2BC8A" w14:textId="2A3A9723" w:rsidR="00894609" w:rsidRPr="004615A8" w:rsidRDefault="00B31288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 xml:space="preserve">Роль цифровых финансовых активов в повышении ликвидности </w:t>
      </w:r>
      <w:r w:rsidR="00742CDD" w:rsidRPr="004615A8">
        <w:rPr>
          <w:sz w:val="27"/>
          <w:szCs w:val="27"/>
        </w:rPr>
        <w:t>финансового рынка</w:t>
      </w:r>
    </w:p>
    <w:p w14:paraId="2D8B861D" w14:textId="77777777" w:rsidR="0006035C" w:rsidRPr="004615A8" w:rsidRDefault="0006035C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Криптовалюта как объект инвестирования для российских инвесторов: анализ законодательства, регулирования и практики развития рынка</w:t>
      </w:r>
    </w:p>
    <w:p w14:paraId="24C4D4E9" w14:textId="541752CA" w:rsidR="0006035C" w:rsidRPr="004615A8" w:rsidRDefault="0006035C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Прогноз развития рынка цифровых финансовых активов в мире и России: сценарный анализ</w:t>
      </w:r>
    </w:p>
    <w:p w14:paraId="1DCFF19E" w14:textId="3F0A12A1" w:rsidR="002C4C4F" w:rsidRPr="004615A8" w:rsidRDefault="002C4C4F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Технологии искусственного интеллекта и генеративных моделей в системах роботизированного управления инвестициями</w:t>
      </w:r>
    </w:p>
    <w:p w14:paraId="26464CC0" w14:textId="77777777" w:rsidR="00264E73" w:rsidRPr="00CC1754" w:rsidRDefault="00264E73" w:rsidP="00264E73">
      <w:pPr>
        <w:pStyle w:val="a6"/>
        <w:ind w:left="0"/>
        <w:jc w:val="both"/>
        <w:rPr>
          <w:sz w:val="28"/>
          <w:szCs w:val="28"/>
        </w:rPr>
      </w:pPr>
    </w:p>
    <w:p w14:paraId="537D2BA3" w14:textId="77777777" w:rsidR="00FB3BC9" w:rsidRDefault="00FB3BC9" w:rsidP="00CC1754">
      <w:pPr>
        <w:jc w:val="center"/>
        <w:rPr>
          <w:b/>
          <w:sz w:val="28"/>
          <w:szCs w:val="28"/>
        </w:rPr>
      </w:pPr>
    </w:p>
    <w:p w14:paraId="6637D7A4" w14:textId="782F8E90" w:rsidR="00894609" w:rsidRPr="00CC1754" w:rsidRDefault="00894609" w:rsidP="00CC1754">
      <w:pPr>
        <w:jc w:val="center"/>
        <w:rPr>
          <w:b/>
          <w:sz w:val="28"/>
          <w:szCs w:val="28"/>
        </w:rPr>
      </w:pPr>
      <w:r w:rsidRPr="00CC1754">
        <w:rPr>
          <w:b/>
          <w:sz w:val="28"/>
          <w:szCs w:val="28"/>
        </w:rPr>
        <w:t>ФУНДАМЕНТАЛЬНЫЙ И ТЕХНИЧЕСКИЙ АНАЛИЗ НА ФИНАНСОВОМ РЫНКЕ</w:t>
      </w:r>
    </w:p>
    <w:p w14:paraId="0758A2CC" w14:textId="77777777" w:rsidR="00894609" w:rsidRPr="00CC1754" w:rsidRDefault="00894609" w:rsidP="00CC1754">
      <w:pPr>
        <w:jc w:val="both"/>
        <w:rPr>
          <w:sz w:val="28"/>
          <w:szCs w:val="28"/>
        </w:rPr>
      </w:pPr>
    </w:p>
    <w:p w14:paraId="6E6A1505" w14:textId="77777777" w:rsidR="00894609" w:rsidRPr="004615A8" w:rsidRDefault="00894609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 xml:space="preserve">Фундаментальный анализ эмитента в целях принятия инвестиционного решения </w:t>
      </w:r>
      <w:r w:rsidRPr="004615A8">
        <w:rPr>
          <w:i/>
          <w:sz w:val="27"/>
          <w:szCs w:val="27"/>
        </w:rPr>
        <w:t>(на примере…)</w:t>
      </w:r>
    </w:p>
    <w:p w14:paraId="2689BCE3" w14:textId="3EE8F289" w:rsidR="00894609" w:rsidRPr="004615A8" w:rsidRDefault="00CC1754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Разработка торговых стратегий с использованием методов технического анализа</w:t>
      </w:r>
    </w:p>
    <w:p w14:paraId="24013B29" w14:textId="511207E1" w:rsidR="00894609" w:rsidRPr="004615A8" w:rsidRDefault="00894609" w:rsidP="004615A8">
      <w:pPr>
        <w:pStyle w:val="a6"/>
        <w:numPr>
          <w:ilvl w:val="0"/>
          <w:numId w:val="2"/>
        </w:numPr>
        <w:ind w:left="0" w:hanging="11"/>
        <w:jc w:val="both"/>
        <w:rPr>
          <w:i/>
          <w:sz w:val="27"/>
          <w:szCs w:val="27"/>
        </w:rPr>
      </w:pPr>
      <w:r w:rsidRPr="004615A8">
        <w:rPr>
          <w:sz w:val="27"/>
          <w:szCs w:val="27"/>
        </w:rPr>
        <w:t xml:space="preserve">Анализ динамики цен акций в контексте делового цикла </w:t>
      </w:r>
      <w:r w:rsidRPr="004615A8">
        <w:rPr>
          <w:i/>
          <w:sz w:val="27"/>
          <w:szCs w:val="27"/>
        </w:rPr>
        <w:t>(на примере конкретной компании).</w:t>
      </w:r>
    </w:p>
    <w:p w14:paraId="70C8EAD3" w14:textId="512607FC" w:rsidR="00894609" w:rsidRPr="004615A8" w:rsidRDefault="00894609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Сигнальные индикаторы современных кризисов фондовых рынков: зарубежная и российская практика</w:t>
      </w:r>
    </w:p>
    <w:p w14:paraId="66E5A353" w14:textId="77777777" w:rsidR="00894609" w:rsidRPr="004615A8" w:rsidRDefault="00894609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Особенности применения фундаментального и технического анализа на рынке цифровых финансовых активов</w:t>
      </w:r>
    </w:p>
    <w:p w14:paraId="295A2E37" w14:textId="77777777" w:rsidR="00894609" w:rsidRPr="00CC1754" w:rsidRDefault="00894609" w:rsidP="00CC1754">
      <w:pPr>
        <w:jc w:val="both"/>
        <w:rPr>
          <w:sz w:val="28"/>
          <w:szCs w:val="28"/>
        </w:rPr>
      </w:pPr>
    </w:p>
    <w:p w14:paraId="0E20569E" w14:textId="77777777" w:rsidR="00FB3BC9" w:rsidRDefault="00FB3BC9" w:rsidP="00CC1754">
      <w:pPr>
        <w:jc w:val="center"/>
        <w:rPr>
          <w:b/>
          <w:sz w:val="28"/>
          <w:szCs w:val="28"/>
        </w:rPr>
      </w:pPr>
    </w:p>
    <w:p w14:paraId="03ABCE93" w14:textId="03FFF9D7" w:rsidR="00894609" w:rsidRPr="00CC1754" w:rsidRDefault="00894609" w:rsidP="00CC1754">
      <w:pPr>
        <w:jc w:val="center"/>
        <w:rPr>
          <w:b/>
          <w:sz w:val="28"/>
          <w:szCs w:val="28"/>
        </w:rPr>
      </w:pPr>
      <w:r w:rsidRPr="00CC1754">
        <w:rPr>
          <w:b/>
          <w:sz w:val="28"/>
          <w:szCs w:val="28"/>
        </w:rPr>
        <w:t>ОЦЕНКА ФИНАНСОВЫХ АКТИВОВ</w:t>
      </w:r>
    </w:p>
    <w:p w14:paraId="712081AA" w14:textId="77777777" w:rsidR="00894609" w:rsidRPr="00CC1754" w:rsidRDefault="00894609" w:rsidP="00CC1754">
      <w:pPr>
        <w:jc w:val="both"/>
        <w:rPr>
          <w:sz w:val="28"/>
          <w:szCs w:val="28"/>
        </w:rPr>
      </w:pPr>
    </w:p>
    <w:p w14:paraId="3E6572CE" w14:textId="006A1718" w:rsidR="00894609" w:rsidRPr="004615A8" w:rsidRDefault="00894609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 xml:space="preserve">Эмпирические многофакторные модели ценообразования на рынке акций </w:t>
      </w:r>
      <w:r w:rsidRPr="004615A8">
        <w:rPr>
          <w:i/>
          <w:sz w:val="27"/>
          <w:szCs w:val="27"/>
        </w:rPr>
        <w:t>(на примере российских компаний)</w:t>
      </w:r>
    </w:p>
    <w:p w14:paraId="6790BF5F" w14:textId="03729548" w:rsidR="002F3A7F" w:rsidRPr="004615A8" w:rsidRDefault="00894609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Факторы</w:t>
      </w:r>
      <w:r w:rsidR="00892739" w:rsidRPr="004615A8">
        <w:rPr>
          <w:sz w:val="27"/>
          <w:szCs w:val="27"/>
        </w:rPr>
        <w:t xml:space="preserve">, </w:t>
      </w:r>
      <w:r w:rsidRPr="004615A8">
        <w:rPr>
          <w:sz w:val="27"/>
          <w:szCs w:val="27"/>
        </w:rPr>
        <w:t>влия</w:t>
      </w:r>
      <w:r w:rsidR="00892739" w:rsidRPr="004615A8">
        <w:rPr>
          <w:sz w:val="27"/>
          <w:szCs w:val="27"/>
        </w:rPr>
        <w:t>ющие</w:t>
      </w:r>
      <w:r w:rsidRPr="004615A8">
        <w:rPr>
          <w:sz w:val="27"/>
          <w:szCs w:val="27"/>
        </w:rPr>
        <w:t xml:space="preserve"> на формирование цен и доходности ценных бумаг в России </w:t>
      </w:r>
      <w:r w:rsidRPr="004615A8">
        <w:rPr>
          <w:i/>
          <w:sz w:val="27"/>
          <w:szCs w:val="27"/>
        </w:rPr>
        <w:t>(на примере конкретного вида ценных бумаг)</w:t>
      </w:r>
    </w:p>
    <w:p w14:paraId="2BC9763C" w14:textId="38A1C0C5" w:rsidR="00894609" w:rsidRPr="004615A8" w:rsidRDefault="00894609" w:rsidP="004615A8">
      <w:pPr>
        <w:pStyle w:val="a6"/>
        <w:numPr>
          <w:ilvl w:val="0"/>
          <w:numId w:val="2"/>
        </w:numPr>
        <w:ind w:left="0" w:hanging="11"/>
        <w:jc w:val="both"/>
        <w:rPr>
          <w:i/>
          <w:sz w:val="27"/>
          <w:szCs w:val="27"/>
        </w:rPr>
      </w:pPr>
      <w:r w:rsidRPr="004615A8">
        <w:rPr>
          <w:sz w:val="27"/>
          <w:szCs w:val="27"/>
        </w:rPr>
        <w:t xml:space="preserve">Ценообразование на рынке криптовалют: эмпирический анализ </w:t>
      </w:r>
      <w:r w:rsidRPr="004615A8">
        <w:rPr>
          <w:i/>
          <w:sz w:val="27"/>
          <w:szCs w:val="27"/>
        </w:rPr>
        <w:t xml:space="preserve">(на примере конкретных криптовалют). </w:t>
      </w:r>
    </w:p>
    <w:p w14:paraId="6AC9A261" w14:textId="77777777" w:rsidR="00894609" w:rsidRPr="004615A8" w:rsidRDefault="00894609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Влияние цифровизации экономики на оценку инвесторами стоимости финансовых активов: теоретические подходы к исследованию и анализ практики</w:t>
      </w:r>
    </w:p>
    <w:p w14:paraId="1CF4B824" w14:textId="77777777" w:rsidR="00FD5D17" w:rsidRPr="00CC1754" w:rsidRDefault="00FD5D17" w:rsidP="00CC1754">
      <w:pPr>
        <w:jc w:val="center"/>
        <w:rPr>
          <w:sz w:val="28"/>
          <w:szCs w:val="28"/>
        </w:rPr>
      </w:pPr>
    </w:p>
    <w:p w14:paraId="7932BAF5" w14:textId="77777777" w:rsidR="005271CE" w:rsidRDefault="005271CE" w:rsidP="00CC1754">
      <w:pPr>
        <w:jc w:val="center"/>
        <w:rPr>
          <w:b/>
          <w:sz w:val="28"/>
          <w:szCs w:val="28"/>
        </w:rPr>
      </w:pPr>
    </w:p>
    <w:p w14:paraId="0BC47B8C" w14:textId="2903286E" w:rsidR="00894609" w:rsidRPr="00CC1754" w:rsidRDefault="00894609" w:rsidP="00CC1754">
      <w:pPr>
        <w:jc w:val="center"/>
        <w:rPr>
          <w:b/>
          <w:sz w:val="28"/>
          <w:szCs w:val="28"/>
        </w:rPr>
      </w:pPr>
      <w:r w:rsidRPr="00CC1754">
        <w:rPr>
          <w:b/>
          <w:sz w:val="28"/>
          <w:szCs w:val="28"/>
        </w:rPr>
        <w:t>УПРАВЛЕНИЕ ПОРТФЕЛЕМ ФИНАНСОВЫХ АКТИВОВ</w:t>
      </w:r>
      <w:r w:rsidR="0006035C">
        <w:rPr>
          <w:b/>
          <w:sz w:val="28"/>
          <w:szCs w:val="28"/>
        </w:rPr>
        <w:t xml:space="preserve"> И ИНВЕСТИЦИИ</w:t>
      </w:r>
    </w:p>
    <w:p w14:paraId="0BC461D6" w14:textId="77777777" w:rsidR="00894609" w:rsidRPr="00CC1754" w:rsidRDefault="00894609" w:rsidP="00CC1754">
      <w:pPr>
        <w:jc w:val="center"/>
        <w:rPr>
          <w:sz w:val="28"/>
          <w:szCs w:val="28"/>
        </w:rPr>
      </w:pPr>
    </w:p>
    <w:p w14:paraId="359524D7" w14:textId="26782524" w:rsidR="00894609" w:rsidRPr="004615A8" w:rsidRDefault="00894609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 xml:space="preserve">Подходы к управлению портфелем финансовых активов суверенных фондов: российская и зарубежная практика </w:t>
      </w:r>
    </w:p>
    <w:p w14:paraId="30A4960D" w14:textId="388F9EC2" w:rsidR="00894609" w:rsidRPr="004615A8" w:rsidRDefault="00894609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 xml:space="preserve">Формирование и управление портфелем облигаций с позиции частного инвестора </w:t>
      </w:r>
      <w:r w:rsidRPr="004615A8">
        <w:rPr>
          <w:i/>
          <w:sz w:val="27"/>
          <w:szCs w:val="27"/>
        </w:rPr>
        <w:t>(пояснение: с использованием актуальных данных по России)</w:t>
      </w:r>
    </w:p>
    <w:p w14:paraId="3C610EE9" w14:textId="56139254" w:rsidR="00894609" w:rsidRPr="004615A8" w:rsidRDefault="00894609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Ответственное инвестирование на фондовом рынке: российский и зарубежный опыт</w:t>
      </w:r>
    </w:p>
    <w:p w14:paraId="15F5E362" w14:textId="5C765BFE" w:rsidR="00894609" w:rsidRPr="004615A8" w:rsidRDefault="00894609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Направления развития рынка пенсионных накоплений: международный и российский опыт</w:t>
      </w:r>
    </w:p>
    <w:p w14:paraId="60BBD069" w14:textId="63E221E4" w:rsidR="003648B1" w:rsidRPr="004615A8" w:rsidRDefault="00894609" w:rsidP="004615A8">
      <w:pPr>
        <w:pStyle w:val="a6"/>
        <w:numPr>
          <w:ilvl w:val="0"/>
          <w:numId w:val="2"/>
        </w:numPr>
        <w:ind w:left="0" w:hanging="11"/>
        <w:jc w:val="both"/>
        <w:rPr>
          <w:i/>
          <w:sz w:val="27"/>
          <w:szCs w:val="27"/>
        </w:rPr>
      </w:pPr>
      <w:r w:rsidRPr="004615A8">
        <w:rPr>
          <w:sz w:val="27"/>
          <w:szCs w:val="27"/>
        </w:rPr>
        <w:t xml:space="preserve">Применение метода диверсификации в инвестиционных стратегиях </w:t>
      </w:r>
      <w:r w:rsidRPr="004615A8">
        <w:rPr>
          <w:i/>
          <w:sz w:val="27"/>
          <w:szCs w:val="27"/>
        </w:rPr>
        <w:t>(на примере построения конкретной инвестиционной стратегии)</w:t>
      </w:r>
    </w:p>
    <w:p w14:paraId="50D814CC" w14:textId="675ACD06" w:rsidR="00894609" w:rsidRPr="004615A8" w:rsidRDefault="00894609" w:rsidP="004615A8">
      <w:pPr>
        <w:pStyle w:val="a6"/>
        <w:numPr>
          <w:ilvl w:val="0"/>
          <w:numId w:val="2"/>
        </w:numPr>
        <w:ind w:left="0" w:hanging="11"/>
        <w:jc w:val="both"/>
        <w:rPr>
          <w:i/>
          <w:sz w:val="27"/>
          <w:szCs w:val="27"/>
        </w:rPr>
      </w:pPr>
      <w:r w:rsidRPr="004615A8">
        <w:rPr>
          <w:sz w:val="27"/>
          <w:szCs w:val="27"/>
        </w:rPr>
        <w:t>Управление портфелем ценных бумаг негосударственных пенсионных фондов</w:t>
      </w:r>
      <w:r w:rsidR="003648B1" w:rsidRPr="004615A8">
        <w:rPr>
          <w:sz w:val="27"/>
          <w:szCs w:val="27"/>
        </w:rPr>
        <w:t xml:space="preserve">/коммерческого банка/страховой компании </w:t>
      </w:r>
      <w:r w:rsidR="003648B1" w:rsidRPr="004615A8">
        <w:rPr>
          <w:i/>
          <w:sz w:val="27"/>
          <w:szCs w:val="27"/>
        </w:rPr>
        <w:t>(выб</w:t>
      </w:r>
      <w:r w:rsidR="004615A8">
        <w:rPr>
          <w:i/>
          <w:sz w:val="27"/>
          <w:szCs w:val="27"/>
        </w:rPr>
        <w:t xml:space="preserve">рать </w:t>
      </w:r>
      <w:r w:rsidR="003648B1" w:rsidRPr="004615A8">
        <w:rPr>
          <w:i/>
          <w:sz w:val="27"/>
          <w:szCs w:val="27"/>
        </w:rPr>
        <w:t>субъект)</w:t>
      </w:r>
    </w:p>
    <w:p w14:paraId="6F455118" w14:textId="231E1ADD" w:rsidR="00B31288" w:rsidRPr="004615A8" w:rsidRDefault="003648B1" w:rsidP="004615A8">
      <w:pPr>
        <w:pStyle w:val="a6"/>
        <w:numPr>
          <w:ilvl w:val="0"/>
          <w:numId w:val="2"/>
        </w:numPr>
        <w:ind w:left="0" w:hanging="11"/>
        <w:jc w:val="both"/>
        <w:rPr>
          <w:i/>
          <w:sz w:val="27"/>
          <w:szCs w:val="27"/>
        </w:rPr>
      </w:pPr>
      <w:r w:rsidRPr="004615A8">
        <w:rPr>
          <w:sz w:val="27"/>
          <w:szCs w:val="27"/>
        </w:rPr>
        <w:t>Сравнительный анализ</w:t>
      </w:r>
      <w:r w:rsidR="00894609" w:rsidRPr="004615A8">
        <w:rPr>
          <w:sz w:val="27"/>
          <w:szCs w:val="27"/>
        </w:rPr>
        <w:t xml:space="preserve"> эффективности деятельности </w:t>
      </w:r>
      <w:r w:rsidRPr="004615A8">
        <w:rPr>
          <w:sz w:val="27"/>
          <w:szCs w:val="27"/>
        </w:rPr>
        <w:t>управляющих компаний</w:t>
      </w:r>
      <w:r w:rsidR="00894609" w:rsidRPr="004615A8">
        <w:rPr>
          <w:sz w:val="27"/>
          <w:szCs w:val="27"/>
        </w:rPr>
        <w:t xml:space="preserve"> на </w:t>
      </w:r>
      <w:r w:rsidRPr="004615A8">
        <w:rPr>
          <w:sz w:val="27"/>
          <w:szCs w:val="27"/>
        </w:rPr>
        <w:t xml:space="preserve">российском </w:t>
      </w:r>
      <w:r w:rsidR="00894609" w:rsidRPr="004615A8">
        <w:rPr>
          <w:sz w:val="27"/>
          <w:szCs w:val="27"/>
        </w:rPr>
        <w:t>рынке ценных бумаг (</w:t>
      </w:r>
      <w:r w:rsidR="00894609" w:rsidRPr="004615A8">
        <w:rPr>
          <w:i/>
          <w:sz w:val="27"/>
          <w:szCs w:val="27"/>
        </w:rPr>
        <w:t>на примере конкретно</w:t>
      </w:r>
      <w:r w:rsidRPr="004615A8">
        <w:rPr>
          <w:i/>
          <w:sz w:val="27"/>
          <w:szCs w:val="27"/>
        </w:rPr>
        <w:t>й компании</w:t>
      </w:r>
      <w:r w:rsidR="00894609" w:rsidRPr="004615A8">
        <w:rPr>
          <w:i/>
          <w:sz w:val="27"/>
          <w:szCs w:val="27"/>
        </w:rPr>
        <w:t xml:space="preserve">) </w:t>
      </w:r>
    </w:p>
    <w:p w14:paraId="3AB0459F" w14:textId="77777777" w:rsidR="0006035C" w:rsidRPr="004615A8" w:rsidRDefault="0006035C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Инвестиционная платформа как инструмент финансирования малого и среднего бизнеса</w:t>
      </w:r>
    </w:p>
    <w:p w14:paraId="2AE2D69D" w14:textId="77777777" w:rsidR="0006035C" w:rsidRPr="004615A8" w:rsidRDefault="0006035C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Использование сделок РЕПО в стратегиях инвесторов</w:t>
      </w:r>
    </w:p>
    <w:p w14:paraId="35552AA1" w14:textId="77777777" w:rsidR="0006035C" w:rsidRPr="004615A8" w:rsidRDefault="0006035C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Инвестиции в бриллианты и физическое золото: альтернатива или дополнение к финансовым сбережениям и накоплениям</w:t>
      </w:r>
    </w:p>
    <w:p w14:paraId="54F967BA" w14:textId="334FA4C9" w:rsidR="0006035C" w:rsidRPr="004615A8" w:rsidRDefault="0006035C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Финансовые инструменты, связанные с недвижимостью: возможности и риски для застройщиков и инвесторов</w:t>
      </w:r>
    </w:p>
    <w:p w14:paraId="358C6193" w14:textId="77777777" w:rsidR="00FD5D17" w:rsidRPr="00CC1754" w:rsidRDefault="00FD5D17" w:rsidP="00FD5D17">
      <w:pPr>
        <w:pStyle w:val="a6"/>
        <w:shd w:val="clear" w:color="auto" w:fill="FFFFFF"/>
        <w:tabs>
          <w:tab w:val="left" w:pos="490"/>
        </w:tabs>
        <w:ind w:left="0" w:right="20"/>
        <w:jc w:val="both"/>
        <w:rPr>
          <w:sz w:val="28"/>
          <w:szCs w:val="28"/>
        </w:rPr>
      </w:pPr>
    </w:p>
    <w:p w14:paraId="02245F68" w14:textId="77777777" w:rsidR="00FB3BC9" w:rsidRDefault="00FB3BC9" w:rsidP="00CC1754">
      <w:pPr>
        <w:jc w:val="center"/>
        <w:rPr>
          <w:b/>
          <w:sz w:val="28"/>
          <w:szCs w:val="28"/>
        </w:rPr>
      </w:pPr>
    </w:p>
    <w:p w14:paraId="514501E0" w14:textId="09A7B701" w:rsidR="00BA0952" w:rsidRPr="00CC1754" w:rsidRDefault="00D674FD" w:rsidP="00CC1754">
      <w:pPr>
        <w:jc w:val="center"/>
        <w:rPr>
          <w:b/>
          <w:sz w:val="28"/>
          <w:szCs w:val="28"/>
        </w:rPr>
      </w:pPr>
      <w:r w:rsidRPr="00CC1754">
        <w:rPr>
          <w:b/>
          <w:sz w:val="28"/>
          <w:szCs w:val="28"/>
        </w:rPr>
        <w:t>МЕЖДУНАРОДНЫЙ ФИНАНСОВЫЙ РЫНОК</w:t>
      </w:r>
    </w:p>
    <w:p w14:paraId="5F65C777" w14:textId="77777777" w:rsidR="00D674FD" w:rsidRPr="00CC1754" w:rsidRDefault="00D674FD" w:rsidP="00CC1754">
      <w:pPr>
        <w:jc w:val="center"/>
        <w:rPr>
          <w:sz w:val="28"/>
          <w:szCs w:val="28"/>
        </w:rPr>
      </w:pPr>
    </w:p>
    <w:p w14:paraId="2D17B07E" w14:textId="6C63CB5B" w:rsidR="006E4FCE" w:rsidRPr="004615A8" w:rsidRDefault="001A02A1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Рост мирового долга как угроза стабильности финансовых рынков</w:t>
      </w:r>
    </w:p>
    <w:p w14:paraId="3933C413" w14:textId="41F77FCE" w:rsidR="00E05DA6" w:rsidRPr="004615A8" w:rsidRDefault="00B31288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Современные биржевые рынки: сравнительный анализ российской и международной практики</w:t>
      </w:r>
    </w:p>
    <w:p w14:paraId="11F5D1B1" w14:textId="77777777" w:rsidR="00B31288" w:rsidRPr="004615A8" w:rsidRDefault="00B31288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Формирование финансового рынка стран Евразийского экономического союза (ЕАЭС): проблемы и перспективы</w:t>
      </w:r>
    </w:p>
    <w:p w14:paraId="61E3AE0F" w14:textId="7348EDB4" w:rsidR="00E05DA6" w:rsidRDefault="00E05DA6" w:rsidP="00CC1754">
      <w:pPr>
        <w:jc w:val="both"/>
        <w:rPr>
          <w:sz w:val="32"/>
        </w:rPr>
      </w:pPr>
    </w:p>
    <w:p w14:paraId="4FD40E2C" w14:textId="77777777" w:rsidR="00FD5D17" w:rsidRPr="00CC1754" w:rsidRDefault="00FD5D17" w:rsidP="00CC1754">
      <w:pPr>
        <w:jc w:val="both"/>
        <w:rPr>
          <w:sz w:val="28"/>
          <w:szCs w:val="28"/>
        </w:rPr>
      </w:pPr>
    </w:p>
    <w:p w14:paraId="76996D68" w14:textId="77777777" w:rsidR="00894609" w:rsidRPr="00CC1754" w:rsidRDefault="00894609" w:rsidP="00CC1754">
      <w:pPr>
        <w:jc w:val="center"/>
        <w:rPr>
          <w:b/>
          <w:sz w:val="28"/>
          <w:szCs w:val="28"/>
        </w:rPr>
      </w:pPr>
      <w:r w:rsidRPr="00CC1754">
        <w:rPr>
          <w:b/>
          <w:sz w:val="28"/>
          <w:szCs w:val="28"/>
        </w:rPr>
        <w:t>РЕЙТИНГИ И РЕНКИНГИ СУБЪЕКТОВ РЫНКА</w:t>
      </w:r>
    </w:p>
    <w:p w14:paraId="77072790" w14:textId="77777777" w:rsidR="00894609" w:rsidRPr="00CC1754" w:rsidRDefault="00894609" w:rsidP="00CC1754">
      <w:pPr>
        <w:jc w:val="both"/>
        <w:rPr>
          <w:sz w:val="28"/>
          <w:szCs w:val="28"/>
        </w:rPr>
      </w:pPr>
    </w:p>
    <w:p w14:paraId="6CF189A1" w14:textId="3472C7CE" w:rsidR="00894609" w:rsidRPr="004615A8" w:rsidRDefault="00894609" w:rsidP="004615A8">
      <w:pPr>
        <w:pStyle w:val="a6"/>
        <w:numPr>
          <w:ilvl w:val="0"/>
          <w:numId w:val="2"/>
        </w:numPr>
        <w:ind w:left="0" w:hanging="11"/>
        <w:jc w:val="both"/>
        <w:rPr>
          <w:i/>
          <w:sz w:val="27"/>
          <w:szCs w:val="27"/>
        </w:rPr>
      </w:pPr>
      <w:r w:rsidRPr="004615A8">
        <w:rPr>
          <w:sz w:val="27"/>
          <w:szCs w:val="27"/>
        </w:rPr>
        <w:t xml:space="preserve">Использование кредитных рейтингов для принятия инвестиционных решений </w:t>
      </w:r>
      <w:r w:rsidRPr="004615A8">
        <w:rPr>
          <w:i/>
          <w:sz w:val="27"/>
          <w:szCs w:val="27"/>
        </w:rPr>
        <w:t>(на примере российских ценных бумаг)</w:t>
      </w:r>
    </w:p>
    <w:p w14:paraId="0CAC2EF2" w14:textId="52491755" w:rsidR="002712DA" w:rsidRPr="004615A8" w:rsidRDefault="00894609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Сравнительная характеристика международных и российских подходов к оценке кредитных рисков и кредитных рейтингов на финансовом рынке</w:t>
      </w:r>
    </w:p>
    <w:p w14:paraId="24C6BAB7" w14:textId="7513AD76" w:rsidR="002712DA" w:rsidRPr="004615A8" w:rsidRDefault="002712DA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Рейтинговые агентства в мире и России: сравнительная характеристика и перспективы развития</w:t>
      </w:r>
    </w:p>
    <w:p w14:paraId="4F3981D1" w14:textId="5A665DAD" w:rsidR="00894609" w:rsidRPr="004615A8" w:rsidRDefault="002712DA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Российские рейтинговые агентства история и задачи развития</w:t>
      </w:r>
    </w:p>
    <w:p w14:paraId="2E12D1C9" w14:textId="15308A86" w:rsidR="00CC1754" w:rsidRDefault="00CC1754" w:rsidP="00CC1754">
      <w:pPr>
        <w:pStyle w:val="a6"/>
        <w:ind w:left="0"/>
        <w:jc w:val="both"/>
        <w:rPr>
          <w:sz w:val="28"/>
          <w:szCs w:val="28"/>
        </w:rPr>
      </w:pPr>
    </w:p>
    <w:p w14:paraId="023EF6AC" w14:textId="77777777" w:rsidR="00FD5D17" w:rsidRPr="00CC1754" w:rsidRDefault="00FD5D17" w:rsidP="00CC1754">
      <w:pPr>
        <w:pStyle w:val="a6"/>
        <w:ind w:left="0"/>
        <w:jc w:val="both"/>
        <w:rPr>
          <w:sz w:val="28"/>
          <w:szCs w:val="28"/>
        </w:rPr>
      </w:pPr>
    </w:p>
    <w:p w14:paraId="6F7C9E90" w14:textId="77777777" w:rsidR="00894609" w:rsidRPr="00CC1754" w:rsidRDefault="00894609" w:rsidP="00CC1754">
      <w:pPr>
        <w:jc w:val="center"/>
        <w:rPr>
          <w:b/>
          <w:sz w:val="28"/>
          <w:szCs w:val="28"/>
        </w:rPr>
      </w:pPr>
      <w:r w:rsidRPr="00CC1754">
        <w:rPr>
          <w:b/>
          <w:sz w:val="28"/>
          <w:szCs w:val="28"/>
        </w:rPr>
        <w:t>ФИНАНСОВЫЙ ИНЖИНИРИНГ: ПРОДУКТЫ, ТЕХНОЛОГИИ, СТРАТЕГИИ</w:t>
      </w:r>
    </w:p>
    <w:p w14:paraId="02887E54" w14:textId="77777777" w:rsidR="00894609" w:rsidRPr="00CC1754" w:rsidRDefault="00894609" w:rsidP="00CC1754">
      <w:pPr>
        <w:jc w:val="both"/>
        <w:rPr>
          <w:sz w:val="28"/>
          <w:szCs w:val="28"/>
        </w:rPr>
      </w:pPr>
    </w:p>
    <w:p w14:paraId="76558CDF" w14:textId="0D858283" w:rsidR="002712DA" w:rsidRPr="004615A8" w:rsidRDefault="00894609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 xml:space="preserve">Потенциал и перспективы финансового инжиниринга как инструмента поиска решений сложных </w:t>
      </w:r>
      <w:r w:rsidR="004457FF" w:rsidRPr="004615A8">
        <w:rPr>
          <w:sz w:val="27"/>
          <w:szCs w:val="27"/>
        </w:rPr>
        <w:t>экономических</w:t>
      </w:r>
      <w:r w:rsidRPr="004615A8">
        <w:rPr>
          <w:sz w:val="27"/>
          <w:szCs w:val="27"/>
        </w:rPr>
        <w:t xml:space="preserve"> задач</w:t>
      </w:r>
    </w:p>
    <w:p w14:paraId="61417E6B" w14:textId="3B82B492" w:rsidR="00894609" w:rsidRPr="004615A8" w:rsidRDefault="00894609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Секьюритизация активов как фактор развития финансового рынка</w:t>
      </w:r>
    </w:p>
    <w:p w14:paraId="7B588999" w14:textId="5E7FDB98" w:rsidR="002712DA" w:rsidRPr="004615A8" w:rsidRDefault="00894609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Новые формы секьюритизации в условиях цифровой трансформации финансового рынка</w:t>
      </w:r>
    </w:p>
    <w:p w14:paraId="38EEFC1D" w14:textId="18E20FAE" w:rsidR="002712DA" w:rsidRPr="004615A8" w:rsidRDefault="002712DA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Структурные облигации: особенности эмиссии, возможности и риски для эмитентов и инвесторов</w:t>
      </w:r>
    </w:p>
    <w:p w14:paraId="26704F4C" w14:textId="76CD8B07" w:rsidR="002712DA" w:rsidRPr="004615A8" w:rsidRDefault="002712DA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Рынок структурных финансовых продуктов: сравнительная характеристика российской и зарубежной практики</w:t>
      </w:r>
    </w:p>
    <w:p w14:paraId="136D351E" w14:textId="47B6DA17" w:rsidR="002712DA" w:rsidRPr="004615A8" w:rsidRDefault="002712DA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Финансовый инжиниринг на рынке облигаций: мировая и российская практика</w:t>
      </w:r>
    </w:p>
    <w:p w14:paraId="5F9B8C2D" w14:textId="77777777" w:rsidR="002712DA" w:rsidRPr="004615A8" w:rsidRDefault="002712DA" w:rsidP="004615A8">
      <w:pPr>
        <w:pStyle w:val="a6"/>
        <w:numPr>
          <w:ilvl w:val="0"/>
          <w:numId w:val="2"/>
        </w:numPr>
        <w:ind w:left="0" w:hanging="11"/>
        <w:jc w:val="both"/>
        <w:rPr>
          <w:sz w:val="27"/>
          <w:szCs w:val="27"/>
        </w:rPr>
      </w:pPr>
      <w:r w:rsidRPr="004615A8">
        <w:rPr>
          <w:sz w:val="27"/>
          <w:szCs w:val="27"/>
        </w:rPr>
        <w:t>Производные финансовые инструменты как инструмент и продукт финансовой инженерии</w:t>
      </w:r>
    </w:p>
    <w:p w14:paraId="4B025233" w14:textId="1973F433" w:rsidR="00D714CD" w:rsidRDefault="00D714CD" w:rsidP="00CC1754">
      <w:pPr>
        <w:shd w:val="clear" w:color="auto" w:fill="FFFFFF"/>
        <w:jc w:val="both"/>
        <w:rPr>
          <w:iCs/>
          <w:sz w:val="27"/>
          <w:szCs w:val="27"/>
        </w:rPr>
      </w:pPr>
    </w:p>
    <w:p w14:paraId="591BE66B" w14:textId="2C322F4D" w:rsidR="00F226F6" w:rsidRPr="004615A8" w:rsidRDefault="00F226F6" w:rsidP="004615A8">
      <w:pPr>
        <w:pStyle w:val="a6"/>
        <w:ind w:left="0"/>
        <w:jc w:val="both"/>
        <w:rPr>
          <w:sz w:val="28"/>
          <w:szCs w:val="28"/>
        </w:rPr>
      </w:pPr>
    </w:p>
    <w:sectPr w:rsidR="00F226F6" w:rsidRPr="00461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408B8E" w16cex:dateUtc="2026-08-31T20:23:00Z"/>
  <w16cex:commentExtensible w16cex:durableId="2E3D9970" w16cex:dateUtc="2026-08-29T14:46:00Z"/>
  <w16cex:commentExtensible w16cex:durableId="2E3D9993" w16cex:dateUtc="2026-08-29T14:46:00Z"/>
  <w16cex:commentExtensible w16cex:durableId="2E3D9A11" w16cex:dateUtc="2026-08-29T14:49:00Z"/>
  <w16cex:commentExtensible w16cex:durableId="2E408C1C" w16cex:dateUtc="2026-08-31T20:26:00Z"/>
  <w16cex:commentExtensible w16cex:durableId="2E3D9B41" w16cex:dateUtc="2026-08-29T14:54:00Z"/>
  <w16cex:commentExtensible w16cex:durableId="2E408D5E" w16cex:dateUtc="2026-08-31T20:31:00Z"/>
  <w16cex:commentExtensible w16cex:durableId="2E408CAD" w16cex:dateUtc="2026-08-31T20:28:00Z"/>
  <w16cex:commentExtensible w16cex:durableId="2E408CD1" w16cex:dateUtc="2026-08-31T20:2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i w:val="0"/>
        <w:iCs w:val="0"/>
        <w:sz w:val="28"/>
        <w:szCs w:val="28"/>
        <w:lang w:val="ru-RU" w:eastAsia="ru-RU" w:bidi="ar-SA"/>
      </w:rPr>
    </w:lvl>
    <w:lvl w:ilvl="1">
      <w:start w:val="59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2">
      <w:start w:val="59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59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4">
      <w:start w:val="59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5">
      <w:start w:val="59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6">
      <w:start w:val="59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7">
      <w:start w:val="59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8">
      <w:start w:val="59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51EE5614"/>
    <w:multiLevelType w:val="hybridMultilevel"/>
    <w:tmpl w:val="13748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14998"/>
    <w:multiLevelType w:val="hybridMultilevel"/>
    <w:tmpl w:val="54747722"/>
    <w:lvl w:ilvl="0" w:tplc="BF9E8CAE">
      <w:start w:val="1"/>
      <w:numFmt w:val="decimal"/>
      <w:lvlText w:val="%1."/>
      <w:lvlJc w:val="left"/>
      <w:pPr>
        <w:ind w:left="720" w:hanging="360"/>
      </w:pPr>
      <w:rPr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B93016"/>
    <w:multiLevelType w:val="hybridMultilevel"/>
    <w:tmpl w:val="A662B1A6"/>
    <w:lvl w:ilvl="0" w:tplc="D21E79E2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952"/>
    <w:rsid w:val="000255EE"/>
    <w:rsid w:val="000374C4"/>
    <w:rsid w:val="0006035C"/>
    <w:rsid w:val="00093A62"/>
    <w:rsid w:val="000D1E88"/>
    <w:rsid w:val="00113126"/>
    <w:rsid w:val="0012505A"/>
    <w:rsid w:val="001268F5"/>
    <w:rsid w:val="00126D4D"/>
    <w:rsid w:val="00141880"/>
    <w:rsid w:val="001A02A1"/>
    <w:rsid w:val="001A3073"/>
    <w:rsid w:val="001B2DB2"/>
    <w:rsid w:val="001C1CCA"/>
    <w:rsid w:val="00264E73"/>
    <w:rsid w:val="002712DA"/>
    <w:rsid w:val="002974A0"/>
    <w:rsid w:val="002C4C4F"/>
    <w:rsid w:val="002D58E5"/>
    <w:rsid w:val="002D6856"/>
    <w:rsid w:val="002F3A7F"/>
    <w:rsid w:val="00337093"/>
    <w:rsid w:val="003648B1"/>
    <w:rsid w:val="003E19C3"/>
    <w:rsid w:val="004457FF"/>
    <w:rsid w:val="004615A8"/>
    <w:rsid w:val="00484DD2"/>
    <w:rsid w:val="004E77B2"/>
    <w:rsid w:val="005271CE"/>
    <w:rsid w:val="005303C5"/>
    <w:rsid w:val="00543F76"/>
    <w:rsid w:val="00547A5D"/>
    <w:rsid w:val="00594914"/>
    <w:rsid w:val="005D5798"/>
    <w:rsid w:val="005E2CE9"/>
    <w:rsid w:val="005F2E0C"/>
    <w:rsid w:val="006E4FCE"/>
    <w:rsid w:val="006F1A99"/>
    <w:rsid w:val="00742CDD"/>
    <w:rsid w:val="00796514"/>
    <w:rsid w:val="007972CE"/>
    <w:rsid w:val="00797720"/>
    <w:rsid w:val="00797E99"/>
    <w:rsid w:val="007A29EB"/>
    <w:rsid w:val="008233D0"/>
    <w:rsid w:val="00856510"/>
    <w:rsid w:val="0087133C"/>
    <w:rsid w:val="0087568A"/>
    <w:rsid w:val="00885D2D"/>
    <w:rsid w:val="00892739"/>
    <w:rsid w:val="00894609"/>
    <w:rsid w:val="00926DE6"/>
    <w:rsid w:val="009364AB"/>
    <w:rsid w:val="009904F5"/>
    <w:rsid w:val="0099059E"/>
    <w:rsid w:val="009A6B0B"/>
    <w:rsid w:val="009F2F50"/>
    <w:rsid w:val="00A463F9"/>
    <w:rsid w:val="00A76D69"/>
    <w:rsid w:val="00A86F93"/>
    <w:rsid w:val="00A94A97"/>
    <w:rsid w:val="00AC39CF"/>
    <w:rsid w:val="00B05F01"/>
    <w:rsid w:val="00B31288"/>
    <w:rsid w:val="00B31D7E"/>
    <w:rsid w:val="00B64507"/>
    <w:rsid w:val="00B72CE9"/>
    <w:rsid w:val="00BA0952"/>
    <w:rsid w:val="00BA7457"/>
    <w:rsid w:val="00BF4FE1"/>
    <w:rsid w:val="00C26F99"/>
    <w:rsid w:val="00CA7978"/>
    <w:rsid w:val="00CC1754"/>
    <w:rsid w:val="00D131E2"/>
    <w:rsid w:val="00D20963"/>
    <w:rsid w:val="00D674FD"/>
    <w:rsid w:val="00D714CD"/>
    <w:rsid w:val="00D728AC"/>
    <w:rsid w:val="00D92316"/>
    <w:rsid w:val="00D92E0C"/>
    <w:rsid w:val="00DA7119"/>
    <w:rsid w:val="00E05DA6"/>
    <w:rsid w:val="00E772CC"/>
    <w:rsid w:val="00E832D8"/>
    <w:rsid w:val="00F06C7D"/>
    <w:rsid w:val="00F226F6"/>
    <w:rsid w:val="00F406CF"/>
    <w:rsid w:val="00F76B39"/>
    <w:rsid w:val="00FB3BC9"/>
    <w:rsid w:val="00FD5D17"/>
    <w:rsid w:val="00FE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C68BA"/>
  <w15:chartTrackingRefBased/>
  <w15:docId w15:val="{DFDAEAFD-FF8E-4854-A4C4-11A44E508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095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13126"/>
    <w:pPr>
      <w:spacing w:line="360" w:lineRule="auto"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rsid w:val="00113126"/>
    <w:rPr>
      <w:rFonts w:ascii="Times New Roman" w:eastAsia="Times New Roman" w:hAnsi="Times New Roman" w:cs="Times New Roman"/>
      <w:sz w:val="32"/>
      <w:szCs w:val="24"/>
      <w:lang w:eastAsia="zh-CN"/>
    </w:rPr>
  </w:style>
  <w:style w:type="character" w:customStyle="1" w:styleId="a5">
    <w:name w:val="Основной текст + Курсив"/>
    <w:rsid w:val="001A02A1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3">
    <w:name w:val="Основной текст (3) + Не курсив"/>
    <w:rsid w:val="001A02A1"/>
    <w:rPr>
      <w:i w:val="0"/>
      <w:iCs w:val="0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rsid w:val="001A02A1"/>
    <w:pPr>
      <w:shd w:val="clear" w:color="auto" w:fill="FFFFFF"/>
      <w:spacing w:line="370" w:lineRule="exact"/>
      <w:ind w:hanging="500"/>
      <w:jc w:val="both"/>
    </w:pPr>
    <w:rPr>
      <w:i/>
      <w:iCs/>
      <w:sz w:val="27"/>
      <w:szCs w:val="27"/>
    </w:rPr>
  </w:style>
  <w:style w:type="paragraph" w:styleId="a6">
    <w:name w:val="List Paragraph"/>
    <w:basedOn w:val="a"/>
    <w:uiPriority w:val="34"/>
    <w:qFormat/>
    <w:rsid w:val="00894609"/>
    <w:pPr>
      <w:ind w:left="720"/>
      <w:contextualSpacing/>
    </w:pPr>
  </w:style>
  <w:style w:type="table" w:styleId="a7">
    <w:name w:val="Table Grid"/>
    <w:basedOn w:val="a1"/>
    <w:uiPriority w:val="39"/>
    <w:rsid w:val="00CC1754"/>
    <w:pPr>
      <w:suppressAutoHyphens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9A6B0B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9A6B0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9A6B0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A6B0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A6B0B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ad">
    <w:name w:val="Revision"/>
    <w:hidden/>
    <w:uiPriority w:val="99"/>
    <w:semiHidden/>
    <w:rsid w:val="009A6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e">
    <w:name w:val="Strong"/>
    <w:basedOn w:val="a0"/>
    <w:uiPriority w:val="22"/>
    <w:qFormat/>
    <w:rsid w:val="00126D4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7E99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97E99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msonormalmrcssattr">
    <w:name w:val="msonormal_mr_css_attr"/>
    <w:basedOn w:val="a"/>
    <w:rsid w:val="002D58E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inqyif">
    <w:name w:val="inqyif"/>
    <w:basedOn w:val="a0"/>
    <w:rsid w:val="00125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32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microsoft.com/office/2018/08/relationships/commentsExtensible" Target="commentsExtensib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2130</Words>
  <Characters>12146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Гусева</dc:creator>
  <cp:keywords/>
  <dc:description/>
  <cp:lastModifiedBy>Сударикова Ирина Александровна</cp:lastModifiedBy>
  <cp:revision>2</cp:revision>
  <dcterms:created xsi:type="dcterms:W3CDTF">2026-09-10T10:08:00Z</dcterms:created>
  <dcterms:modified xsi:type="dcterms:W3CDTF">2026-09-10T10:08:00Z</dcterms:modified>
</cp:coreProperties>
</file>