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3F8" w:rsidRDefault="007461CF">
      <w:pPr>
        <w:pStyle w:val="aa"/>
        <w:spacing w:before="0"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Критерии оценивания результатов изучения дисциплины </w:t>
      </w:r>
    </w:p>
    <w:p w:rsidR="00B643F8" w:rsidRDefault="007461CF">
      <w:pPr>
        <w:pStyle w:val="aa"/>
        <w:spacing w:before="0" w:after="200" w:line="240" w:lineRule="auto"/>
        <w:contextualSpacing/>
        <w:jc w:val="center"/>
        <w:rPr>
          <w:color w:val="2A6099"/>
        </w:rPr>
      </w:pPr>
      <w:r>
        <w:rPr>
          <w:rFonts w:ascii="Times New Roman" w:hAnsi="Times New Roman"/>
          <w:b/>
          <w:bCs/>
          <w:color w:val="2A6099"/>
          <w:sz w:val="28"/>
          <w:szCs w:val="28"/>
        </w:rPr>
        <w:t>«</w:t>
      </w:r>
      <w:bookmarkStart w:id="1" w:name="mail-clipboard-id-6414025545127431814370"/>
      <w:bookmarkEnd w:id="1"/>
      <w:r>
        <w:rPr>
          <w:rFonts w:ascii="Times New Roman" w:hAnsi="Times New Roman"/>
          <w:b/>
          <w:bCs/>
          <w:color w:val="2A6099"/>
          <w:sz w:val="28"/>
          <w:szCs w:val="28"/>
        </w:rPr>
        <w:t>Денежный рынок и рынок капитала в системе финансовых рынков</w:t>
      </w:r>
      <w:r>
        <w:rPr>
          <w:rFonts w:ascii="Times New Roman" w:hAnsi="Times New Roman"/>
          <w:b/>
          <w:bCs/>
          <w:color w:val="2A6099"/>
          <w:sz w:val="28"/>
          <w:szCs w:val="28"/>
          <w:lang w:val="it-IT"/>
        </w:rPr>
        <w:t xml:space="preserve">» </w:t>
      </w:r>
    </w:p>
    <w:p w:rsidR="00B643F8" w:rsidRDefault="007461CF">
      <w:pPr>
        <w:pStyle w:val="aa"/>
        <w:spacing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 xml:space="preserve">направления подготовки 38.04.08 «Финансы и кредит», </w:t>
      </w:r>
    </w:p>
    <w:p w:rsidR="00B643F8" w:rsidRDefault="007461CF">
      <w:pPr>
        <w:pStyle w:val="aa"/>
        <w:spacing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направленность программы магистратуры </w:t>
      </w:r>
    </w:p>
    <w:p w:rsidR="00B643F8" w:rsidRDefault="007461CF">
      <w:pPr>
        <w:pStyle w:val="aa"/>
        <w:spacing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«Финансовая математика и анализ рынков» </w:t>
      </w:r>
    </w:p>
    <w:p w:rsidR="00B643F8" w:rsidRDefault="00B643F8">
      <w:pPr>
        <w:pStyle w:val="aa"/>
        <w:spacing w:after="200"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10124" w:type="dxa"/>
        <w:jc w:val="right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27"/>
        <w:gridCol w:w="7593"/>
        <w:gridCol w:w="1904"/>
      </w:tblGrid>
      <w:tr w:rsidR="00B643F8">
        <w:trPr>
          <w:trHeight w:val="600"/>
          <w:jc w:val="righ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643F8" w:rsidRDefault="007461C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643F8" w:rsidRDefault="007461C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B643F8" w:rsidRDefault="007461C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B643F8">
        <w:trPr>
          <w:trHeight w:val="2412"/>
          <w:jc w:val="righ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pStyle w:val="aa"/>
              <w:widowControl w:val="0"/>
              <w:spacing w:before="0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Работа на семинарах (ответы на вопросы по теме семинара, участие в дискуссии, подготовка углубленных исследований по теме семинара, интерпретация полученных результатов исследования) до 4 баллов за каждый семинар (4 часа), максимум – 24 балла. Работа на се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минарах оценивается преподавателем в зависимости от активности, проявленной на семинарах и уровня подготовленных исследований и практических заданий.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Присутствие на семинарах без выступления и участия в дискуссиях не оценивается (0 баллов).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24 баллов</w:t>
            </w:r>
          </w:p>
          <w:p w:rsidR="00B643F8" w:rsidRDefault="00B64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43F8" w:rsidRDefault="00B64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43F8" w:rsidRDefault="00B64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43F8" w:rsidRDefault="00B64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43F8" w:rsidRDefault="00B64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43F8" w:rsidRDefault="00B64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43F8" w:rsidRDefault="00B64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643F8">
        <w:trPr>
          <w:trHeight w:val="736"/>
          <w:jc w:val="righ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pStyle w:val="aa"/>
              <w:widowControl w:val="0"/>
              <w:tabs>
                <w:tab w:val="left" w:pos="5145"/>
              </w:tabs>
              <w:suppressAutoHyphens/>
              <w:spacing w:before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Подготовка эмпирической базы для выполнения контрольной работы: обзор литературы, нормативно-правовой базы, информационных баз торговых площадок и т.д.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tabs>
                <w:tab w:val="left" w:pos="5145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6 баллов</w:t>
            </w:r>
          </w:p>
        </w:tc>
      </w:tr>
      <w:tr w:rsidR="00B643F8">
        <w:trPr>
          <w:trHeight w:val="736"/>
          <w:jc w:val="righ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tabs>
                <w:tab w:val="left" w:pos="514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Контрольная работа.</w:t>
            </w:r>
          </w:p>
          <w:p w:rsidR="00B643F8" w:rsidRDefault="007461CF">
            <w:pPr>
              <w:pStyle w:val="aa"/>
              <w:widowControl w:val="0"/>
              <w:tabs>
                <w:tab w:val="left" w:pos="5145"/>
              </w:tabs>
              <w:suppressAutoHyphens/>
              <w:spacing w:before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Контрольная работа состоит из 4 расчетно-аналитических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заданий и выполняется студентами в группах (не более 3- человек в группе) в 4 этапа (по мере изучения дисциплины, 1-2 недели на каждый этап) в письменном виде. На каждом этапе студенты готовят письменный ответ на вопросы контрольной работы, подтверждая сво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суждения расчетами на основе данных публичных источников информации (условия для составления портфеля для моделирования и проведения расчетов определяются на 1 семинарском занятии). Каждый этап работы оценивается отдельно. В отчете по этапу необходимо ук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азать, какую часть работы при составлении отчета выполнял каждый участник группы. Каждый участник группы оценивается индивидуально. Максимальная оценка контрольной работы – до 10 баллов каждому участнику группы.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tabs>
                <w:tab w:val="left" w:pos="5145"/>
              </w:tabs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До 10 баллов</w:t>
            </w:r>
          </w:p>
        </w:tc>
      </w:tr>
      <w:tr w:rsidR="00B643F8">
        <w:trPr>
          <w:trHeight w:val="736"/>
          <w:jc w:val="righ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pStyle w:val="ae"/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pStyle w:val="ae"/>
              <w:widowControl w:val="0"/>
              <w:suppressAutoHyphens/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До 40 баллов</w:t>
            </w:r>
          </w:p>
        </w:tc>
      </w:tr>
      <w:tr w:rsidR="00B643F8">
        <w:trPr>
          <w:trHeight w:val="318"/>
          <w:jc w:val="right"/>
        </w:trPr>
        <w:tc>
          <w:tcPr>
            <w:tcW w:w="6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Зачёт</w:t>
            </w:r>
          </w:p>
        </w:tc>
        <w:tc>
          <w:tcPr>
            <w:tcW w:w="1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До 60 баллов</w:t>
            </w:r>
          </w:p>
        </w:tc>
      </w:tr>
      <w:tr w:rsidR="00B643F8">
        <w:trPr>
          <w:trHeight w:val="390"/>
          <w:jc w:val="right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pStyle w:val="ae"/>
              <w:widowControl w:val="0"/>
              <w:suppressAutoHyphens/>
              <w:jc w:val="both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3F8" w:rsidRDefault="007461CF">
            <w:pPr>
              <w:pStyle w:val="ae"/>
              <w:widowControl w:val="0"/>
              <w:suppressAutoHyphens/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До 100 баллов</w:t>
            </w:r>
          </w:p>
        </w:tc>
      </w:tr>
    </w:tbl>
    <w:p w:rsidR="00B643F8" w:rsidRDefault="00B643F8">
      <w:pPr>
        <w:jc w:val="both"/>
        <w:rPr>
          <w:rFonts w:ascii="Times New Roman" w:hAnsi="Times New Roman" w:cs="Times New Roman"/>
        </w:rPr>
      </w:pPr>
    </w:p>
    <w:p w:rsidR="00B643F8" w:rsidRDefault="007461CF">
      <w:pPr>
        <w:widowControl w:val="0"/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Зачет проводится в устной форме по завершении изучения дисциплины.</w:t>
      </w:r>
    </w:p>
    <w:p w:rsidR="00B643F8" w:rsidRDefault="007461CF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Зачетное задание содержит 3 вопроса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643F8" w:rsidRDefault="007461CF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теоретический вопрос (20 баллов)</w:t>
      </w:r>
    </w:p>
    <w:p w:rsidR="00B643F8" w:rsidRDefault="007461CF">
      <w:pPr>
        <w:widowControl w:val="0"/>
        <w:spacing w:after="16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тестовые задания (10 баллов)</w:t>
      </w:r>
    </w:p>
    <w:p w:rsidR="00B643F8" w:rsidRDefault="007461CF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практико-ориентированное </w:t>
      </w:r>
      <w:r>
        <w:rPr>
          <w:rFonts w:ascii="Times New Roman" w:hAnsi="Times New Roman" w:cs="Times New Roman"/>
          <w:sz w:val="28"/>
          <w:szCs w:val="28"/>
        </w:rPr>
        <w:t>задание на основе выполненной в течение модуля контрольной работы (30 баллов)</w:t>
      </w:r>
    </w:p>
    <w:sectPr w:rsidR="00B643F8">
      <w:footerReference w:type="default" r:id="rId7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1CF" w:rsidRDefault="007461CF">
      <w:pPr>
        <w:spacing w:after="0" w:line="240" w:lineRule="auto"/>
      </w:pPr>
      <w:r>
        <w:separator/>
      </w:r>
    </w:p>
  </w:endnote>
  <w:endnote w:type="continuationSeparator" w:id="0">
    <w:p w:rsidR="007461CF" w:rsidRDefault="0074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3F8" w:rsidRDefault="00B643F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1CF" w:rsidRDefault="007461CF">
      <w:pPr>
        <w:spacing w:after="0" w:line="240" w:lineRule="auto"/>
      </w:pPr>
      <w:r>
        <w:separator/>
      </w:r>
    </w:p>
  </w:footnote>
  <w:footnote w:type="continuationSeparator" w:id="0">
    <w:p w:rsidR="007461CF" w:rsidRDefault="007461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3F8"/>
    <w:rsid w:val="000B6C51"/>
    <w:rsid w:val="007461CF"/>
    <w:rsid w:val="00B6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6353B2-EF0F-4093-B64F-45E2304D9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9589C-99EC-4D6A-B962-25C450B10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Безсмертная Екатерина Рэмовна</dc:creator>
  <dc:description/>
  <cp:lastModifiedBy>Федорова Мария Львовна</cp:lastModifiedBy>
  <cp:revision>2</cp:revision>
  <dcterms:created xsi:type="dcterms:W3CDTF">2026-08-28T12:24:00Z</dcterms:created>
  <dcterms:modified xsi:type="dcterms:W3CDTF">2026-08-28T12:24:00Z</dcterms:modified>
  <dc:language>ru-RU</dc:language>
</cp:coreProperties>
</file>