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927" w14:textId="131B158D" w:rsidR="00A57287" w:rsidRDefault="00A57287" w:rsidP="00A5728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A572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Перечень вопросов, выносимых на государственный экзамен.</w:t>
      </w:r>
    </w:p>
    <w:p w14:paraId="1116733B" w14:textId="77777777" w:rsidR="00A57287" w:rsidRDefault="00A57287" w:rsidP="00A57287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0AB1166E" w14:textId="77777777" w:rsidR="00A57287" w:rsidRPr="00A57287" w:rsidRDefault="00A57287" w:rsidP="00A57287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на осно</w:t>
      </w:r>
      <w:bookmarkStart w:id="0" w:name="_GoBack"/>
      <w:bookmarkEnd w:id="0"/>
      <w:r w:rsidRPr="00A57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 содержания общепрофессиональных и профессиональных дисциплин направления подготовки</w:t>
      </w:r>
    </w:p>
    <w:p w14:paraId="21933FC4" w14:textId="77777777" w:rsidR="009E36D0" w:rsidRDefault="00A57287" w:rsidP="009E36D0">
      <w:pPr>
        <w:spacing w:after="0" w:line="360" w:lineRule="auto"/>
        <w:ind w:firstLine="709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A57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E36D0"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Функции менеджмента – планирование, организация, мотивация и</w:t>
      </w:r>
      <w:r w:rsid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9E36D0"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контроль.</w:t>
      </w:r>
      <w:r w:rsid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52A62F26" w14:textId="77777777" w:rsidR="009E36D0" w:rsidRDefault="009E36D0" w:rsidP="009E36D0">
      <w:pPr>
        <w:spacing w:after="0" w:line="360" w:lineRule="auto"/>
        <w:ind w:firstLine="709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Развитие управленческой науки. Школы управления.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675DBF4" w14:textId="77777777" w:rsidR="009E36D0" w:rsidRDefault="009E36D0" w:rsidP="009E36D0">
      <w:pPr>
        <w:spacing w:after="0" w:line="360" w:lineRule="auto"/>
        <w:ind w:firstLine="709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 Предпринимательские возможности, предпринимательская идея. Этапы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реализации предпринимательской идеи.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22F0F6F7" w14:textId="0D76298D" w:rsidR="009E36D0" w:rsidRDefault="009E36D0" w:rsidP="009E36D0">
      <w:pPr>
        <w:spacing w:after="0" w:line="360" w:lineRule="auto"/>
        <w:ind w:firstLine="709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 Типы организационных структур, их характеристики. Формальные </w:t>
      </w:r>
      <w:proofErr w:type="gramStart"/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неформальные</w:t>
      </w:r>
      <w:proofErr w:type="gram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организационные  структуры,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департаментализация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Информационное обеспечение управленческой деятельности на предприятии. </w:t>
      </w:r>
    </w:p>
    <w:p w14:paraId="6C19A645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 Понятие внешней среды: основные характеристики и параметры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измерения. Стратегический анализ и диагностика внешней среды (5 сил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Портера, PEST) Стратегии адаптации организации к внешней среде.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5A96A5DB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6. Системный подход к исследованию организаций. Открытые и закрытые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организационные системы. Организация как социально-экономическая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система.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6029B180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7. Роль организационной культуры при разработке и принятии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управленческих решений. Коммуникации в организации и их виды. Элементы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коммуникационного процесса. Оценка эффективности инструментов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коммуникационной политики.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0A3C888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8. Комплекс функций маркетинга. Роль маркетинга в повышении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конкурентоспособности компании. Виды маркетинговых исследований.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2960D241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Использование полученной информации для формирования стратегии фирмы.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91ED3BA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9. Жизненный цикл товара (ЖЦТ) как основа товарной политики фирмы.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798D0A47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333333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10. Ценообразование и ценовая политика компании. Влияние ценовой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политики на показатели деловой активности компании. </w:t>
      </w:r>
      <w:r w:rsidRPr="009E36D0">
        <w:rPr>
          <w:rFonts w:ascii="TimesNewRomanPSMT" w:eastAsia="Times New Roman" w:hAnsi="TimesNewRomanPSMT" w:cs="Times New Roman"/>
          <w:color w:val="333333"/>
          <w:sz w:val="28"/>
          <w:szCs w:val="28"/>
          <w:lang w:eastAsia="ru-RU"/>
        </w:rPr>
        <w:t>Формирование</w:t>
      </w:r>
      <w:r>
        <w:rPr>
          <w:rFonts w:ascii="TimesNewRomanPSMT" w:eastAsia="Times New Roman" w:hAnsi="TimesNewRomanPSMT" w:cs="Times New Roman"/>
          <w:color w:val="333333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333333"/>
          <w:sz w:val="28"/>
          <w:szCs w:val="28"/>
          <w:lang w:eastAsia="ru-RU"/>
        </w:rPr>
        <w:t>себестоимости продукции (работ, услуг), порядок расчета и назначение.</w:t>
      </w:r>
      <w:r>
        <w:rPr>
          <w:rFonts w:ascii="TimesNewRomanPSMT" w:eastAsia="Times New Roman" w:hAnsi="TimesNewRomanPSMT" w:cs="Times New Roman"/>
          <w:color w:val="333333"/>
          <w:sz w:val="28"/>
          <w:szCs w:val="28"/>
          <w:lang w:eastAsia="ru-RU"/>
        </w:rPr>
        <w:t xml:space="preserve"> </w:t>
      </w:r>
    </w:p>
    <w:p w14:paraId="24CA38A5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11. Назначение бизнес-плана, характеристика основных разделов </w:t>
      </w:r>
      <w:proofErr w:type="spellStart"/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бизнесплана</w:t>
      </w:r>
      <w:proofErr w:type="spellEnd"/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показатели эффективности бизнес-плана.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504F7F51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12. Методики анализа бизнес-процессов.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B42F8EF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13. Этапы создания бренда. Влияние бренда на капитализацию компании.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4ADE25C4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14. Сбытовая деятельность фирмы: способы организации и каналы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распределения. Сбытовые стратегии и их влияние на формирование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себестоимости и прибыли, исходя из различных методов учета себестоимости.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5E58F935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15. Система управления персоналом организации: основные функции,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современные концепции развития персонала. Формы и методы планирования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оценки персонала.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786839D5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16. Мотивация, стимулирование и оплата труда персонала. Виды и методы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стимулирования работников с разными типами трудовой мотивации. Анализ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затрат на содержание и развитие персонала.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8C0B144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17. Сущность и особенности стратегических решений, их роль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функционировании и развитии компании. Управленческий учет как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информационная база принятия стратегических решений. Отчётность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управленческом учёте.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7930D019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18. Стратегический процесс: анализ внешней и внутренней среды;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формирование стратегии и ее реализация. SWOT- анализ.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69AE8FBF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19. Иерархия стратегий организации. Базовые корпоративные стратегии: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роста, стабилизации, выживания, сокращения.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07FB9E71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20. Портфельный анализ. Матрица БКГ, </w:t>
      </w:r>
      <w:proofErr w:type="spellStart"/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МакКинзи</w:t>
      </w:r>
      <w:proofErr w:type="spellEnd"/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Ограничения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матричного метода.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1BD99B21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21. Основные показатели оценки финансового состояния компании.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Влияние социальной ответственности на финансовый результат компании.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52FD4AEF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22. Состав и структура активов организации. Оценка основных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оборотных активов. Финансовая политика организации.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2FDE0EB3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23. Управление запасами и дебиторской задолженностью. Показатели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оборачиваемости и их влияние на финансовые показатели компании.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1B879503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24. Бюджетирование и финансовое планирование в компании. Взаимосвязь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 бизнес-планированием в компании.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14:paraId="17C43D2D" w14:textId="617AFDDB" w:rsidR="00A57287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25.Управление предпринимательскими рисками. Методы оценки рисков,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9E36D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способы снижения.</w:t>
      </w:r>
    </w:p>
    <w:p w14:paraId="46699EF6" w14:textId="1088B66F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67CB6EA1" w14:textId="77777777" w:rsidR="009E36D0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042BB18C" w14:textId="77777777" w:rsidR="009E36D0" w:rsidRPr="00A57287" w:rsidRDefault="009E36D0" w:rsidP="009E36D0">
      <w:pPr>
        <w:pStyle w:val="a7"/>
        <w:spacing w:after="0" w:line="36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13D1CDA" w14:textId="77777777" w:rsidR="009E36D0" w:rsidRDefault="00E8480D" w:rsidP="00E8480D">
      <w:pPr>
        <w:pStyle w:val="Default"/>
        <w:spacing w:line="360" w:lineRule="auto"/>
        <w:ind w:right="527"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Вопросы на основе содержания профиля </w:t>
      </w:r>
    </w:p>
    <w:p w14:paraId="188AEF73" w14:textId="7E2A20E6" w:rsidR="00E8480D" w:rsidRDefault="00E8480D" w:rsidP="00E8480D">
      <w:pPr>
        <w:pStyle w:val="Default"/>
        <w:spacing w:line="360" w:lineRule="auto"/>
        <w:ind w:right="527" w:firstLine="709"/>
        <w:jc w:val="center"/>
        <w:rPr>
          <w:color w:val="auto"/>
        </w:rPr>
      </w:pPr>
      <w:r>
        <w:rPr>
          <w:b/>
          <w:bCs/>
          <w:sz w:val="30"/>
          <w:szCs w:val="30"/>
        </w:rPr>
        <w:t>«Финансовый менеджмент»</w:t>
      </w:r>
    </w:p>
    <w:p w14:paraId="03E2F53C" w14:textId="77777777" w:rsidR="009E36D0" w:rsidRDefault="00E8480D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E36D0" w:rsidRPr="009E36D0">
        <w:rPr>
          <w:rFonts w:ascii="TimesNewRomanPSMT" w:hAnsi="TimesNewRomanPSMT" w:cstheme="minorBidi"/>
          <w:sz w:val="28"/>
          <w:szCs w:val="28"/>
        </w:rPr>
        <w:t>Общая характеристика предпринимательства, его сущность и виды,</w:t>
      </w:r>
      <w:r w:rsidR="009E36D0">
        <w:rPr>
          <w:rFonts w:ascii="TimesNewRomanPSMT" w:hAnsi="TimesNewRomanPSMT" w:cstheme="minorBidi"/>
          <w:sz w:val="28"/>
          <w:szCs w:val="28"/>
        </w:rPr>
        <w:t xml:space="preserve"> </w:t>
      </w:r>
      <w:r w:rsidR="009E36D0" w:rsidRPr="009E36D0">
        <w:rPr>
          <w:rFonts w:ascii="TimesNewRomanPSMT" w:hAnsi="TimesNewRomanPSMT" w:cstheme="minorBidi"/>
          <w:sz w:val="28"/>
          <w:szCs w:val="28"/>
        </w:rPr>
        <w:t>факторы, влияющие на финансовую среду предпринимательства.</w:t>
      </w:r>
      <w:r w:rsidR="009E36D0"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501B1591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2. Экономическая сущность и принципы формирования финансовой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политики компании, основные влияющие факторы.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9C7F2B4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3. Роль конкуренции в рыночной экономике. Конкурентные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преимущества компании на разных этапах её жизненного цикла.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3265179B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4. Инструменты финансирования национального и международного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бизнеса. Преимущества и недостатки различных источников финансирования.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4DA5B93B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5. Оценка стоимости и доходности акций и облигаций. Основные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показатели, возможности их использования.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30DEB91F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6. Методы оценки стоимости собственного и заемного капитала. Модель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CAPM. Показатель WACC, его сущность, способы расчета, направления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использования.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698DEAB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7. Основные типы инвестиционных портфелей. Оценка риска 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доходности инвестиционного портфеля.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742F8070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8. Конъюнктура мирового финансового рынка как фактор развития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альтернативных финансовых инструментов. Понятие и структура рынка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альтернативных инвестиций.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503A4E1C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9. Виды альтернативных инвестиционных активов, их классификация.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Преимущества, недостатки и специфические особенности реализации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альтернативных инвестиций.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2C30D6E7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10. Принципы и методы финансового моделирования. Классификация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финансовых моделей. Этапы построения финансовой модели.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2F84238E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11. Методы оценки стоимости компании. Возможности их применения,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сравнительная характеристика. Виды стоимости.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21B5763F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12. Концепция управления компанией, ориентированная на стоимость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(VBM). Интегральные стоимостные показатели (MVA, EVA, SVA и др.), их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сущность, возможности использования.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7FD9AD9C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lastRenderedPageBreak/>
        <w:t>13. Финансовое моделирование сделок по слиянию и поглощению.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Критерии их целесообразности.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594E5A4B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14. Моделирование схем финансовой реструктуризации компании.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AA6F75F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15. Стратегии корпоративных слияний и поглощений. Основные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влияющие факторы, оценка рисков.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001136CA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16. Базовые принципы и концепции финансового менеджмента.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Сущность, цели и задачи финансового менеджмента.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1193BAC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17. Бухгалтерская отчетность компании как информационная база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финансового менеджмента. Взаимосвязь между различными формами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бухгалтерской отчетности.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50B13F06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18. Содержание, методы и этапы финансового анализа, как инструмента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финансового менеджмента. Основные финансовые показатели, их сущность 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способы расчета.</w:t>
      </w:r>
    </w:p>
    <w:p w14:paraId="139ADAB5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19. Показатели результативности деятельности компании (EBIT, EBITDA,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NOPAT, ROA, ROIC, ROE и др.). Их сущность, способ расчета, направления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использования. Модель Дюпона.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39CD8C3B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20. Влияние структуры капитала на финансовый риск и результативность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деятельности компании. Показатели эффекта финансового рычага. Их сущность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и способы расчета.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F340586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21. Влияние дивидендной политики на стоимость компании. Методики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дивидендных выплат, факторы, оказывающие влияние на формирование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дивидендной политики.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0471BCCD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22. Реализация концепции временной стоимости денег в оценке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денежных потоков. Показатель приведенной стоимости, направления его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использования. Методы оценки ставки дисконтирования.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4D1946B7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23. Показатели IRR и NPV, их сущность, способ расчета, направления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использования.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7343769C" w14:textId="77777777" w:rsid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24. Финансовое планирование и бюджетирование в компании. Виды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9E36D0">
        <w:rPr>
          <w:rFonts w:ascii="TimesNewRomanPSMT" w:hAnsi="TimesNewRomanPSMT" w:cstheme="minorBidi"/>
          <w:sz w:val="28"/>
          <w:szCs w:val="28"/>
        </w:rPr>
        <w:t>бюджетов. Приемы их составления.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</w:p>
    <w:p w14:paraId="6427991F" w14:textId="71CA26E8" w:rsidR="00676A5E" w:rsidRPr="009E36D0" w:rsidRDefault="009E36D0" w:rsidP="009E36D0">
      <w:pPr>
        <w:pStyle w:val="Default"/>
        <w:spacing w:line="360" w:lineRule="auto"/>
        <w:ind w:right="527" w:firstLine="709"/>
        <w:jc w:val="both"/>
        <w:rPr>
          <w:rFonts w:ascii="TimesNewRomanPSMT" w:hAnsi="TimesNewRomanPSMT" w:cstheme="minorBidi"/>
          <w:sz w:val="28"/>
          <w:szCs w:val="28"/>
        </w:rPr>
      </w:pPr>
      <w:r w:rsidRPr="009E36D0">
        <w:rPr>
          <w:rFonts w:ascii="TimesNewRomanPSMT" w:hAnsi="TimesNewRomanPSMT" w:cstheme="minorBidi"/>
          <w:sz w:val="28"/>
          <w:szCs w:val="28"/>
        </w:rPr>
        <w:t>25. Финансовая несостоятельность и банкротство организации. Модели</w:t>
      </w:r>
      <w:r w:rsidRPr="009E36D0">
        <w:rPr>
          <w:rFonts w:ascii="TimesNewRomanPSMT" w:hAnsi="TimesNewRomanPSMT" w:cstheme="minorBidi"/>
          <w:sz w:val="28"/>
          <w:szCs w:val="28"/>
        </w:rPr>
        <w:br/>
        <w:t>прогнозирования банкротства</w:t>
      </w:r>
    </w:p>
    <w:sectPr w:rsidR="00676A5E" w:rsidRPr="009E36D0" w:rsidSect="003A7006">
      <w:headerReference w:type="default" r:id="rId7"/>
      <w:pgSz w:w="11906" w:h="17338"/>
      <w:pgMar w:top="1545" w:right="166" w:bottom="691" w:left="1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8627A" w14:textId="77777777" w:rsidR="007B55B1" w:rsidRDefault="007B55B1" w:rsidP="006D35F3">
      <w:pPr>
        <w:spacing w:after="0" w:line="240" w:lineRule="auto"/>
      </w:pPr>
      <w:r>
        <w:separator/>
      </w:r>
    </w:p>
  </w:endnote>
  <w:endnote w:type="continuationSeparator" w:id="0">
    <w:p w14:paraId="2CFF9582" w14:textId="77777777" w:rsidR="007B55B1" w:rsidRDefault="007B55B1" w:rsidP="006D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UnicodeM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9A72" w14:textId="77777777" w:rsidR="007B55B1" w:rsidRDefault="007B55B1" w:rsidP="006D35F3">
      <w:pPr>
        <w:spacing w:after="0" w:line="240" w:lineRule="auto"/>
      </w:pPr>
      <w:r>
        <w:separator/>
      </w:r>
    </w:p>
  </w:footnote>
  <w:footnote w:type="continuationSeparator" w:id="0">
    <w:p w14:paraId="411B6406" w14:textId="77777777" w:rsidR="007B55B1" w:rsidRDefault="007B55B1" w:rsidP="006D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3739" w14:textId="7F6015BC" w:rsidR="006D35F3" w:rsidRDefault="006D35F3">
    <w:pPr>
      <w:pStyle w:val="a3"/>
    </w:pPr>
    <w:r>
      <w:t>Госэкзамен 140БМФ</w:t>
    </w:r>
    <w:r w:rsidR="00A57287">
      <w:t xml:space="preserve"> бакалавриат 380302 МЕНЕДЖДМЕНТ, </w:t>
    </w:r>
    <w:proofErr w:type="gramStart"/>
    <w:r w:rsidR="00A57287">
      <w:t>ПРОФИЛЬ:  ФИНАНСОВЫЙ</w:t>
    </w:r>
    <w:proofErr w:type="gramEnd"/>
    <w:r w:rsidR="00A57287">
      <w:t xml:space="preserve"> МЕНЕДЖМЕНТ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E5405"/>
    <w:multiLevelType w:val="multilevel"/>
    <w:tmpl w:val="947616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A0"/>
    <w:rsid w:val="002E550A"/>
    <w:rsid w:val="00613D57"/>
    <w:rsid w:val="00676A5E"/>
    <w:rsid w:val="006D35F3"/>
    <w:rsid w:val="007B55B1"/>
    <w:rsid w:val="009710A0"/>
    <w:rsid w:val="009C61FC"/>
    <w:rsid w:val="009E36D0"/>
    <w:rsid w:val="00A173BC"/>
    <w:rsid w:val="00A57287"/>
    <w:rsid w:val="00CF39B6"/>
    <w:rsid w:val="00E2763E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5A96"/>
  <w15:docId w15:val="{CCB9990E-C177-43AB-A758-F32AC36A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5F3"/>
  </w:style>
  <w:style w:type="paragraph" w:styleId="a5">
    <w:name w:val="footer"/>
    <w:basedOn w:val="a"/>
    <w:link w:val="a6"/>
    <w:uiPriority w:val="99"/>
    <w:unhideWhenUsed/>
    <w:rsid w:val="006D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5F3"/>
  </w:style>
  <w:style w:type="character" w:customStyle="1" w:styleId="fontstyle01">
    <w:name w:val="fontstyle01"/>
    <w:basedOn w:val="a0"/>
    <w:rsid w:val="00A5728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572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57287"/>
    <w:rPr>
      <w:rFonts w:ascii="ArialUnicodeMS" w:hAnsi="ArialUnicodeMS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UserVAIO</dc:creator>
  <cp:keywords/>
  <dc:description/>
  <cp:lastModifiedBy>Рахматуллина Юлия Айратовна</cp:lastModifiedBy>
  <cp:revision>3</cp:revision>
  <dcterms:created xsi:type="dcterms:W3CDTF">2025-05-02T11:16:00Z</dcterms:created>
  <dcterms:modified xsi:type="dcterms:W3CDTF">2025-05-02T11:24:00Z</dcterms:modified>
</cp:coreProperties>
</file>