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D65A1" w14:textId="77777777"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2850CBFF" w14:textId="77777777"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3EAECECD" w14:textId="77777777"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406E28" w14:textId="5A3C94CE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ECCA5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8DC729" w14:textId="6FAD19A4" w:rsidR="00211B27" w:rsidRPr="00453DC6" w:rsidRDefault="00211B27" w:rsidP="00306D4C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D177C6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5D5FD5" w:rsidRPr="005D5FD5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D177C6">
        <w:rPr>
          <w:rFonts w:ascii="Times New Roman" w:hAnsi="Times New Roman" w:cs="Times New Roman"/>
          <w:b/>
          <w:sz w:val="28"/>
          <w:szCs w:val="28"/>
        </w:rPr>
        <w:t>И</w:t>
      </w:r>
      <w:r w:rsidR="005D5FD5" w:rsidRPr="005D5FD5">
        <w:rPr>
          <w:rFonts w:ascii="Times New Roman" w:hAnsi="Times New Roman" w:cs="Times New Roman"/>
          <w:b/>
          <w:sz w:val="28"/>
          <w:szCs w:val="28"/>
        </w:rPr>
        <w:t xml:space="preserve"> ЦИФРОВОЙ ПРЕМИИ В ЦЕНАХ АКЦИЙ</w:t>
      </w:r>
      <w:bookmarkEnd w:id="0"/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</w:p>
    <w:p w14:paraId="031E34FC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F137F" w14:textId="77777777" w:rsidR="00701348" w:rsidRPr="00701348" w:rsidRDefault="00211B27" w:rsidP="007013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5D5FD5">
        <w:rPr>
          <w:rFonts w:ascii="Times New Roman" w:hAnsi="Times New Roman" w:cs="Times New Roman"/>
          <w:sz w:val="28"/>
          <w:szCs w:val="28"/>
        </w:rPr>
        <w:t>диссертационного исследования</w:t>
      </w:r>
      <w:r w:rsidR="00F61873" w:rsidRPr="00F61873">
        <w:rPr>
          <w:rFonts w:ascii="Times New Roman" w:hAnsi="Times New Roman" w:cs="Times New Roman"/>
          <w:sz w:val="28"/>
          <w:szCs w:val="28"/>
        </w:rPr>
        <w:t xml:space="preserve"> </w:t>
      </w:r>
      <w:r w:rsidR="00701348" w:rsidRPr="00701348">
        <w:rPr>
          <w:rFonts w:ascii="Times New Roman" w:hAnsi="Times New Roman" w:cs="Times New Roman"/>
          <w:sz w:val="28"/>
          <w:szCs w:val="28"/>
        </w:rPr>
        <w:t>на соискание ученой степени</w:t>
      </w:r>
    </w:p>
    <w:p w14:paraId="38E346CB" w14:textId="4C3A01A9" w:rsidR="00211B27" w:rsidRDefault="00701348" w:rsidP="005D5F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01348">
        <w:rPr>
          <w:rFonts w:ascii="Times New Roman" w:hAnsi="Times New Roman" w:cs="Times New Roman"/>
          <w:sz w:val="28"/>
          <w:szCs w:val="28"/>
        </w:rPr>
        <w:t xml:space="preserve">кандидата экономических наук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61873" w:rsidRPr="00F61873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у «</w:t>
      </w:r>
      <w:r w:rsidRPr="008F7C08">
        <w:rPr>
          <w:rFonts w:ascii="Times New Roman" w:hAnsi="Times New Roman" w:cs="Times New Roman"/>
          <w:sz w:val="28"/>
          <w:szCs w:val="28"/>
        </w:rPr>
        <w:t>Разработка концептуального подхода к оценке цифровой премии в ценах акций</w:t>
      </w:r>
      <w:r>
        <w:rPr>
          <w:rFonts w:ascii="Times New Roman" w:hAnsi="Times New Roman" w:cs="Times New Roman"/>
          <w:sz w:val="28"/>
          <w:szCs w:val="28"/>
        </w:rPr>
        <w:t xml:space="preserve">» по научной специальности </w:t>
      </w:r>
      <w:r w:rsidRPr="00701348">
        <w:rPr>
          <w:rFonts w:ascii="Times New Roman" w:hAnsi="Times New Roman" w:cs="Times New Roman"/>
          <w:sz w:val="28"/>
          <w:szCs w:val="28"/>
        </w:rPr>
        <w:t>5.2.4 – Финансы</w:t>
      </w:r>
    </w:p>
    <w:p w14:paraId="5169001F" w14:textId="77777777" w:rsidR="005D5FD5" w:rsidRPr="00453DC6" w:rsidRDefault="005D5FD5" w:rsidP="005D5F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1FA9C7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C0DB1D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A29444" w14:textId="77777777" w:rsidR="00453DC6" w:rsidRPr="00453DC6" w:rsidRDefault="006858DF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style="width:0;height:1.5pt" o:hralign="center" o:hrstd="t" o:hr="t" fillcolor="#a0a0a0" stroked="f"/>
        </w:pict>
      </w:r>
    </w:p>
    <w:p w14:paraId="401EF668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DFB75D" w14:textId="77777777"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8A64D7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116DE4" w14:paraId="28A0970A" w14:textId="77777777" w:rsidTr="00D64A9A">
        <w:tc>
          <w:tcPr>
            <w:tcW w:w="3256" w:type="dxa"/>
            <w:vAlign w:val="center"/>
          </w:tcPr>
          <w:p w14:paraId="434B8843" w14:textId="2F8431B1" w:rsidR="00116DE4" w:rsidRDefault="00D55F8D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731D1A" wp14:editId="748F6892">
                  <wp:extent cx="1659930" cy="2200275"/>
                  <wp:effectExtent l="0" t="0" r="0" b="0"/>
                  <wp:docPr id="10" name="Рисунок 10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Нет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0" r="6422"/>
                          <a:stretch/>
                        </pic:blipFill>
                        <pic:spPr bwMode="auto">
                          <a:xfrm>
                            <a:off x="0" y="0"/>
                            <a:ext cx="1701287" cy="225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43B74B5B" w14:textId="7C9E0502" w:rsidR="00116DE4" w:rsidRDefault="00D55F8D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55F8D">
              <w:rPr>
                <w:rFonts w:ascii="Times New Roman" w:hAnsi="Times New Roman" w:cs="Times New Roman"/>
                <w:sz w:val="28"/>
                <w:szCs w:val="28"/>
              </w:rPr>
              <w:t>КРИНИЧАНСКИЙ Константин Владимирович</w:t>
            </w:r>
          </w:p>
          <w:p w14:paraId="69D2B3CE" w14:textId="69122A11" w:rsidR="00116DE4" w:rsidRPr="00453DC6" w:rsidRDefault="00D55F8D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5F8D">
              <w:rPr>
                <w:rFonts w:ascii="Times New Roman" w:hAnsi="Times New Roman" w:cs="Times New Roman"/>
                <w:sz w:val="28"/>
                <w:szCs w:val="28"/>
              </w:rPr>
              <w:t xml:space="preserve">рофессор Департамента финансовых рынков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инжиниринга</w:t>
            </w:r>
            <w:r w:rsidR="005C07E5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1348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научный сотрудник </w:t>
            </w:r>
            <w:r w:rsidR="00701348">
              <w:rPr>
                <w:rFonts w:ascii="Times New Roman" w:hAnsi="Times New Roman" w:cs="Times New Roman"/>
                <w:sz w:val="28"/>
                <w:szCs w:val="28"/>
              </w:rPr>
              <w:t>Института финансовых исследований Финансового факультета Финансового университета</w:t>
            </w:r>
          </w:p>
          <w:p w14:paraId="5DF53113" w14:textId="0E95A589" w:rsidR="00D55F8D" w:rsidRPr="00453DC6" w:rsidRDefault="00D55F8D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экономических наук, доцент</w:t>
            </w:r>
            <w:r w:rsidRPr="00D55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E83645" w14:textId="1760F660" w:rsidR="007746CC" w:rsidRDefault="00D55F8D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125252 Москва, ул. </w:t>
            </w:r>
            <w:proofErr w:type="spellStart"/>
            <w:r>
              <w:rPr>
                <w:rFonts w:ascii="Times New Roman" w:hAnsi="Times New Roman" w:cs="Times New Roman"/>
              </w:rPr>
              <w:t>Новопесчаная</w:t>
            </w:r>
            <w:proofErr w:type="spellEnd"/>
            <w:r>
              <w:rPr>
                <w:rFonts w:ascii="Times New Roman" w:hAnsi="Times New Roman" w:cs="Times New Roman"/>
              </w:rPr>
              <w:t>, д. 15А, к. 294</w:t>
            </w:r>
            <w:r w:rsidR="00D64A9A">
              <w:rPr>
                <w:rFonts w:ascii="Times New Roman" w:hAnsi="Times New Roman" w:cs="Times New Roman"/>
              </w:rPr>
              <w:t xml:space="preserve">           </w:t>
            </w:r>
          </w:p>
          <w:p w14:paraId="4C76C131" w14:textId="3BC8CD56" w:rsidR="00116DE4" w:rsidRDefault="00116DE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D55F8D">
              <w:rPr>
                <w:rFonts w:ascii="Times New Roman" w:hAnsi="Times New Roman" w:cs="Times New Roman"/>
              </w:rPr>
              <w:t>(963)082-7790</w:t>
            </w:r>
            <w:r w:rsidR="007746CC">
              <w:rPr>
                <w:rFonts w:ascii="Times New Roman" w:hAnsi="Times New Roman" w:cs="Times New Roman"/>
              </w:rPr>
              <w:t>.</w:t>
            </w:r>
          </w:p>
          <w:p w14:paraId="02DE63A0" w14:textId="121E945A" w:rsidR="00527A94" w:rsidRPr="00D64A9A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542153" w:rsidRPr="005327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2704" w:rsidRPr="00532704">
              <w:rPr>
                <w:rFonts w:ascii="Times New Roman" w:hAnsi="Times New Roman" w:cs="Times New Roman"/>
                <w:lang w:val="en-US"/>
              </w:rPr>
              <w:t>kkrin</w:t>
            </w:r>
            <w:proofErr w:type="spellEnd"/>
            <w:r w:rsidR="00532704" w:rsidRPr="00532704">
              <w:rPr>
                <w:rFonts w:ascii="Times New Roman" w:hAnsi="Times New Roman" w:cs="Times New Roman"/>
              </w:rPr>
              <w:t>@</w:t>
            </w:r>
            <w:r w:rsidR="00532704" w:rsidRPr="00532704">
              <w:rPr>
                <w:rFonts w:ascii="Times New Roman" w:hAnsi="Times New Roman" w:cs="Times New Roman"/>
                <w:lang w:val="en-US"/>
              </w:rPr>
              <w:t>fa</w:t>
            </w:r>
            <w:r w:rsidR="00532704" w:rsidRPr="00532704">
              <w:rPr>
                <w:rFonts w:ascii="Times New Roman" w:hAnsi="Times New Roman" w:cs="Times New Roman"/>
              </w:rPr>
              <w:t>.</w:t>
            </w:r>
            <w:proofErr w:type="spellStart"/>
            <w:r w:rsidR="00532704" w:rsidRPr="0053270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D530C7" w14:paraId="49F78411" w14:textId="77777777" w:rsidTr="006157D0">
        <w:tc>
          <w:tcPr>
            <w:tcW w:w="3256" w:type="dxa"/>
            <w:vAlign w:val="center"/>
          </w:tcPr>
          <w:p w14:paraId="723CC455" w14:textId="50DA0783" w:rsidR="00D530C7" w:rsidRDefault="00D530C7" w:rsidP="00D530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5F0621" wp14:editId="004BAF7C">
                  <wp:extent cx="1659600" cy="2112007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трудники - Юревич Максим Андреевич — Национальный исследовательский  университет «Высшая школа экономики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65" b="6996"/>
                          <a:stretch/>
                        </pic:blipFill>
                        <pic:spPr bwMode="auto">
                          <a:xfrm>
                            <a:off x="0" y="0"/>
                            <a:ext cx="1659600" cy="211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0A689993" w14:textId="77777777" w:rsidR="008F7C08" w:rsidRDefault="008F7C08" w:rsidP="00D530C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E52E5" w14:textId="419B074D" w:rsidR="00D530C7" w:rsidRDefault="008F7C08" w:rsidP="00D530C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ГИБАДУЛЛИН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Ильгизарович</w:t>
            </w:r>
            <w:proofErr w:type="spellEnd"/>
          </w:p>
          <w:p w14:paraId="227F0F1C" w14:textId="6F83A87D" w:rsidR="00D530C7" w:rsidRPr="00453DC6" w:rsidRDefault="008F7C08" w:rsidP="00D530C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Аспирант </w:t>
            </w:r>
            <w:r w:rsidRPr="008F7C08">
              <w:rPr>
                <w:rFonts w:ascii="Times New Roman" w:hAnsi="Times New Roman" w:cs="Times New Roman"/>
                <w:sz w:val="28"/>
                <w:szCs w:val="28"/>
              </w:rPr>
              <w:t>Департамента финансовых рынков и финансового инжиниринга Финансового 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30C7">
              <w:rPr>
                <w:rFonts w:ascii="Times New Roman" w:hAnsi="Times New Roman" w:cs="Times New Roman"/>
                <w:sz w:val="28"/>
                <w:szCs w:val="28"/>
              </w:rPr>
              <w:t>Научный сотрудник Центра макроэкономических исследований Факультета международных экономических отношений</w:t>
            </w:r>
          </w:p>
          <w:p w14:paraId="0719CA1C" w14:textId="627B0441" w:rsidR="00D530C7" w:rsidRDefault="00D530C7" w:rsidP="00D530C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119261 Москва, Ленинский пр-т, д. 77к2, к. 243</w:t>
            </w:r>
          </w:p>
          <w:p w14:paraId="036B4B66" w14:textId="79446F36" w:rsidR="00D530C7" w:rsidRDefault="00D530C7" w:rsidP="00D530C7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8F7C08">
              <w:rPr>
                <w:rFonts w:ascii="Times New Roman" w:hAnsi="Times New Roman" w:cs="Times New Roman"/>
              </w:rPr>
              <w:t>(919</w:t>
            </w:r>
            <w:r>
              <w:rPr>
                <w:rFonts w:ascii="Times New Roman" w:hAnsi="Times New Roman" w:cs="Times New Roman"/>
              </w:rPr>
              <w:t>)5</w:t>
            </w:r>
            <w:r w:rsidR="008F7C08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-</w:t>
            </w:r>
            <w:r w:rsidR="008F7C08">
              <w:rPr>
                <w:rFonts w:ascii="Times New Roman" w:hAnsi="Times New Roman" w:cs="Times New Roman"/>
              </w:rPr>
              <w:t>6860</w:t>
            </w:r>
          </w:p>
          <w:p w14:paraId="5429282F" w14:textId="0926D45A" w:rsidR="00D530C7" w:rsidRPr="008F7C08" w:rsidRDefault="00D530C7" w:rsidP="008F7C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="00532704" w:rsidRPr="00532704">
              <w:rPr>
                <w:rFonts w:ascii="Times New Roman" w:hAnsi="Times New Roman" w:cs="Times New Roman"/>
              </w:rPr>
              <w:t>209009@edu.fa.ru</w:t>
            </w:r>
          </w:p>
        </w:tc>
      </w:tr>
    </w:tbl>
    <w:p w14:paraId="379256B8" w14:textId="77777777" w:rsidR="00116DE4" w:rsidRPr="00453DC6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15A2D2" w14:textId="77777777"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2C57ED" w14:textId="77777777" w:rsidR="005C07E5" w:rsidRDefault="005C07E5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5C07E5" w:rsidSect="00B076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14:paraId="4D13FAD3" w14:textId="7A0DC430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5F7EFDE0" w14:textId="77777777" w:rsidR="00FB6D36" w:rsidRDefault="00FB6D36" w:rsidP="00FB6D36">
      <w:pPr>
        <w:spacing w:after="0" w:line="42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8CFDC0" w14:textId="237BF7BD" w:rsidR="00FB6D36" w:rsidRDefault="00FB6D36" w:rsidP="00FB6D36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Результат интеллектуальной деятельности</w:t>
      </w:r>
      <w:r w:rsidRPr="00FB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FB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«Методика </w:t>
      </w:r>
      <w:r w:rsidR="005D5FD5" w:rsidRPr="005D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</w:t>
      </w:r>
      <w:r w:rsidR="007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D5FD5" w:rsidRPr="005D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цифровой премии в ценах акций</w:t>
      </w:r>
      <w:r w:rsidRPr="00FB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FB6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ноу-хау, </w:t>
      </w:r>
      <w:r w:rsidR="00542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предназначенное для выявления параметров зависимости уровня цифровой зрелости компаний</w:t>
      </w:r>
      <w:r w:rsidR="007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-эмитентов</w:t>
      </w:r>
      <w:r w:rsidR="00542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68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историческую доходность </w:t>
      </w:r>
      <w:r w:rsidR="00701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68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акций</w:t>
      </w:r>
      <w:r w:rsidR="006D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Фундаментально данная зависимость</w:t>
      </w:r>
      <w:r w:rsidR="006D1EB3" w:rsidRPr="006D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</w:t>
      </w:r>
      <w:r w:rsidR="006D1EB3" w:rsidRPr="0068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ожидания </w:t>
      </w:r>
      <w:r w:rsidR="006D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инвесторов получения повышенного возврата на капитал </w:t>
      </w:r>
      <w:r w:rsidR="006D1EB3" w:rsidRPr="0068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вложений в акции компаний, </w:t>
      </w:r>
      <w:r w:rsidR="006D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достигающих более высокого уровня цифровой зрелости,</w:t>
      </w:r>
      <w:r w:rsidR="006D1EB3" w:rsidRPr="0068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равной степени явля</w:t>
      </w:r>
      <w:r w:rsidR="006D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6D1EB3" w:rsidRPr="0068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реакцией на повышенные риски, связанные с трансформационными процессами, проходящими в компани</w:t>
      </w:r>
      <w:r w:rsidR="006D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6D1EB3" w:rsidRPr="0068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(изменениями в бизнес-процессах, </w:t>
      </w:r>
      <w:r w:rsidR="006D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цепочках создания стоимости, способах взаимодействия с потребителями и пр.).</w:t>
      </w:r>
      <w:r w:rsidR="0068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91F55F" w14:textId="77777777" w:rsidR="00FB6D36" w:rsidRDefault="00FB6D36" w:rsidP="00FB6D3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914718" w14:textId="2C0AC6A0" w:rsidR="006D1EB3" w:rsidRDefault="00FB6D36" w:rsidP="001E2019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D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Исчерпывающая информация о технологии</w:t>
      </w:r>
      <w:r w:rsidR="001E20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Ядром (основным результатом) интеллектуальной деятельности</w:t>
      </w:r>
      <w:r w:rsidRPr="00393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93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93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эконометри</w:t>
      </w:r>
      <w:r w:rsidRPr="00393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ческая модель</w:t>
      </w:r>
      <w:r w:rsidR="006D1EB3" w:rsidRPr="006D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EB3" w:rsidRPr="00393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многофакторн</w:t>
      </w:r>
      <w:r w:rsidR="006D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линейной регрессии, отражающая вклад различных риск-факторов в доходность акций, дополненная риск-фактором, измеряющим</w:t>
      </w:r>
      <w:r w:rsidR="006D1EB3" w:rsidRPr="006D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цифрового развития компаний-эмитентов. Предлагаемая многофакторная модель может</w:t>
      </w:r>
      <w:r w:rsidR="006D1EB3" w:rsidRPr="003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</w:t>
      </w:r>
      <w:r w:rsidR="006D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использована</w:t>
      </w:r>
      <w:r w:rsidR="006D1EB3" w:rsidRPr="003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6D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объяснения закономерностей динамики доходности акций и </w:t>
      </w:r>
      <w:r w:rsidR="006D1EB3" w:rsidRPr="0038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прогнозирования цен акций компаний</w:t>
      </w:r>
      <w:r w:rsidR="006D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фондовых рынках.</w:t>
      </w:r>
    </w:p>
    <w:p w14:paraId="42B5156E" w14:textId="0D035B68" w:rsidR="00FB6D36" w:rsidRDefault="00FB6D36" w:rsidP="00FB6D3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B5039" w14:textId="4A41B179" w:rsidR="008E3E69" w:rsidRDefault="008E3E69" w:rsidP="001E2019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 разработке инновационного проекта</w:t>
      </w:r>
      <w:r w:rsidR="001E20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8E3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Разработанная 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</w:t>
      </w:r>
      <w:r w:rsidR="00532704" w:rsidRP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2704" w:rsidRP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цифровой премии в ценах акций </w:t>
      </w:r>
      <w:r w:rsidR="00532704" w:rsidRPr="008E3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 </w:t>
      </w:r>
      <w:r w:rsidRPr="008E3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</w:t>
      </w:r>
      <w:r w:rsidR="0014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 использованию применительно к </w:t>
      </w:r>
      <w:r w:rsid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построению 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аналитических моделей и </w:t>
      </w:r>
      <w:proofErr w:type="gramStart"/>
      <w:r w:rsid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инвестиционных стратегий</w:t>
      </w:r>
      <w:proofErr w:type="gramEnd"/>
      <w:r w:rsid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получаемых в результате оценки результатов</w:t>
      </w:r>
      <w:r w:rsidR="0014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3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Предложенный </w:t>
      </w:r>
      <w:r w:rsidR="0014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(включая эконометрическую модель)</w:t>
      </w:r>
      <w:r w:rsidRPr="008E3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использован при корректном обновлении 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исторических </w:t>
      </w:r>
      <w:r w:rsidRPr="008E3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 и доходности пула ценных бумаг</w:t>
      </w:r>
      <w:r w:rsidRPr="008E3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4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Ноу-хау включает обоснование </w:t>
      </w:r>
      <w:r w:rsid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индекса цифровой зрелости</w:t>
      </w:r>
      <w:r w:rsidR="0014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спецификацию эконометрической модели, 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</w:t>
      </w:r>
      <w:r w:rsid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</w:t>
      </w:r>
      <w:proofErr w:type="spellStart"/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таргетированного</w:t>
      </w:r>
      <w:proofErr w:type="spellEnd"/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отбора акций в портфель исходя из уровня цифровой зрелости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компаний-эмитентов</w:t>
      </w:r>
      <w:r w:rsidRPr="008E3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AC233A" w14:textId="77777777" w:rsidR="0014430F" w:rsidRDefault="0014430F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022FEA" w14:textId="6C250B3D" w:rsidR="00E65806" w:rsidRDefault="0014430F" w:rsidP="001E2019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  <w:r w:rsidR="001E20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FB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Разработанный </w:t>
      </w:r>
      <w:r w:rsid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концептуальный</w:t>
      </w:r>
      <w:r w:rsidR="00FB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основывается</w:t>
      </w:r>
      <w:r w:rsidR="00B0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B076A3" w:rsidRPr="00B076A3">
        <w:t xml:space="preserve"> </w:t>
      </w:r>
      <w:r w:rsidR="00B076A3" w:rsidRPr="00B0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глубок</w:t>
      </w:r>
      <w:r w:rsidR="00B0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ретроспективном</w:t>
      </w:r>
      <w:r w:rsidR="00B076A3" w:rsidRPr="00B0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</w:t>
      </w:r>
      <w:r w:rsidR="00B0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076A3" w:rsidRPr="00B0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r w:rsidR="00532704" w:rsidRP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направлений бизнеса, подверженных цифровой трансформации, имеющих значение с точки зрения их потенциального воздействия на инвестиционную привлекательность и динамику цен акций таких компаний</w:t>
      </w:r>
      <w:r w:rsidR="00B076A3" w:rsidRPr="00B0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процессе разработки </w:t>
      </w:r>
      <w:r w:rsidR="00B0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проанализированы</w:t>
      </w:r>
      <w:r w:rsidR="00B076A3" w:rsidRPr="00B0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</w:t>
      </w:r>
      <w:r w:rsidR="00B0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числа</w:t>
      </w:r>
      <w:r w:rsidR="00B076A3" w:rsidRPr="00B0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публикаций по теме исследования в ведущих научных изданиях, </w:t>
      </w:r>
      <w:r w:rsidR="00B0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раскрывающих различные точки зрения на природу </w:t>
      </w:r>
      <w:r w:rsid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трансформации бизнеса</w:t>
      </w:r>
      <w:r w:rsidR="00B0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6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ранее предложенных подходов авторский позволяет </w:t>
      </w:r>
      <w:r w:rsid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уровень цифровой зрелости конкретно взятой компании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ранжировать компании по данному уникальному признаку, оценить вклад цифровой зрелости в доходность компаний</w:t>
      </w:r>
      <w:r w:rsid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построить инвестиционную стратегию на основе отбора акций с высоким уровнем цифровой зрелости</w:t>
      </w:r>
      <w:r w:rsidR="00A8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E8AC0B" w14:textId="59CEFF1F" w:rsidR="003930BA" w:rsidRDefault="00A85943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предложенного ноу-хау подтверждается а</w:t>
      </w:r>
      <w:r w:rsidR="00B0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</w:t>
      </w:r>
      <w:r w:rsidR="00B0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B07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широкой выборке эмпирических данных.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Количественная оценка параметров модели</w:t>
      </w:r>
      <w:r w:rsidR="00583C63" w:rsidRPr="005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на основе широкой в</w:t>
      </w:r>
      <w:r w:rsidR="003930BA" w:rsidRPr="00393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ыборк</w:t>
      </w:r>
      <w:r w:rsidR="005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930BA" w:rsidRPr="00393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эмитентов</w:t>
      </w:r>
      <w:r w:rsidR="00583C63" w:rsidRPr="00393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="005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эмитент</w:t>
      </w:r>
      <w:r w:rsidR="005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длительного периода наблюдений —</w:t>
      </w:r>
      <w:r w:rsidR="00532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2012 по 2021</w:t>
      </w:r>
      <w:r w:rsidR="003930BA" w:rsidRPr="00393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5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Использованы </w:t>
      </w:r>
      <w:r w:rsid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прокси-фактор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нацеленных на </w:t>
      </w:r>
      <w:r w:rsidR="00583C63" w:rsidRPr="005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</w:t>
      </w:r>
      <w:r w:rsidR="005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583C63" w:rsidRPr="005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цифровой зрелости компании</w:t>
      </w:r>
      <w:r w:rsidR="005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состоящих из количественных (нормализованный показатель</w:t>
      </w:r>
      <w:r w:rsidR="00953106" w:rsidRP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числа подписчиков компании в социальных сетях к среднему значению в отрасли</w:t>
      </w:r>
      <w:r w:rsid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бинарных показателей</w:t>
      </w:r>
      <w:r w:rsidR="00953106" w:rsidRP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</w:t>
      </w:r>
      <w:r w:rsidR="00953106" w:rsidRP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отсутствия: </w:t>
      </w:r>
      <w:r w:rsidR="00953106" w:rsidRP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уникального цифрового продукта в продуктовой линейке компании;</w:t>
      </w:r>
      <w:r w:rsid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106" w:rsidRP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искусственного интеллекта, интернета вещей и роботизации производственных процессов в деятельности компании</w:t>
      </w:r>
      <w:r w:rsid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программы </w:t>
      </w:r>
      <w:r w:rsidR="00953106" w:rsidRP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цифровой трансформации и цифрового лидерства в долгосрочной стратегии развития компании; возможности удаленной работы персонала и применения гибких </w:t>
      </w:r>
      <w:proofErr w:type="spellStart"/>
      <w:r w:rsidR="00953106" w:rsidRP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agile</w:t>
      </w:r>
      <w:proofErr w:type="spellEnd"/>
      <w:r w:rsidR="00953106" w:rsidRP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 в компании; собственной экосистемы компании)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Регрессионная модель стоится с использованием</w:t>
      </w:r>
      <w:r w:rsidR="005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риск-фактор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многофакторной модели ценообразования финансового актива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рыночный риск-фактор</w:t>
      </w:r>
      <w:r w:rsidR="00F368F1" w:rsidRP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 размера</w:t>
      </w:r>
      <w:r w:rsidR="00F368F1" w:rsidRP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 ликвидности</w:t>
      </w:r>
      <w:r w:rsidR="00F368F1" w:rsidRP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 цифровой премии</w:t>
      </w:r>
      <w:r w:rsidR="005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Комбинация выбранных переменных модели, количеств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эмитентов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составивших панель статистических данных, </w:t>
      </w:r>
      <w:r w:rsidR="0095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наблюдени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определяют уникальность подхода и отличают предложенную методику от ранее использованных. </w:t>
      </w:r>
    </w:p>
    <w:p w14:paraId="210FBB33" w14:textId="751E3009" w:rsidR="00583C63" w:rsidRDefault="00583C63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РИД в рамках тестирования предложенной модели позволило </w:t>
      </w:r>
      <w:r w:rsidR="007F7164" w:rsidRPr="007F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проследить связь между различиями компаний-эмитентов в части проходящего процесса цифровой трансформации и тем, с какой доходностью торгуются их акции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примере российского фондового рынка</w:t>
      </w:r>
      <w:r w:rsidR="007F7164" w:rsidRPr="007F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способствует более обоснованному принятию инвестиционных решений на рынке акций</w:t>
      </w:r>
      <w:r w:rsidR="00FB58F6" w:rsidRPr="0030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CA64A4" w14:textId="77777777" w:rsidR="009835C9" w:rsidRDefault="009835C9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6EA49D" w14:textId="7AEB29D8" w:rsidR="00A85943" w:rsidRDefault="0014430F" w:rsidP="001E2019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Технологические преимущества</w:t>
      </w:r>
      <w:r w:rsidR="001E20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A8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преимущества разработанного </w:t>
      </w:r>
      <w:r w:rsidR="007F7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концептуального</w:t>
      </w:r>
      <w:r w:rsidR="00A8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состоят в том, что идентификация </w:t>
      </w:r>
      <w:r w:rsid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цифровой зрелости компании происходит с помощью использования индекса цифровой зрелости, включающ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A8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как </w:t>
      </w:r>
      <w:r w:rsid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количественную, так и качественную информацию касательно эмитентов</w:t>
      </w:r>
      <w:r w:rsidR="00A8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данного индекса позволяет </w:t>
      </w:r>
      <w:proofErr w:type="spellStart"/>
      <w:r w:rsid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операционализировать</w:t>
      </w:r>
      <w:proofErr w:type="spellEnd"/>
      <w:r w:rsid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фундаментальные показатели компании</w:t>
      </w:r>
      <w:r w:rsidR="00F36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отражающие их технологическую (в данном случае – цифровую) компоненту,</w:t>
      </w:r>
      <w:r w:rsid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измерения отражения этой компоненты в ценах акций компании и, в конечном счете, для </w:t>
      </w:r>
      <w:r w:rsid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 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обоснованных </w:t>
      </w:r>
      <w:r w:rsid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инвестиционных решений.</w:t>
      </w:r>
    </w:p>
    <w:p w14:paraId="33AE07E8" w14:textId="77777777" w:rsidR="00A85943" w:rsidRDefault="00A85943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83CDB9" w14:textId="7C71EA70" w:rsidR="00A85943" w:rsidRDefault="0014430F" w:rsidP="001E2019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  <w:r w:rsidR="001E20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A8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Экономические преимущества предложенного ноу-хау заключаются в том, что на основе его применения допускается формирование объективного обоснования </w:t>
      </w:r>
      <w:r w:rsid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риск-фактора цифровой премии в многофакторных моделях ценообразования активов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может позволить формировать инвестиционные стратегии, опережающие по своей доходности </w:t>
      </w:r>
      <w:proofErr w:type="spellStart"/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бенчмарк</w:t>
      </w:r>
      <w:proofErr w:type="spellEnd"/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доходности индекса широкого рынка</w:t>
      </w:r>
      <w:r w:rsidR="0003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</w:t>
      </w:r>
      <w:r w:rsidR="0003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 здесь состоит в выборе </w:t>
      </w:r>
      <w:r w:rsid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статистически </w:t>
      </w:r>
      <w:r w:rsidR="0003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03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риск-фактор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спецификации эконометрической модели</w:t>
      </w:r>
      <w:r w:rsidR="0003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другой аспект — в </w:t>
      </w:r>
      <w:r w:rsid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факторных стратегий на основе выявленного риск-фактора</w:t>
      </w:r>
      <w:r w:rsidR="00035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12E90F" w14:textId="77777777" w:rsidR="00A85943" w:rsidRDefault="00A85943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B25574" w14:textId="7D4A46A0" w:rsidR="00E65806" w:rsidRDefault="0014430F" w:rsidP="001E2019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  <w:r w:rsidR="001E20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E65806" w:rsidRPr="00306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относится к области 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закономерностей</w:t>
      </w:r>
      <w:r w:rsidR="00E6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ценообразования 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финансовых </w:t>
      </w:r>
      <w:r w:rsid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активов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(прежде всего, акций)</w:t>
      </w:r>
      <w:r w:rsid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глубоких технологических изменений, финансовых инноваций и адаптации паттернов поведения экономических субъектов — подчеркнуто актуальной области исследований для Российской Федерации. </w:t>
      </w:r>
    </w:p>
    <w:p w14:paraId="4103B70F" w14:textId="157C757C" w:rsidR="00CA6B0D" w:rsidRDefault="00CA6B0D" w:rsidP="00CA6B0D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моделирования РИД могут быть востребованы для практического применения </w:t>
      </w:r>
      <w:r w:rsidR="00A16F35" w:rsidRP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компаниями инвестиционных, негосударственных пенсионных фондов, хедж-фондов</w:t>
      </w:r>
      <w:r w:rsidR="00A16F35" w:rsidRP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принятии решений о распределении капитала в акции 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</w:t>
      </w:r>
      <w:r w:rsidR="00A16F35" w:rsidRP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компаний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группы активов</w:t>
      </w:r>
      <w:r w:rsidR="00A16F35" w:rsidRP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Управляющие компании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инвестиционных фондов</w:t>
      </w:r>
      <w:r w:rsidR="00A16F35" w:rsidRP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использовать эти результаты для разработки новых инструментов коллективных инвестиций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(паевых, в том числе биржевых инвестиционных фондов)</w:t>
      </w:r>
      <w:r w:rsidR="00A16F35" w:rsidRP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Кроме того, розничные инвесторы также могут использовать результаты данного исследования в своих стратегиях факторного инвестирования и управления собственными сбережениями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Ценность РИД определяется тем, что </w:t>
      </w:r>
      <w:r w:rsid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выявленной зависимости исторической доходности акций компаний от их уровня цифровой зрелости п</w:t>
      </w:r>
      <w:r w:rsidR="00A16F35" w:rsidRPr="00A16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редложена новая инвестиционная стратегия в рамках факторного инвестирования на российском фондовом рынке.</w:t>
      </w:r>
    </w:p>
    <w:p w14:paraId="6DF1723E" w14:textId="77777777" w:rsidR="0014430F" w:rsidRDefault="0014430F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EAD1B0" w14:textId="5EB574E7" w:rsidR="00CA6B0D" w:rsidRDefault="00CA6B0D" w:rsidP="001E2019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</w:t>
      </w:r>
      <w:r w:rsidR="001E201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Сопутствующий результат РИД состоит в том, что применение </w:t>
      </w:r>
      <w:r w:rsidR="0041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идентифицировать </w:t>
      </w:r>
      <w:r w:rsidR="0041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компании, наиболее успешно проходящие процесс цифровой трансформации, а также выявить, что значительный рост котировок технологических компаний 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1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1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</w:t>
      </w:r>
      <w:r w:rsidR="0041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свидетельствует не о</w:t>
      </w:r>
      <w:r w:rsidR="0041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переоценк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(«</w:t>
      </w:r>
      <w:proofErr w:type="spellStart"/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перекупленности</w:t>
      </w:r>
      <w:proofErr w:type="spellEnd"/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ряда торгующихся на </w:t>
      </w:r>
      <w:r w:rsidR="0041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бирже ак</w:t>
      </w:r>
      <w:r w:rsidR="00F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</w:t>
      </w:r>
      <w:r w:rsidR="0041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является результатом структурных изменений</w:t>
      </w:r>
      <w:r w:rsidR="00496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происходящих в российской и</w:t>
      </w:r>
      <w:r w:rsidR="0041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глобальной экономик</w:t>
      </w:r>
      <w:r w:rsidR="00496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создающих новые возможности для бизнеса и держателей финансовых активов</w:t>
      </w:r>
      <w:r w:rsidR="0041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3EC3D0" w14:textId="77777777" w:rsidR="00CA6B0D" w:rsidRPr="00CA6B0D" w:rsidRDefault="00CA6B0D" w:rsidP="00CA6B0D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A6B0D" w:rsidRPr="00CA6B0D" w:rsidSect="00B076A3"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E1A56" w14:textId="77777777" w:rsidR="006858DF" w:rsidRDefault="006858DF" w:rsidP="00DC5845">
      <w:pPr>
        <w:spacing w:after="0" w:line="240" w:lineRule="auto"/>
      </w:pPr>
      <w:r>
        <w:separator/>
      </w:r>
    </w:p>
  </w:endnote>
  <w:endnote w:type="continuationSeparator" w:id="0">
    <w:p w14:paraId="007BD464" w14:textId="77777777" w:rsidR="006858DF" w:rsidRDefault="006858DF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DDED6" w14:textId="77777777" w:rsidR="009F1E92" w:rsidRDefault="009F1E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8514E" w14:textId="513EC2FA" w:rsidR="009F1E92" w:rsidRDefault="001F24DB">
    <w:pPr>
      <w:pStyle w:val="a7"/>
    </w:pPr>
    <w:r>
      <w:rPr>
        <w:noProof/>
        <w:lang w:eastAsia="ru-RU"/>
      </w:rPr>
      <w:drawing>
        <wp:inline distT="0" distB="0" distL="0" distR="0" wp14:anchorId="6FCAD4FF" wp14:editId="268A9E34">
          <wp:extent cx="9526" cy="9526"/>
          <wp:effectExtent l="0" t="0" r="0" b="0"/>
          <wp:docPr id="9" name="Рисунок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9D8B6" w14:textId="77777777" w:rsidR="009F1E92" w:rsidRDefault="009F1E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DBEAB" w14:textId="77777777" w:rsidR="006858DF" w:rsidRDefault="006858DF" w:rsidP="00DC5845">
      <w:pPr>
        <w:spacing w:after="0" w:line="240" w:lineRule="auto"/>
      </w:pPr>
      <w:r>
        <w:separator/>
      </w:r>
    </w:p>
  </w:footnote>
  <w:footnote w:type="continuationSeparator" w:id="0">
    <w:p w14:paraId="412A3156" w14:textId="77777777" w:rsidR="006858DF" w:rsidRDefault="006858DF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14A7C" w14:textId="77777777" w:rsidR="009F1E92" w:rsidRDefault="009F1E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1930B608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1E2019">
          <w:rPr>
            <w:rFonts w:ascii="Times New Roman" w:hAnsi="Times New Roman" w:cs="Times New Roman"/>
            <w:noProof/>
          </w:rPr>
          <w:t>5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2A006" w14:textId="77777777" w:rsidR="009F1E92" w:rsidRDefault="009F1E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115F"/>
    <w:rsid w:val="000234AD"/>
    <w:rsid w:val="00035D8B"/>
    <w:rsid w:val="00040313"/>
    <w:rsid w:val="00063FFC"/>
    <w:rsid w:val="000B2B43"/>
    <w:rsid w:val="000E4FFE"/>
    <w:rsid w:val="000F4DCC"/>
    <w:rsid w:val="00116DE4"/>
    <w:rsid w:val="0012548E"/>
    <w:rsid w:val="00142792"/>
    <w:rsid w:val="00142825"/>
    <w:rsid w:val="0014430F"/>
    <w:rsid w:val="001B0181"/>
    <w:rsid w:val="001D036E"/>
    <w:rsid w:val="001E2019"/>
    <w:rsid w:val="001E5FBB"/>
    <w:rsid w:val="001F24DB"/>
    <w:rsid w:val="00211B27"/>
    <w:rsid w:val="0024403F"/>
    <w:rsid w:val="00270771"/>
    <w:rsid w:val="00276E1E"/>
    <w:rsid w:val="002A3CB7"/>
    <w:rsid w:val="002A51EB"/>
    <w:rsid w:val="002A66BD"/>
    <w:rsid w:val="002D6B32"/>
    <w:rsid w:val="00306D4C"/>
    <w:rsid w:val="00334EA7"/>
    <w:rsid w:val="00337CAC"/>
    <w:rsid w:val="00371FAD"/>
    <w:rsid w:val="00385133"/>
    <w:rsid w:val="003930BA"/>
    <w:rsid w:val="003A1A0C"/>
    <w:rsid w:val="003B3AF9"/>
    <w:rsid w:val="003D4038"/>
    <w:rsid w:val="003F35BC"/>
    <w:rsid w:val="00413A52"/>
    <w:rsid w:val="00424841"/>
    <w:rsid w:val="004350F3"/>
    <w:rsid w:val="00453DC6"/>
    <w:rsid w:val="00471D62"/>
    <w:rsid w:val="00490582"/>
    <w:rsid w:val="00496A73"/>
    <w:rsid w:val="004E50CD"/>
    <w:rsid w:val="004E53D2"/>
    <w:rsid w:val="005002D6"/>
    <w:rsid w:val="00527A94"/>
    <w:rsid w:val="00532704"/>
    <w:rsid w:val="00542153"/>
    <w:rsid w:val="00576600"/>
    <w:rsid w:val="00583C63"/>
    <w:rsid w:val="005C07E5"/>
    <w:rsid w:val="005D5FD5"/>
    <w:rsid w:val="005F22B0"/>
    <w:rsid w:val="0061118D"/>
    <w:rsid w:val="006157D0"/>
    <w:rsid w:val="0068508A"/>
    <w:rsid w:val="006858DF"/>
    <w:rsid w:val="006A0977"/>
    <w:rsid w:val="006A5BAB"/>
    <w:rsid w:val="006D1EB3"/>
    <w:rsid w:val="00701348"/>
    <w:rsid w:val="00710B1E"/>
    <w:rsid w:val="007454CC"/>
    <w:rsid w:val="00766D3A"/>
    <w:rsid w:val="00773370"/>
    <w:rsid w:val="007746CC"/>
    <w:rsid w:val="007B137F"/>
    <w:rsid w:val="007F7164"/>
    <w:rsid w:val="008126FC"/>
    <w:rsid w:val="0086180A"/>
    <w:rsid w:val="008E3E69"/>
    <w:rsid w:val="008F4328"/>
    <w:rsid w:val="008F7C08"/>
    <w:rsid w:val="00945F07"/>
    <w:rsid w:val="00953106"/>
    <w:rsid w:val="00976650"/>
    <w:rsid w:val="009835C9"/>
    <w:rsid w:val="009A23B4"/>
    <w:rsid w:val="009F1E92"/>
    <w:rsid w:val="00A16F35"/>
    <w:rsid w:val="00A53403"/>
    <w:rsid w:val="00A7005D"/>
    <w:rsid w:val="00A85943"/>
    <w:rsid w:val="00AD46F4"/>
    <w:rsid w:val="00AF26D5"/>
    <w:rsid w:val="00B076A3"/>
    <w:rsid w:val="00B12A54"/>
    <w:rsid w:val="00B41C49"/>
    <w:rsid w:val="00C129D8"/>
    <w:rsid w:val="00C51CC3"/>
    <w:rsid w:val="00CA6B0D"/>
    <w:rsid w:val="00D0642E"/>
    <w:rsid w:val="00D177C6"/>
    <w:rsid w:val="00D2186C"/>
    <w:rsid w:val="00D530C7"/>
    <w:rsid w:val="00D55F8D"/>
    <w:rsid w:val="00D64A9A"/>
    <w:rsid w:val="00D75C36"/>
    <w:rsid w:val="00DC5845"/>
    <w:rsid w:val="00DD5C90"/>
    <w:rsid w:val="00E20F1B"/>
    <w:rsid w:val="00E65806"/>
    <w:rsid w:val="00E66747"/>
    <w:rsid w:val="00EA076E"/>
    <w:rsid w:val="00EE6993"/>
    <w:rsid w:val="00F3385F"/>
    <w:rsid w:val="00F368F1"/>
    <w:rsid w:val="00F61873"/>
    <w:rsid w:val="00F73AB3"/>
    <w:rsid w:val="00F85E91"/>
    <w:rsid w:val="00FA785A"/>
    <w:rsid w:val="00FB58F6"/>
    <w:rsid w:val="00FB67C4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9AA9D3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semiHidden/>
    <w:unhideWhenUsed/>
    <w:rsid w:val="00542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3ECAEA6C6EE44E6ECDA9D2FCDB128DAC.dms.sberbank.ru/3ECAEA6C6EE44E6ECDA9D2FCDB128DAC-C0839FE7B1A74D5E0A5101CA1BF05B28-FF589B1A060A9644B4B1E0A22EE05C3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B41533-6D32-4DBA-A186-3F5E001FA5DA}"/>
</file>

<file path=customXml/itemProps2.xml><?xml version="1.0" encoding="utf-8"?>
<ds:datastoreItem xmlns:ds="http://schemas.openxmlformats.org/officeDocument/2006/customXml" ds:itemID="{1050A55C-73D4-4866-A472-5EB8A54EF916}"/>
</file>

<file path=customXml/itemProps3.xml><?xml version="1.0" encoding="utf-8"?>
<ds:datastoreItem xmlns:ds="http://schemas.openxmlformats.org/officeDocument/2006/customXml" ds:itemID="{23E185DF-047C-4704-979A-A63C0C0D8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оценки цифровой премии в ценах акций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2023-06-14T07:25:00Z</dcterms:created>
  <dcterms:modified xsi:type="dcterms:W3CDTF">2023-06-14T07:25:00Z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