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81" w:rsidRDefault="004E0B81" w:rsidP="00C13FED">
      <w:pPr>
        <w:spacing w:after="0" w:line="240" w:lineRule="auto"/>
        <w:jc w:val="center"/>
        <w:rPr>
          <w:rFonts w:ascii="Times New Roman" w:hAnsi="Times New Roman" w:cs="Times New Roman"/>
          <w:b/>
          <w:bCs/>
          <w:sz w:val="28"/>
          <w:szCs w:val="28"/>
        </w:rPr>
      </w:pPr>
      <w:r w:rsidRPr="00A53403">
        <w:rPr>
          <w:rFonts w:ascii="Times New Roman" w:hAnsi="Times New Roman" w:cs="Times New Roman"/>
          <w:b/>
          <w:bCs/>
          <w:sz w:val="28"/>
          <w:szCs w:val="28"/>
        </w:rPr>
        <w:t xml:space="preserve">Рекламно-техническое описание </w:t>
      </w:r>
    </w:p>
    <w:p w:rsidR="004E0B81" w:rsidRPr="00A53403" w:rsidRDefault="004E0B81" w:rsidP="00C13FED">
      <w:pPr>
        <w:spacing w:after="0" w:line="240" w:lineRule="auto"/>
        <w:jc w:val="center"/>
        <w:rPr>
          <w:rFonts w:ascii="Times New Roman" w:hAnsi="Times New Roman" w:cs="Times New Roman"/>
          <w:b/>
          <w:bCs/>
          <w:sz w:val="28"/>
          <w:szCs w:val="28"/>
        </w:rPr>
      </w:pPr>
      <w:r w:rsidRPr="00A53403">
        <w:rPr>
          <w:rFonts w:ascii="Times New Roman" w:hAnsi="Times New Roman" w:cs="Times New Roman"/>
          <w:b/>
          <w:bCs/>
          <w:sz w:val="28"/>
          <w:szCs w:val="28"/>
        </w:rPr>
        <w:t xml:space="preserve">результата интеллектуальной деятельности </w:t>
      </w:r>
    </w:p>
    <w:p w:rsidR="004E0B81" w:rsidRPr="005731AF" w:rsidRDefault="004E0B81" w:rsidP="00C13FED">
      <w:pPr>
        <w:spacing w:before="240" w:after="0" w:line="276" w:lineRule="auto"/>
        <w:jc w:val="center"/>
        <w:rPr>
          <w:rFonts w:ascii="Times New Roman" w:hAnsi="Times New Roman" w:cs="Times New Roman"/>
          <w:sz w:val="28"/>
          <w:szCs w:val="28"/>
        </w:rPr>
      </w:pPr>
      <w:r w:rsidRPr="005731AF">
        <w:rPr>
          <w:rFonts w:ascii="Times New Roman" w:hAnsi="Times New Roman" w:cs="Times New Roman"/>
          <w:sz w:val="28"/>
          <w:szCs w:val="28"/>
        </w:rPr>
        <w:t>Результат интеллектуальной деятельности в виде</w:t>
      </w:r>
    </w:p>
    <w:p w:rsidR="004E0B81" w:rsidRPr="000D2982" w:rsidRDefault="004E0B81" w:rsidP="00B6122D">
      <w:pPr>
        <w:spacing w:after="0" w:line="276" w:lineRule="auto"/>
        <w:jc w:val="center"/>
        <w:rPr>
          <w:rFonts w:ascii="Times New Roman" w:hAnsi="Times New Roman" w:cs="Times New Roman"/>
          <w:sz w:val="28"/>
          <w:szCs w:val="28"/>
        </w:rPr>
      </w:pPr>
      <w:r w:rsidRPr="005731AF">
        <w:rPr>
          <w:rFonts w:ascii="Times New Roman" w:hAnsi="Times New Roman" w:cs="Times New Roman"/>
          <w:sz w:val="28"/>
          <w:szCs w:val="28"/>
        </w:rPr>
        <w:t>секрета производства (ноу-хау)</w:t>
      </w:r>
    </w:p>
    <w:p w:rsidR="004E0B81" w:rsidRPr="000D2982" w:rsidRDefault="004E0B81" w:rsidP="0071088E">
      <w:pPr>
        <w:spacing w:after="0"/>
        <w:jc w:val="center"/>
        <w:rPr>
          <w:rFonts w:ascii="Times New Roman" w:hAnsi="Times New Roman"/>
          <w:caps/>
          <w:sz w:val="28"/>
          <w:szCs w:val="28"/>
        </w:rPr>
      </w:pPr>
      <w:r w:rsidRPr="00414F75">
        <w:rPr>
          <w:rFonts w:ascii="Times New Roman" w:hAnsi="Times New Roman"/>
          <w:caps/>
          <w:sz w:val="28"/>
          <w:szCs w:val="28"/>
        </w:rPr>
        <w:t>«Методич</w:t>
      </w:r>
      <w:bookmarkStart w:id="0" w:name="_GoBack"/>
      <w:bookmarkEnd w:id="0"/>
      <w:r w:rsidRPr="00414F75">
        <w:rPr>
          <w:rFonts w:ascii="Times New Roman" w:hAnsi="Times New Roman"/>
          <w:caps/>
          <w:sz w:val="28"/>
          <w:szCs w:val="28"/>
        </w:rPr>
        <w:t>еские рекомендации по внедрению технологий управления институциональным доверием студенческой молодежи в цифровом и интернет пространстве»</w:t>
      </w:r>
    </w:p>
    <w:p w:rsidR="004E0B81" w:rsidRPr="005731AF" w:rsidRDefault="004E0B81" w:rsidP="00B6122D">
      <w:pPr>
        <w:pStyle w:val="2"/>
        <w:spacing w:line="276" w:lineRule="auto"/>
        <w:ind w:left="0"/>
        <w:jc w:val="center"/>
        <w:rPr>
          <w:b/>
          <w:bCs/>
          <w:caps/>
          <w:sz w:val="28"/>
          <w:szCs w:val="28"/>
        </w:rPr>
      </w:pPr>
      <w:r w:rsidRPr="005731AF">
        <w:rPr>
          <w:sz w:val="28"/>
          <w:szCs w:val="28"/>
        </w:rPr>
        <w:t>разработан в рамках НИР</w:t>
      </w:r>
    </w:p>
    <w:p w:rsidR="004E0B81" w:rsidRPr="0071088E" w:rsidRDefault="004E0B81" w:rsidP="0071088E">
      <w:pPr>
        <w:spacing w:after="0" w:line="240" w:lineRule="auto"/>
        <w:jc w:val="center"/>
        <w:rPr>
          <w:rFonts w:ascii="Times New Roman" w:hAnsi="Times New Roman"/>
          <w:caps/>
          <w:sz w:val="28"/>
          <w:szCs w:val="28"/>
        </w:rPr>
      </w:pPr>
      <w:r w:rsidRPr="0071088E">
        <w:rPr>
          <w:rFonts w:ascii="Times New Roman" w:hAnsi="Times New Roman"/>
          <w:caps/>
          <w:sz w:val="28"/>
          <w:szCs w:val="28"/>
        </w:rPr>
        <w:t xml:space="preserve">«Разработка методических рекомендаций по повышению институционального доверия органам власти студенческой молодежи в сетевом информационном пространстве в условиях глобальных культурологических и цифровых трансформаций» </w:t>
      </w:r>
    </w:p>
    <w:p w:rsidR="004E0B81" w:rsidRPr="005731AF" w:rsidRDefault="004E0B81" w:rsidP="00B6122D">
      <w:pPr>
        <w:spacing w:after="0" w:line="276" w:lineRule="auto"/>
        <w:jc w:val="center"/>
        <w:rPr>
          <w:rFonts w:ascii="Times New Roman" w:hAnsi="Times New Roman" w:cs="Times New Roman"/>
          <w:sz w:val="28"/>
          <w:szCs w:val="28"/>
        </w:rPr>
      </w:pPr>
      <w:r w:rsidRPr="005731AF">
        <w:rPr>
          <w:rFonts w:ascii="Times New Roman" w:hAnsi="Times New Roman" w:cs="Times New Roman"/>
          <w:sz w:val="28"/>
          <w:szCs w:val="28"/>
        </w:rPr>
        <w:t>по государственному заданию Финансовому университету на 202</w:t>
      </w:r>
      <w:r w:rsidRPr="00A5569E">
        <w:rPr>
          <w:rFonts w:ascii="Times New Roman" w:hAnsi="Times New Roman" w:cs="Times New Roman"/>
          <w:sz w:val="28"/>
          <w:szCs w:val="28"/>
        </w:rPr>
        <w:t>3</w:t>
      </w:r>
      <w:r w:rsidRPr="005731AF">
        <w:rPr>
          <w:rFonts w:ascii="Times New Roman" w:hAnsi="Times New Roman" w:cs="Times New Roman"/>
          <w:sz w:val="28"/>
          <w:szCs w:val="28"/>
        </w:rPr>
        <w:t xml:space="preserve"> год</w:t>
      </w:r>
    </w:p>
    <w:p w:rsidR="004E0B81" w:rsidRPr="005731AF" w:rsidRDefault="004E0B81" w:rsidP="005731AF">
      <w:pPr>
        <w:spacing w:after="0" w:line="276" w:lineRule="auto"/>
        <w:jc w:val="center"/>
        <w:rPr>
          <w:rFonts w:ascii="Times New Roman" w:hAnsi="Times New Roman" w:cs="Times New Roman"/>
          <w:sz w:val="28"/>
          <w:szCs w:val="28"/>
        </w:rPr>
      </w:pPr>
    </w:p>
    <w:p w:rsidR="004E0B81" w:rsidRPr="00F71ED9" w:rsidRDefault="004E0B81" w:rsidP="00EC47FF">
      <w:pPr>
        <w:spacing w:line="240" w:lineRule="auto"/>
        <w:jc w:val="both"/>
        <w:rPr>
          <w:rFonts w:ascii="Times New Roman" w:hAnsi="Times New Roman" w:cs="Times New Roman"/>
          <w:sz w:val="16"/>
          <w:szCs w:val="16"/>
        </w:rPr>
      </w:pPr>
    </w:p>
    <w:p w:rsidR="004E0B81" w:rsidRDefault="004E0B81" w:rsidP="00C13FED">
      <w:pPr>
        <w:spacing w:after="120" w:line="240" w:lineRule="auto"/>
        <w:jc w:val="both"/>
        <w:rPr>
          <w:rFonts w:ascii="Times New Roman" w:hAnsi="Times New Roman" w:cs="Times New Roman"/>
          <w:sz w:val="28"/>
          <w:szCs w:val="28"/>
        </w:rPr>
      </w:pPr>
      <w:r w:rsidRPr="00453DC6">
        <w:rPr>
          <w:rFonts w:ascii="Times New Roman" w:hAnsi="Times New Roman" w:cs="Times New Roman"/>
          <w:sz w:val="28"/>
          <w:szCs w:val="28"/>
        </w:rPr>
        <w:t>Сведения об автор</w:t>
      </w:r>
      <w:r>
        <w:rPr>
          <w:rFonts w:ascii="Times New Roman" w:hAnsi="Times New Roman" w:cs="Times New Roman"/>
          <w:sz w:val="28"/>
          <w:szCs w:val="28"/>
        </w:rPr>
        <w:t>ах</w:t>
      </w:r>
      <w:r w:rsidRPr="00453DC6">
        <w:rPr>
          <w:rFonts w:ascii="Times New Roman" w:hAnsi="Times New Roman" w:cs="Times New Roman"/>
          <w:sz w:val="28"/>
          <w:szCs w:val="28"/>
        </w:rPr>
        <w:t xml:space="preserve">: </w:t>
      </w:r>
    </w:p>
    <w:tbl>
      <w:tblPr>
        <w:tblW w:w="0" w:type="auto"/>
        <w:tblInd w:w="-106" w:type="dxa"/>
        <w:tblLook w:val="00A0" w:firstRow="1" w:lastRow="0" w:firstColumn="1" w:lastColumn="0" w:noHBand="0" w:noVBand="0"/>
      </w:tblPr>
      <w:tblGrid>
        <w:gridCol w:w="3199"/>
        <w:gridCol w:w="6262"/>
      </w:tblGrid>
      <w:tr w:rsidR="004E0B81" w:rsidRPr="00486C1D">
        <w:tc>
          <w:tcPr>
            <w:tcW w:w="3204" w:type="dxa"/>
            <w:vAlign w:val="center"/>
          </w:tcPr>
          <w:p w:rsidR="004E0B81" w:rsidRPr="00486C1D" w:rsidRDefault="009A05E8" w:rsidP="00486C1D">
            <w:pPr>
              <w:spacing w:line="240" w:lineRule="auto"/>
              <w:rPr>
                <w:rFonts w:ascii="Times New Roman" w:hAnsi="Times New Roman" w:cs="Times New Roman"/>
                <w:sz w:val="28"/>
                <w:szCs w:val="28"/>
              </w:rPr>
            </w:pPr>
            <w:r>
              <w:rPr>
                <w:rFonts w:ascii="Times New Roman" w:hAnsi="Times New Roman" w:cs="Times New Roman"/>
                <w:noProof/>
                <w:sz w:val="16"/>
                <w:szCs w:val="16"/>
                <w:lang w:eastAsia="ru-RU"/>
              </w:rPr>
              <w:drawing>
                <wp:inline distT="0" distB="0" distL="0" distR="0">
                  <wp:extent cx="1651635" cy="2115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a:extLst>
                              <a:ext uri="{28A0092B-C50C-407E-A947-70E740481C1C}">
                                <a14:useLocalDpi xmlns:a14="http://schemas.microsoft.com/office/drawing/2010/main" val="0"/>
                              </a:ext>
                            </a:extLst>
                          </a:blip>
                          <a:srcRect l="36404" t="39131" r="41278" b="4855"/>
                          <a:stretch>
                            <a:fillRect/>
                          </a:stretch>
                        </pic:blipFill>
                        <pic:spPr bwMode="auto">
                          <a:xfrm>
                            <a:off x="0" y="0"/>
                            <a:ext cx="1651635" cy="2115185"/>
                          </a:xfrm>
                          <a:prstGeom prst="rect">
                            <a:avLst/>
                          </a:prstGeom>
                          <a:noFill/>
                          <a:ln>
                            <a:noFill/>
                          </a:ln>
                        </pic:spPr>
                      </pic:pic>
                    </a:graphicData>
                  </a:graphic>
                </wp:inline>
              </w:drawing>
            </w:r>
          </w:p>
        </w:tc>
        <w:tc>
          <w:tcPr>
            <w:tcW w:w="6367" w:type="dxa"/>
          </w:tcPr>
          <w:p w:rsidR="004E0B81" w:rsidRPr="00486C1D" w:rsidRDefault="004E0B81" w:rsidP="00486C1D">
            <w:pPr>
              <w:spacing w:line="240" w:lineRule="auto"/>
              <w:rPr>
                <w:rFonts w:ascii="Times New Roman" w:hAnsi="Times New Roman" w:cs="Times New Roman"/>
                <w:sz w:val="28"/>
                <w:szCs w:val="28"/>
              </w:rPr>
            </w:pPr>
            <w:r w:rsidRPr="00486C1D">
              <w:rPr>
                <w:rFonts w:ascii="Times New Roman" w:hAnsi="Times New Roman" w:cs="Times New Roman"/>
                <w:sz w:val="28"/>
                <w:szCs w:val="28"/>
              </w:rPr>
              <w:t xml:space="preserve">БОНДАРЕНКО Владимир Викторович </w:t>
            </w:r>
          </w:p>
          <w:p w:rsidR="004E0B81" w:rsidRPr="00486C1D" w:rsidRDefault="004E0B81" w:rsidP="00486C1D">
            <w:pPr>
              <w:spacing w:line="240" w:lineRule="auto"/>
              <w:rPr>
                <w:rFonts w:ascii="Times New Roman" w:hAnsi="Times New Roman" w:cs="Times New Roman"/>
                <w:sz w:val="28"/>
                <w:szCs w:val="28"/>
              </w:rPr>
            </w:pPr>
            <w:r w:rsidRPr="00486C1D">
              <w:rPr>
                <w:rFonts w:ascii="Times New Roman" w:hAnsi="Times New Roman" w:cs="Times New Roman"/>
                <w:sz w:val="28"/>
                <w:szCs w:val="28"/>
              </w:rPr>
              <w:t xml:space="preserve">директор Пензенского филиала Финуниверситета </w:t>
            </w:r>
          </w:p>
          <w:p w:rsidR="004E0B81" w:rsidRPr="00486C1D" w:rsidRDefault="004E0B81" w:rsidP="00486C1D">
            <w:pPr>
              <w:spacing w:line="240" w:lineRule="auto"/>
              <w:rPr>
                <w:rFonts w:ascii="Times New Roman" w:hAnsi="Times New Roman" w:cs="Times New Roman"/>
                <w:sz w:val="28"/>
                <w:szCs w:val="28"/>
              </w:rPr>
            </w:pPr>
            <w:r w:rsidRPr="00486C1D">
              <w:rPr>
                <w:rFonts w:ascii="Times New Roman" w:hAnsi="Times New Roman" w:cs="Times New Roman"/>
                <w:sz w:val="28"/>
                <w:szCs w:val="28"/>
              </w:rPr>
              <w:t>доктор экономических наук, профессор</w:t>
            </w:r>
          </w:p>
          <w:p w:rsidR="004E0B81" w:rsidRPr="00486C1D" w:rsidRDefault="004E0B81" w:rsidP="00486C1D">
            <w:pPr>
              <w:pStyle w:val="a7"/>
              <w:spacing w:before="0" w:beforeAutospacing="0" w:after="171" w:afterAutospacing="0"/>
              <w:rPr>
                <w:color w:val="000000"/>
                <w:sz w:val="28"/>
                <w:szCs w:val="28"/>
              </w:rPr>
            </w:pPr>
            <w:r w:rsidRPr="00486C1D">
              <w:rPr>
                <w:color w:val="000000"/>
                <w:sz w:val="28"/>
                <w:szCs w:val="28"/>
              </w:rPr>
              <w:t>440052, Пензенская область, </w:t>
            </w:r>
          </w:p>
          <w:p w:rsidR="004E0B81" w:rsidRPr="00486C1D" w:rsidRDefault="004E0B81" w:rsidP="00486C1D">
            <w:pPr>
              <w:pStyle w:val="a7"/>
              <w:spacing w:before="0" w:beforeAutospacing="0" w:after="171" w:afterAutospacing="0"/>
              <w:rPr>
                <w:color w:val="000000"/>
                <w:sz w:val="28"/>
                <w:szCs w:val="28"/>
              </w:rPr>
            </w:pPr>
            <w:r w:rsidRPr="00486C1D">
              <w:rPr>
                <w:color w:val="000000"/>
                <w:sz w:val="28"/>
                <w:szCs w:val="28"/>
              </w:rPr>
              <w:t>г. Пенза, ул. Калинина, дом № 33Б</w:t>
            </w:r>
          </w:p>
          <w:p w:rsidR="004E0B81" w:rsidRPr="00486C1D" w:rsidRDefault="004E0B81" w:rsidP="00486C1D">
            <w:pPr>
              <w:spacing w:line="240" w:lineRule="auto"/>
              <w:rPr>
                <w:rFonts w:ascii="Times New Roman" w:hAnsi="Times New Roman" w:cs="Times New Roman"/>
                <w:sz w:val="28"/>
                <w:szCs w:val="28"/>
              </w:rPr>
            </w:pPr>
            <w:r w:rsidRPr="00486C1D">
              <w:rPr>
                <w:rFonts w:ascii="Times New Roman" w:hAnsi="Times New Roman" w:cs="Times New Roman"/>
                <w:sz w:val="28"/>
                <w:szCs w:val="28"/>
                <w:shd w:val="clear" w:color="auto" w:fill="FFFFFF"/>
              </w:rPr>
              <w:t>+7 (8412) 35 – 37 – 10</w:t>
            </w:r>
          </w:p>
          <w:p w:rsidR="004E0B81" w:rsidRPr="00486C1D" w:rsidRDefault="00FF35B4" w:rsidP="00486C1D">
            <w:pPr>
              <w:spacing w:line="240" w:lineRule="auto"/>
              <w:rPr>
                <w:rFonts w:ascii="Times New Roman" w:hAnsi="Times New Roman" w:cs="Times New Roman"/>
                <w:b/>
                <w:bCs/>
                <w:sz w:val="28"/>
                <w:szCs w:val="28"/>
              </w:rPr>
            </w:pPr>
            <w:hyperlink r:id="rId8" w:history="1">
              <w:r w:rsidR="004E0B81" w:rsidRPr="00486C1D">
                <w:rPr>
                  <w:rStyle w:val="a6"/>
                  <w:rFonts w:ascii="Times New Roman" w:hAnsi="Times New Roman"/>
                  <w:sz w:val="28"/>
                  <w:szCs w:val="28"/>
                </w:rPr>
                <w:t>VVBondarenko@fa.ru</w:t>
              </w:r>
            </w:hyperlink>
          </w:p>
          <w:p w:rsidR="004E0B81" w:rsidRPr="00486C1D" w:rsidRDefault="004E0B81" w:rsidP="00486C1D">
            <w:pPr>
              <w:spacing w:after="120" w:line="240" w:lineRule="auto"/>
              <w:rPr>
                <w:rFonts w:ascii="Times New Roman" w:hAnsi="Times New Roman" w:cs="Times New Roman"/>
                <w:sz w:val="28"/>
                <w:szCs w:val="28"/>
              </w:rPr>
            </w:pPr>
          </w:p>
        </w:tc>
      </w:tr>
      <w:tr w:rsidR="004E0B81" w:rsidRPr="00486C1D">
        <w:trPr>
          <w:trHeight w:val="3240"/>
        </w:trPr>
        <w:tc>
          <w:tcPr>
            <w:tcW w:w="3204" w:type="dxa"/>
            <w:vAlign w:val="center"/>
          </w:tcPr>
          <w:p w:rsidR="004E0B81" w:rsidRPr="00486C1D" w:rsidRDefault="009A05E8" w:rsidP="00135FC2">
            <w:pPr>
              <w:rPr>
                <w:rFonts w:ascii="Times New Roman" w:hAnsi="Times New Roman" w:cs="Times New Roman"/>
                <w:sz w:val="28"/>
                <w:szCs w:val="28"/>
              </w:rPr>
            </w:pPr>
            <w:r>
              <w:rPr>
                <w:noProof/>
                <w:lang w:eastAsia="ru-RU"/>
              </w:rPr>
              <w:drawing>
                <wp:inline distT="0" distB="0" distL="0" distR="0">
                  <wp:extent cx="1630680" cy="2299335"/>
                  <wp:effectExtent l="0" t="0" r="0" b="0"/>
                  <wp:docPr id="2" name="Рисунок 7" descr="http://www.fa.ru/fil/penza/org/chair/ef/pps/PublishingImages/Леск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fa.ru/fil/penza/org/chair/ef/pps/PublishingImages/Лескина.jpg"/>
                          <pic:cNvPicPr>
                            <a:picLocks noChangeAspect="1" noChangeArrowheads="1"/>
                          </pic:cNvPicPr>
                        </pic:nvPicPr>
                        <pic:blipFill>
                          <a:blip r:embed="rId9">
                            <a:extLst>
                              <a:ext uri="{28A0092B-C50C-407E-A947-70E740481C1C}">
                                <a14:useLocalDpi xmlns:a14="http://schemas.microsoft.com/office/drawing/2010/main" val="0"/>
                              </a:ext>
                            </a:extLst>
                          </a:blip>
                          <a:srcRect l="6372" r="9874"/>
                          <a:stretch>
                            <a:fillRect/>
                          </a:stretch>
                        </pic:blipFill>
                        <pic:spPr bwMode="auto">
                          <a:xfrm>
                            <a:off x="0" y="0"/>
                            <a:ext cx="1630680" cy="2299335"/>
                          </a:xfrm>
                          <a:prstGeom prst="rect">
                            <a:avLst/>
                          </a:prstGeom>
                          <a:noFill/>
                          <a:ln>
                            <a:noFill/>
                          </a:ln>
                        </pic:spPr>
                      </pic:pic>
                    </a:graphicData>
                  </a:graphic>
                </wp:inline>
              </w:drawing>
            </w:r>
          </w:p>
        </w:tc>
        <w:tc>
          <w:tcPr>
            <w:tcW w:w="6367" w:type="dxa"/>
          </w:tcPr>
          <w:p w:rsidR="004E0B81" w:rsidRPr="00486C1D" w:rsidRDefault="004E0B81" w:rsidP="00486C1D">
            <w:pPr>
              <w:spacing w:after="0" w:line="360" w:lineRule="auto"/>
              <w:rPr>
                <w:rFonts w:ascii="Times New Roman" w:hAnsi="Times New Roman" w:cs="Times New Roman"/>
                <w:sz w:val="28"/>
                <w:szCs w:val="28"/>
              </w:rPr>
            </w:pPr>
            <w:r w:rsidRPr="00486C1D">
              <w:rPr>
                <w:rFonts w:ascii="Times New Roman" w:hAnsi="Times New Roman" w:cs="Times New Roman"/>
                <w:sz w:val="28"/>
                <w:szCs w:val="28"/>
              </w:rPr>
              <w:t>ЛЕСКИНА Ольга Николаевна</w:t>
            </w:r>
          </w:p>
          <w:p w:rsidR="004E0B81" w:rsidRPr="00486C1D" w:rsidRDefault="004E0B81" w:rsidP="00486C1D">
            <w:pPr>
              <w:spacing w:after="0" w:line="360" w:lineRule="auto"/>
              <w:rPr>
                <w:rFonts w:ascii="Times New Roman" w:hAnsi="Times New Roman" w:cs="Times New Roman"/>
                <w:sz w:val="28"/>
                <w:szCs w:val="28"/>
              </w:rPr>
            </w:pPr>
            <w:r w:rsidRPr="00486C1D">
              <w:rPr>
                <w:rFonts w:ascii="Times New Roman" w:hAnsi="Times New Roman" w:cs="Times New Roman"/>
                <w:sz w:val="28"/>
                <w:szCs w:val="28"/>
              </w:rPr>
              <w:t>доцент кафедры «Экономика и финансы» Пензенского филиала Финуниверситета</w:t>
            </w:r>
          </w:p>
          <w:p w:rsidR="004E0B81" w:rsidRPr="00486C1D" w:rsidRDefault="004E0B81" w:rsidP="00486C1D">
            <w:pPr>
              <w:spacing w:after="0" w:line="360" w:lineRule="auto"/>
              <w:rPr>
                <w:rFonts w:ascii="Times New Roman" w:hAnsi="Times New Roman" w:cs="Times New Roman"/>
                <w:sz w:val="28"/>
                <w:szCs w:val="28"/>
              </w:rPr>
            </w:pPr>
            <w:r w:rsidRPr="00486C1D">
              <w:rPr>
                <w:rFonts w:ascii="Times New Roman" w:hAnsi="Times New Roman" w:cs="Times New Roman"/>
                <w:sz w:val="28"/>
                <w:szCs w:val="28"/>
              </w:rPr>
              <w:t>кандидат экономических наук, доцент</w:t>
            </w:r>
          </w:p>
          <w:p w:rsidR="004E0B81" w:rsidRPr="00486C1D" w:rsidRDefault="004E0B81" w:rsidP="00486C1D">
            <w:pPr>
              <w:pStyle w:val="a7"/>
              <w:spacing w:before="0" w:beforeAutospacing="0" w:after="0" w:afterAutospacing="0" w:line="360" w:lineRule="auto"/>
              <w:rPr>
                <w:color w:val="000000"/>
                <w:sz w:val="28"/>
                <w:szCs w:val="28"/>
              </w:rPr>
            </w:pPr>
            <w:r w:rsidRPr="00486C1D">
              <w:rPr>
                <w:color w:val="000000"/>
                <w:sz w:val="28"/>
                <w:szCs w:val="28"/>
              </w:rPr>
              <w:t>440052, Пензенская область, </w:t>
            </w:r>
          </w:p>
          <w:p w:rsidR="004E0B81" w:rsidRPr="00486C1D" w:rsidRDefault="004E0B81" w:rsidP="00486C1D">
            <w:pPr>
              <w:pStyle w:val="a7"/>
              <w:spacing w:before="0" w:beforeAutospacing="0" w:after="0" w:afterAutospacing="0" w:line="360" w:lineRule="auto"/>
              <w:rPr>
                <w:color w:val="000000"/>
                <w:sz w:val="28"/>
                <w:szCs w:val="28"/>
              </w:rPr>
            </w:pPr>
            <w:r w:rsidRPr="00486C1D">
              <w:rPr>
                <w:color w:val="000000"/>
                <w:sz w:val="28"/>
                <w:szCs w:val="28"/>
              </w:rPr>
              <w:t>г. Пенза, ул. Калинина, дом № 33Б</w:t>
            </w:r>
          </w:p>
          <w:p w:rsidR="004E0B81" w:rsidRPr="00486C1D" w:rsidRDefault="004E0B81" w:rsidP="00486C1D">
            <w:pPr>
              <w:spacing w:after="0" w:line="360" w:lineRule="auto"/>
              <w:rPr>
                <w:rFonts w:ascii="Times New Roman" w:hAnsi="Times New Roman" w:cs="Times New Roman"/>
                <w:sz w:val="28"/>
                <w:szCs w:val="28"/>
              </w:rPr>
            </w:pPr>
            <w:r w:rsidRPr="00486C1D">
              <w:rPr>
                <w:rFonts w:ascii="Times New Roman" w:hAnsi="Times New Roman" w:cs="Times New Roman"/>
                <w:sz w:val="28"/>
                <w:szCs w:val="28"/>
                <w:shd w:val="clear" w:color="auto" w:fill="FFFFFF"/>
              </w:rPr>
              <w:t>+7 (8412) 35 – 36 – 34</w:t>
            </w:r>
          </w:p>
          <w:p w:rsidR="004E0B81" w:rsidRPr="00DD5AFA" w:rsidRDefault="00FF35B4" w:rsidP="00DD5AFA">
            <w:pPr>
              <w:tabs>
                <w:tab w:val="left" w:pos="1521"/>
              </w:tabs>
              <w:rPr>
                <w:rFonts w:ascii="Times New Roman" w:hAnsi="Times New Roman" w:cs="Times New Roman"/>
                <w:sz w:val="28"/>
                <w:szCs w:val="28"/>
              </w:rPr>
            </w:pPr>
            <w:hyperlink r:id="rId10" w:history="1">
              <w:r w:rsidR="004E0B81" w:rsidRPr="00486C1D">
                <w:rPr>
                  <w:rStyle w:val="a6"/>
                  <w:rFonts w:ascii="Times New Roman" w:hAnsi="Times New Roman"/>
                  <w:sz w:val="28"/>
                  <w:szCs w:val="28"/>
                  <w:lang w:val="en-US"/>
                </w:rPr>
                <w:t>ONLeskina</w:t>
              </w:r>
              <w:r w:rsidR="004E0B81" w:rsidRPr="00486C1D">
                <w:rPr>
                  <w:rStyle w:val="a6"/>
                  <w:rFonts w:ascii="Times New Roman" w:hAnsi="Times New Roman"/>
                  <w:sz w:val="28"/>
                  <w:szCs w:val="28"/>
                </w:rPr>
                <w:t>@fa.ru</w:t>
              </w:r>
            </w:hyperlink>
          </w:p>
        </w:tc>
      </w:tr>
      <w:tr w:rsidR="004E0B81" w:rsidRPr="00486C1D" w:rsidTr="00A5569E">
        <w:trPr>
          <w:trHeight w:val="3240"/>
        </w:trPr>
        <w:tc>
          <w:tcPr>
            <w:tcW w:w="3204" w:type="dxa"/>
            <w:vAlign w:val="center"/>
          </w:tcPr>
          <w:p w:rsidR="004E0B81" w:rsidRPr="00A5569E" w:rsidRDefault="009A05E8" w:rsidP="00A5569E">
            <w:pPr>
              <w:rPr>
                <w:noProof/>
                <w:lang w:eastAsia="ru-RU"/>
              </w:rPr>
            </w:pPr>
            <w:r>
              <w:rPr>
                <w:noProof/>
                <w:lang w:eastAsia="ru-RU"/>
              </w:rPr>
              <w:lastRenderedPageBreak/>
              <w:drawing>
                <wp:inline distT="0" distB="0" distL="0" distR="0">
                  <wp:extent cx="1788160" cy="2251710"/>
                  <wp:effectExtent l="0" t="0" r="0" b="0"/>
                  <wp:docPr id="3" name="Рисунок 3" descr="Цифровой религиозный протест в провинциальных российских городах:  религиозная идентичность и ф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фровой религиозный протест в провинциальных российских городах:  религиозная идентичность и формы"/>
                          <pic:cNvPicPr>
                            <a:picLocks noChangeAspect="1" noChangeArrowheads="1"/>
                          </pic:cNvPicPr>
                        </pic:nvPicPr>
                        <pic:blipFill>
                          <a:blip r:embed="rId11">
                            <a:extLst>
                              <a:ext uri="{28A0092B-C50C-407E-A947-70E740481C1C}">
                                <a14:useLocalDpi xmlns:a14="http://schemas.microsoft.com/office/drawing/2010/main" val="0"/>
                              </a:ext>
                            </a:extLst>
                          </a:blip>
                          <a:srcRect l="4048" t="7213" r="4857" b="9555"/>
                          <a:stretch>
                            <a:fillRect/>
                          </a:stretch>
                        </pic:blipFill>
                        <pic:spPr bwMode="auto">
                          <a:xfrm>
                            <a:off x="0" y="0"/>
                            <a:ext cx="1788160" cy="2251710"/>
                          </a:xfrm>
                          <a:prstGeom prst="rect">
                            <a:avLst/>
                          </a:prstGeom>
                          <a:noFill/>
                          <a:ln>
                            <a:noFill/>
                          </a:ln>
                        </pic:spPr>
                      </pic:pic>
                    </a:graphicData>
                  </a:graphic>
                </wp:inline>
              </w:drawing>
            </w:r>
          </w:p>
        </w:tc>
        <w:tc>
          <w:tcPr>
            <w:tcW w:w="6367" w:type="dxa"/>
          </w:tcPr>
          <w:p w:rsidR="004E0B81" w:rsidRPr="00486C1D" w:rsidRDefault="004E0B81" w:rsidP="00A5569E">
            <w:pPr>
              <w:spacing w:after="0" w:line="360" w:lineRule="auto"/>
              <w:rPr>
                <w:rFonts w:ascii="Times New Roman" w:hAnsi="Times New Roman" w:cs="Times New Roman"/>
                <w:sz w:val="28"/>
                <w:szCs w:val="28"/>
              </w:rPr>
            </w:pPr>
            <w:r>
              <w:rPr>
                <w:rFonts w:ascii="Times New Roman" w:hAnsi="Times New Roman" w:cs="Times New Roman"/>
                <w:sz w:val="28"/>
                <w:szCs w:val="28"/>
              </w:rPr>
              <w:t>ЮДИНА</w:t>
            </w:r>
            <w:r w:rsidRPr="00486C1D">
              <w:rPr>
                <w:rFonts w:ascii="Times New Roman" w:hAnsi="Times New Roman" w:cs="Times New Roman"/>
                <w:sz w:val="28"/>
                <w:szCs w:val="28"/>
              </w:rPr>
              <w:t xml:space="preserve"> В</w:t>
            </w:r>
            <w:r>
              <w:rPr>
                <w:rFonts w:ascii="Times New Roman" w:hAnsi="Times New Roman" w:cs="Times New Roman"/>
                <w:sz w:val="28"/>
                <w:szCs w:val="28"/>
              </w:rPr>
              <w:t>ера Александровна</w:t>
            </w:r>
            <w:r w:rsidRPr="00486C1D">
              <w:rPr>
                <w:rFonts w:ascii="Times New Roman" w:hAnsi="Times New Roman" w:cs="Times New Roman"/>
                <w:sz w:val="28"/>
                <w:szCs w:val="28"/>
              </w:rPr>
              <w:t xml:space="preserve"> </w:t>
            </w:r>
          </w:p>
          <w:p w:rsidR="004E0B81" w:rsidRPr="00486C1D" w:rsidRDefault="004E0B81" w:rsidP="00A5569E">
            <w:pPr>
              <w:spacing w:after="0" w:line="360" w:lineRule="auto"/>
              <w:rPr>
                <w:rFonts w:ascii="Times New Roman" w:hAnsi="Times New Roman" w:cs="Times New Roman"/>
                <w:sz w:val="28"/>
                <w:szCs w:val="28"/>
              </w:rPr>
            </w:pPr>
            <w:r>
              <w:rPr>
                <w:rFonts w:ascii="Times New Roman" w:hAnsi="Times New Roman" w:cs="Times New Roman"/>
                <w:sz w:val="28"/>
                <w:szCs w:val="28"/>
              </w:rPr>
              <w:t>Заведующий кафедрой «Менеджмент, информатика и общегуманитарные науки»</w:t>
            </w:r>
            <w:r w:rsidRPr="00486C1D">
              <w:rPr>
                <w:rFonts w:ascii="Times New Roman" w:hAnsi="Times New Roman" w:cs="Times New Roman"/>
                <w:sz w:val="28"/>
                <w:szCs w:val="28"/>
              </w:rPr>
              <w:t xml:space="preserve"> Пензенского филиала Финуниверситета </w:t>
            </w:r>
          </w:p>
          <w:p w:rsidR="004E0B81" w:rsidRPr="00486C1D" w:rsidRDefault="004E0B81" w:rsidP="00A5569E">
            <w:pPr>
              <w:spacing w:after="0" w:line="360" w:lineRule="auto"/>
              <w:rPr>
                <w:rFonts w:ascii="Times New Roman" w:hAnsi="Times New Roman" w:cs="Times New Roman"/>
                <w:sz w:val="28"/>
                <w:szCs w:val="28"/>
              </w:rPr>
            </w:pPr>
            <w:r>
              <w:rPr>
                <w:rFonts w:ascii="Times New Roman" w:hAnsi="Times New Roman" w:cs="Times New Roman"/>
                <w:sz w:val="28"/>
                <w:szCs w:val="28"/>
              </w:rPr>
              <w:t>кандидат экономических наук, доцент</w:t>
            </w:r>
          </w:p>
          <w:p w:rsidR="004E0B81" w:rsidRPr="00A5569E" w:rsidRDefault="004E0B81" w:rsidP="00A5569E">
            <w:pPr>
              <w:spacing w:after="0" w:line="360" w:lineRule="auto"/>
              <w:rPr>
                <w:rFonts w:ascii="Times New Roman" w:hAnsi="Times New Roman" w:cs="Times New Roman"/>
                <w:sz w:val="28"/>
                <w:szCs w:val="28"/>
              </w:rPr>
            </w:pPr>
            <w:r w:rsidRPr="00A5569E">
              <w:rPr>
                <w:rFonts w:ascii="Times New Roman" w:hAnsi="Times New Roman" w:cs="Times New Roman"/>
                <w:sz w:val="28"/>
                <w:szCs w:val="28"/>
              </w:rPr>
              <w:t>440052, Пензенская область, </w:t>
            </w:r>
          </w:p>
          <w:p w:rsidR="004E0B81" w:rsidRPr="00A5569E" w:rsidRDefault="004E0B81" w:rsidP="00A5569E">
            <w:pPr>
              <w:spacing w:after="0" w:line="360" w:lineRule="auto"/>
              <w:rPr>
                <w:rFonts w:ascii="Times New Roman" w:hAnsi="Times New Roman" w:cs="Times New Roman"/>
                <w:sz w:val="28"/>
                <w:szCs w:val="28"/>
              </w:rPr>
            </w:pPr>
            <w:r w:rsidRPr="00A5569E">
              <w:rPr>
                <w:rFonts w:ascii="Times New Roman" w:hAnsi="Times New Roman" w:cs="Times New Roman"/>
                <w:sz w:val="28"/>
                <w:szCs w:val="28"/>
              </w:rPr>
              <w:t>г. Пенза, ул. Калинина, дом № 33Б</w:t>
            </w:r>
          </w:p>
          <w:p w:rsidR="004E0B81" w:rsidRPr="00486C1D" w:rsidRDefault="004E0B81" w:rsidP="00A5569E">
            <w:pPr>
              <w:spacing w:after="0" w:line="360" w:lineRule="auto"/>
              <w:rPr>
                <w:rFonts w:ascii="Times New Roman" w:hAnsi="Times New Roman" w:cs="Times New Roman"/>
                <w:sz w:val="28"/>
                <w:szCs w:val="28"/>
              </w:rPr>
            </w:pPr>
            <w:r>
              <w:rPr>
                <w:rFonts w:ascii="Times New Roman" w:hAnsi="Times New Roman" w:cs="Times New Roman"/>
                <w:sz w:val="28"/>
                <w:szCs w:val="28"/>
              </w:rPr>
              <w:t>+7 (8412) 35 – 36 – 34</w:t>
            </w:r>
          </w:p>
          <w:p w:rsidR="004E0B81" w:rsidRPr="00A5569E" w:rsidRDefault="00FF35B4" w:rsidP="00A5569E">
            <w:pPr>
              <w:spacing w:after="0" w:line="360" w:lineRule="auto"/>
              <w:rPr>
                <w:rFonts w:ascii="Times New Roman" w:hAnsi="Times New Roman" w:cs="Times New Roman"/>
                <w:sz w:val="28"/>
                <w:szCs w:val="28"/>
              </w:rPr>
            </w:pPr>
            <w:hyperlink r:id="rId12" w:history="1">
              <w:r w:rsidR="004E0B81" w:rsidRPr="00053345">
                <w:rPr>
                  <w:rStyle w:val="a6"/>
                  <w:rFonts w:ascii="Times New Roman" w:hAnsi="Times New Roman"/>
                  <w:sz w:val="28"/>
                  <w:szCs w:val="28"/>
                </w:rPr>
                <w:t>V</w:t>
              </w:r>
              <w:r w:rsidR="004E0B81" w:rsidRPr="00053345">
                <w:rPr>
                  <w:rStyle w:val="a6"/>
                  <w:rFonts w:ascii="Times New Roman" w:hAnsi="Times New Roman"/>
                  <w:sz w:val="28"/>
                  <w:szCs w:val="28"/>
                  <w:lang w:val="en-US"/>
                </w:rPr>
                <w:t>AYudina</w:t>
              </w:r>
              <w:r w:rsidR="004E0B81" w:rsidRPr="00053345">
                <w:rPr>
                  <w:rStyle w:val="a6"/>
                  <w:rFonts w:ascii="Times New Roman" w:hAnsi="Times New Roman"/>
                  <w:sz w:val="28"/>
                  <w:szCs w:val="28"/>
                </w:rPr>
                <w:t>@fa.ru</w:t>
              </w:r>
            </w:hyperlink>
          </w:p>
          <w:p w:rsidR="004E0B81" w:rsidRPr="00486C1D" w:rsidRDefault="004E0B81" w:rsidP="00A5569E">
            <w:pPr>
              <w:spacing w:after="0" w:line="360" w:lineRule="auto"/>
              <w:rPr>
                <w:rFonts w:ascii="Times New Roman" w:hAnsi="Times New Roman" w:cs="Times New Roman"/>
                <w:sz w:val="28"/>
                <w:szCs w:val="28"/>
              </w:rPr>
            </w:pPr>
          </w:p>
        </w:tc>
      </w:tr>
    </w:tbl>
    <w:p w:rsidR="004E0B81" w:rsidRDefault="004E0B81" w:rsidP="00841158">
      <w:pPr>
        <w:spacing w:after="0" w:line="360" w:lineRule="auto"/>
        <w:jc w:val="center"/>
        <w:rPr>
          <w:rFonts w:ascii="Times New Roman" w:hAnsi="Times New Roman" w:cs="Times New Roman"/>
          <w:b/>
          <w:bCs/>
          <w:color w:val="000000"/>
          <w:sz w:val="28"/>
          <w:szCs w:val="28"/>
          <w:lang w:eastAsia="ru-RU"/>
        </w:rPr>
      </w:pPr>
      <w:r w:rsidRPr="009835C9">
        <w:rPr>
          <w:rFonts w:ascii="Times New Roman" w:hAnsi="Times New Roman" w:cs="Times New Roman"/>
          <w:b/>
          <w:bCs/>
          <w:color w:val="000000"/>
          <w:sz w:val="28"/>
          <w:szCs w:val="28"/>
          <w:lang w:eastAsia="ru-RU"/>
        </w:rPr>
        <w:t>Описание результата интеллектуальной деятельности</w:t>
      </w:r>
    </w:p>
    <w:p w:rsidR="004E0B81" w:rsidRDefault="004E0B81" w:rsidP="00841158">
      <w:pPr>
        <w:spacing w:after="0" w:line="360" w:lineRule="auto"/>
        <w:jc w:val="center"/>
        <w:rPr>
          <w:rFonts w:ascii="Times New Roman" w:hAnsi="Times New Roman" w:cs="Times New Roman"/>
          <w:b/>
          <w:bCs/>
          <w:color w:val="000000"/>
          <w:sz w:val="28"/>
          <w:szCs w:val="28"/>
          <w:lang w:eastAsia="ru-RU"/>
        </w:rPr>
      </w:pPr>
    </w:p>
    <w:p w:rsidR="004E0B81" w:rsidRPr="009633DA"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исчерпывающая информация о технологии</w:t>
      </w:r>
      <w:r>
        <w:rPr>
          <w:rFonts w:ascii="Times New Roman" w:hAnsi="Times New Roman" w:cs="Times New Roman"/>
          <w:b/>
          <w:i/>
          <w:color w:val="000000"/>
          <w:sz w:val="28"/>
          <w:szCs w:val="28"/>
          <w:lang w:eastAsia="ru-RU"/>
        </w:rPr>
        <w:t>:</w:t>
      </w:r>
      <w:r>
        <w:rPr>
          <w:rFonts w:ascii="Times New Roman" w:hAnsi="Times New Roman" w:cs="Times New Roman"/>
          <w:color w:val="000000"/>
          <w:sz w:val="28"/>
          <w:szCs w:val="28"/>
          <w:lang w:eastAsia="ru-RU"/>
        </w:rPr>
        <w:t xml:space="preserve"> </w:t>
      </w:r>
    </w:p>
    <w:p w:rsidR="004E0B81" w:rsidRPr="00CA3FA2" w:rsidRDefault="004E0B81" w:rsidP="009633DA">
      <w:pPr>
        <w:spacing w:after="0" w:line="360" w:lineRule="auto"/>
        <w:ind w:firstLine="709"/>
        <w:jc w:val="both"/>
        <w:rPr>
          <w:rFonts w:ascii="Times New Roman" w:hAnsi="Times New Roman"/>
          <w:sz w:val="28"/>
          <w:szCs w:val="28"/>
        </w:rPr>
      </w:pPr>
      <w:r w:rsidRPr="009633DA">
        <w:rPr>
          <w:rFonts w:ascii="Times New Roman" w:hAnsi="Times New Roman"/>
          <w:sz w:val="28"/>
          <w:lang w:eastAsia="ru-RU"/>
        </w:rPr>
        <w:t>Секрет производства (ноу-хау) содержит набор действенных технологий и инструментов цифрового и интернет пространства по управлению формированием институционального доверия органам власти со стороны студенческой молодежи и состоит из: м</w:t>
      </w:r>
      <w:r w:rsidRPr="009633DA">
        <w:rPr>
          <w:rFonts w:ascii="Times New Roman" w:hAnsi="Times New Roman"/>
          <w:sz w:val="28"/>
        </w:rPr>
        <w:t>етодических рекомендаций по расширению спектра технологий и технических средств, применимых для стимулирования формирования институционального доверия студенческой молодежи; м</w:t>
      </w:r>
      <w:r w:rsidRPr="009633DA">
        <w:rPr>
          <w:rFonts w:ascii="Times New Roman" w:hAnsi="Times New Roman"/>
          <w:sz w:val="28"/>
          <w:szCs w:val="28"/>
        </w:rPr>
        <w:t xml:space="preserve">етодических рекомендаций по применению современных инструментов создания информационной среды, формирующей институциональное доверие студенческой молодежи в соответствии с условиями глобальных культурологических и цифровых трансформаций общества; методических рекомендаций по вовлечению студенческой молодежи в процессы принятия решений государственной важности, участия в деятельности государственных учреждений и органов власти, следуя основам нормативно-правового законодательства в этой сфере; </w:t>
      </w:r>
      <w:r w:rsidRPr="00CA3FA2">
        <w:rPr>
          <w:rFonts w:ascii="Times New Roman" w:hAnsi="Times New Roman"/>
          <w:sz w:val="28"/>
          <w:szCs w:val="28"/>
          <w:shd w:val="clear" w:color="auto" w:fill="FFFFFF"/>
        </w:rPr>
        <w:t xml:space="preserve">показателей результативности </w:t>
      </w:r>
      <w:r w:rsidRPr="00CA3FA2">
        <w:rPr>
          <w:rFonts w:ascii="Times New Roman" w:hAnsi="Times New Roman"/>
          <w:sz w:val="28"/>
          <w:szCs w:val="28"/>
        </w:rPr>
        <w:t>применения технологий управления институциональным доверием.</w:t>
      </w:r>
    </w:p>
    <w:p w:rsidR="004E0B81" w:rsidRDefault="004E0B81" w:rsidP="009633DA">
      <w:pPr>
        <w:spacing w:after="0" w:line="360" w:lineRule="auto"/>
        <w:ind w:firstLine="708"/>
        <w:jc w:val="both"/>
        <w:rPr>
          <w:rFonts w:ascii="Times New Roman" w:hAnsi="Times New Roman" w:cs="Times New Roman"/>
          <w:color w:val="000000"/>
          <w:sz w:val="28"/>
          <w:szCs w:val="28"/>
          <w:lang w:eastAsia="ru-RU"/>
        </w:rPr>
      </w:pPr>
      <w:r w:rsidRPr="00EC556B">
        <w:rPr>
          <w:rFonts w:ascii="Times New Roman" w:hAnsi="Times New Roman" w:cs="Times New Roman"/>
          <w:color w:val="000000"/>
          <w:sz w:val="28"/>
          <w:szCs w:val="28"/>
          <w:lang w:eastAsia="ru-RU"/>
        </w:rPr>
        <w:t xml:space="preserve">Научный задел настоящего ноу-хау представлен сформированной авторами исследования на основе глубокого теоретического анализа существующих </w:t>
      </w:r>
      <w:r w:rsidRPr="007B763B">
        <w:rPr>
          <w:rFonts w:ascii="Times New Roman" w:hAnsi="Times New Roman" w:cs="Times New Roman"/>
          <w:color w:val="000000"/>
          <w:sz w:val="28"/>
          <w:szCs w:val="28"/>
          <w:lang w:eastAsia="ru-RU"/>
        </w:rPr>
        <w:t>отечественных и зарубежных практик</w:t>
      </w:r>
      <w:r>
        <w:rPr>
          <w:rFonts w:ascii="Times New Roman" w:hAnsi="Times New Roman" w:cs="Times New Roman"/>
          <w:color w:val="000000"/>
          <w:sz w:val="28"/>
          <w:szCs w:val="28"/>
          <w:lang w:eastAsia="ru-RU"/>
        </w:rPr>
        <w:t xml:space="preserve"> адаптированной системой управления институциональным доверием органам власти применительно к социальной общности студенческой молодежи, которая выступает важным интеллектуальным ресурсом и определяет будущее социально-экономическое развитие нации.   </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степень готовности к разработке инновационного проекта</w:t>
      </w:r>
      <w:r>
        <w:rPr>
          <w:rFonts w:ascii="Times New Roman" w:hAnsi="Times New Roman" w:cs="Times New Roman"/>
          <w:color w:val="000000"/>
          <w:sz w:val="28"/>
          <w:szCs w:val="28"/>
          <w:lang w:eastAsia="ru-RU"/>
        </w:rPr>
        <w:t xml:space="preserve">: </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РИД готов к использованию в качестве самостоятельного инструментария по внедрению технологий управления институциональным доверием студенческой молодежи в цифровом и интернет пространстве. </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новизна технологии, отличие от аналогов</w:t>
      </w:r>
      <w:r>
        <w:rPr>
          <w:rFonts w:ascii="Times New Roman" w:hAnsi="Times New Roman" w:cs="Times New Roman"/>
          <w:color w:val="000000"/>
          <w:sz w:val="28"/>
          <w:szCs w:val="28"/>
          <w:lang w:eastAsia="ru-RU"/>
        </w:rPr>
        <w:t xml:space="preserve">: </w:t>
      </w:r>
    </w:p>
    <w:p w:rsidR="004E0B81" w:rsidRDefault="004E0B81" w:rsidP="009633DA">
      <w:pPr>
        <w:spacing w:after="0" w:line="360" w:lineRule="auto"/>
        <w:ind w:firstLine="708"/>
        <w:jc w:val="both"/>
        <w:rPr>
          <w:rFonts w:ascii="Times New Roman" w:hAnsi="Times New Roman" w:cs="Times New Roman"/>
          <w:sz w:val="28"/>
          <w:szCs w:val="28"/>
        </w:rPr>
      </w:pPr>
      <w:r w:rsidRPr="002D22C3">
        <w:rPr>
          <w:rFonts w:ascii="Times New Roman" w:hAnsi="Times New Roman" w:cs="Times New Roman"/>
          <w:sz w:val="28"/>
          <w:szCs w:val="28"/>
        </w:rPr>
        <w:t>Предлагаем</w:t>
      </w:r>
      <w:r>
        <w:rPr>
          <w:rFonts w:ascii="Times New Roman" w:hAnsi="Times New Roman" w:cs="Times New Roman"/>
          <w:sz w:val="28"/>
          <w:szCs w:val="28"/>
        </w:rPr>
        <w:t xml:space="preserve">ые технологии не </w:t>
      </w:r>
      <w:r w:rsidRPr="002D22C3">
        <w:rPr>
          <w:rFonts w:ascii="Times New Roman" w:hAnsi="Times New Roman" w:cs="Times New Roman"/>
          <w:sz w:val="28"/>
          <w:szCs w:val="28"/>
        </w:rPr>
        <w:t>име</w:t>
      </w:r>
      <w:r>
        <w:rPr>
          <w:rFonts w:ascii="Times New Roman" w:hAnsi="Times New Roman" w:cs="Times New Roman"/>
          <w:sz w:val="28"/>
          <w:szCs w:val="28"/>
        </w:rPr>
        <w:t>ю</w:t>
      </w:r>
      <w:r w:rsidRPr="002D22C3">
        <w:rPr>
          <w:rFonts w:ascii="Times New Roman" w:hAnsi="Times New Roman" w:cs="Times New Roman"/>
          <w:sz w:val="28"/>
          <w:szCs w:val="28"/>
        </w:rPr>
        <w:t xml:space="preserve">т </w:t>
      </w:r>
      <w:r>
        <w:rPr>
          <w:rFonts w:ascii="Times New Roman" w:hAnsi="Times New Roman" w:cs="Times New Roman"/>
          <w:sz w:val="28"/>
          <w:szCs w:val="28"/>
        </w:rPr>
        <w:t>аналогов, поскольку</w:t>
      </w:r>
      <w:r w:rsidRPr="002D22C3">
        <w:rPr>
          <w:rFonts w:ascii="Times New Roman" w:hAnsi="Times New Roman" w:cs="Times New Roman"/>
          <w:sz w:val="28"/>
          <w:szCs w:val="28"/>
        </w:rPr>
        <w:t xml:space="preserve"> представленные в общем доступе </w:t>
      </w:r>
      <w:r>
        <w:rPr>
          <w:rFonts w:ascii="Times New Roman" w:hAnsi="Times New Roman" w:cs="Times New Roman"/>
          <w:sz w:val="28"/>
          <w:szCs w:val="28"/>
        </w:rPr>
        <w:t>все</w:t>
      </w:r>
      <w:r w:rsidRPr="002D22C3">
        <w:rPr>
          <w:rFonts w:ascii="Times New Roman" w:hAnsi="Times New Roman" w:cs="Times New Roman"/>
          <w:sz w:val="28"/>
          <w:szCs w:val="28"/>
        </w:rPr>
        <w:t xml:space="preserve">возможные </w:t>
      </w:r>
      <w:r>
        <w:rPr>
          <w:rFonts w:ascii="Times New Roman" w:hAnsi="Times New Roman" w:cs="Times New Roman"/>
          <w:sz w:val="28"/>
          <w:szCs w:val="28"/>
        </w:rPr>
        <w:t>описания способов формирования институционального доверия: являются достаточно теоретизированными; не адаптированы под интересы и ценности студенческой молодежи; не содержат системного представления по использованию технологий и инструментов цифрового и интернет пространства для формирования институционального доверия органам власти.</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Новизна предлагаемой технологии управления институциональным доверием органам власти состоит в том, что авторы представляют систему практико-ориентированных методических рекомендаций по использованию новых технологий и техничес</w:t>
      </w:r>
      <w:r w:rsidRPr="003E3630">
        <w:rPr>
          <w:rFonts w:ascii="Times New Roman" w:hAnsi="Times New Roman" w:cs="Times New Roman"/>
          <w:color w:val="000000"/>
          <w:sz w:val="28"/>
          <w:szCs w:val="28"/>
          <w:lang w:eastAsia="ru-RU"/>
        </w:rPr>
        <w:t>ких средств</w:t>
      </w:r>
      <w:r>
        <w:rPr>
          <w:rFonts w:ascii="Times New Roman" w:hAnsi="Times New Roman" w:cs="Times New Roman"/>
          <w:color w:val="000000"/>
          <w:sz w:val="28"/>
          <w:szCs w:val="28"/>
          <w:lang w:eastAsia="ru-RU"/>
        </w:rPr>
        <w:t xml:space="preserve"> сетевого интернет-пространства</w:t>
      </w:r>
      <w:r w:rsidRPr="003E3630">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а также </w:t>
      </w:r>
      <w:r w:rsidRPr="003E3630">
        <w:rPr>
          <w:rFonts w:ascii="Times New Roman" w:hAnsi="Times New Roman"/>
          <w:sz w:val="28"/>
          <w:szCs w:val="28"/>
        </w:rPr>
        <w:t>современных инструментов создания информационной среды</w:t>
      </w:r>
      <w:r>
        <w:rPr>
          <w:rFonts w:ascii="Times New Roman" w:hAnsi="Times New Roman"/>
          <w:sz w:val="28"/>
          <w:szCs w:val="28"/>
        </w:rPr>
        <w:t xml:space="preserve"> </w:t>
      </w:r>
      <w:r>
        <w:rPr>
          <w:rFonts w:ascii="Times New Roman" w:hAnsi="Times New Roman" w:cs="Times New Roman"/>
          <w:color w:val="000000"/>
          <w:sz w:val="28"/>
          <w:szCs w:val="28"/>
          <w:lang w:eastAsia="ru-RU"/>
        </w:rPr>
        <w:t>для формирования институционального доверия студенческой молодежи.</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технологические преимущества</w:t>
      </w:r>
      <w:r>
        <w:rPr>
          <w:rFonts w:ascii="Times New Roman" w:hAnsi="Times New Roman" w:cs="Times New Roman"/>
          <w:b/>
          <w:i/>
          <w:color w:val="000000"/>
          <w:sz w:val="28"/>
          <w:szCs w:val="28"/>
          <w:lang w:eastAsia="ru-RU"/>
        </w:rPr>
        <w:t>:</w:t>
      </w:r>
      <w:r>
        <w:rPr>
          <w:rFonts w:ascii="Times New Roman" w:hAnsi="Times New Roman" w:cs="Times New Roman"/>
          <w:color w:val="000000"/>
          <w:sz w:val="28"/>
          <w:szCs w:val="28"/>
          <w:lang w:eastAsia="ru-RU"/>
        </w:rPr>
        <w:t xml:space="preserve"> </w:t>
      </w:r>
    </w:p>
    <w:p w:rsidR="004E0B81" w:rsidRDefault="00960FBC" w:rsidP="009633DA">
      <w:pPr>
        <w:pStyle w:val="a7"/>
        <w:shd w:val="clear" w:color="auto" w:fill="FFFFFF"/>
        <w:spacing w:before="0" w:beforeAutospacing="0" w:after="0" w:afterAutospacing="0" w:line="360" w:lineRule="auto"/>
        <w:ind w:firstLine="709"/>
        <w:jc w:val="both"/>
        <w:rPr>
          <w:sz w:val="28"/>
          <w:szCs w:val="28"/>
        </w:rPr>
      </w:pPr>
      <w:r>
        <w:rPr>
          <w:sz w:val="28"/>
          <w:szCs w:val="28"/>
        </w:rPr>
        <w:t>Предлагаемые в методических</w:t>
      </w:r>
      <w:r w:rsidR="004E0B81">
        <w:rPr>
          <w:sz w:val="28"/>
          <w:szCs w:val="28"/>
        </w:rPr>
        <w:t xml:space="preserve"> рекомендаци</w:t>
      </w:r>
      <w:r>
        <w:rPr>
          <w:sz w:val="28"/>
          <w:szCs w:val="28"/>
        </w:rPr>
        <w:t xml:space="preserve">ях инструменты, технологии, </w:t>
      </w:r>
      <w:r>
        <w:rPr>
          <w:color w:val="000000"/>
          <w:sz w:val="28"/>
          <w:szCs w:val="28"/>
        </w:rPr>
        <w:t>формы</w:t>
      </w:r>
      <w:r w:rsidRPr="00424AE4">
        <w:rPr>
          <w:color w:val="000000"/>
          <w:sz w:val="28"/>
          <w:szCs w:val="28"/>
        </w:rPr>
        <w:t xml:space="preserve"> технической реализации процесса взаимодействия с</w:t>
      </w:r>
      <w:r>
        <w:rPr>
          <w:color w:val="000000"/>
          <w:sz w:val="28"/>
          <w:szCs w:val="28"/>
        </w:rPr>
        <w:t>о студенческой</w:t>
      </w:r>
      <w:r w:rsidRPr="00424AE4">
        <w:rPr>
          <w:color w:val="000000"/>
          <w:sz w:val="28"/>
          <w:szCs w:val="28"/>
        </w:rPr>
        <w:t xml:space="preserve"> молодежью</w:t>
      </w:r>
      <w:r w:rsidR="004E0B81">
        <w:rPr>
          <w:sz w:val="28"/>
          <w:szCs w:val="28"/>
        </w:rPr>
        <w:t xml:space="preserve"> при условии их внедрения: способствуют ускорению доведения наиболее значимой информационной повестки от органов власти, госорганизаций до студенческой молодежи с помощью современных приемов и способов коммуникаций; позволяют сформировать систему оперативного взаимодействия органов власти и студентов для решения актуальных социально-экономических задач на основе институционального доверия. </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экономические преимущества</w:t>
      </w:r>
      <w:r>
        <w:rPr>
          <w:rFonts w:ascii="Times New Roman" w:hAnsi="Times New Roman" w:cs="Times New Roman"/>
          <w:color w:val="000000"/>
          <w:sz w:val="28"/>
          <w:szCs w:val="28"/>
          <w:lang w:eastAsia="ru-RU"/>
        </w:rPr>
        <w:t xml:space="preserve">: </w:t>
      </w:r>
    </w:p>
    <w:p w:rsidR="004E0B81" w:rsidRDefault="004E0B81" w:rsidP="009633DA">
      <w:pPr>
        <w:pStyle w:val="Style14"/>
        <w:widowControl/>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Внедрение методических рекомендаций </w:t>
      </w:r>
      <w:r w:rsidRPr="00571F2D">
        <w:rPr>
          <w:rFonts w:ascii="Times New Roman" w:hAnsi="Times New Roman" w:cs="Times New Roman"/>
          <w:sz w:val="28"/>
          <w:szCs w:val="28"/>
        </w:rPr>
        <w:t>способ</w:t>
      </w:r>
      <w:r>
        <w:rPr>
          <w:rFonts w:ascii="Times New Roman" w:hAnsi="Times New Roman" w:cs="Times New Roman"/>
          <w:sz w:val="28"/>
          <w:szCs w:val="28"/>
        </w:rPr>
        <w:t xml:space="preserve">ствует </w:t>
      </w:r>
      <w:r w:rsidRPr="00571F2D">
        <w:rPr>
          <w:rFonts w:ascii="Times New Roman" w:hAnsi="Times New Roman" w:cs="Times New Roman"/>
          <w:sz w:val="28"/>
          <w:szCs w:val="28"/>
        </w:rPr>
        <w:t>экономи</w:t>
      </w:r>
      <w:r>
        <w:rPr>
          <w:rFonts w:ascii="Times New Roman" w:hAnsi="Times New Roman" w:cs="Times New Roman"/>
          <w:sz w:val="28"/>
          <w:szCs w:val="28"/>
        </w:rPr>
        <w:t>и значительных средств в плане информационной составляющей при реализации молодежной политики со стороны органов власти, государственных учреждений, организаций по работе со студенческой молодежью.</w:t>
      </w:r>
    </w:p>
    <w:p w:rsidR="004E0B81" w:rsidRDefault="004E0B81" w:rsidP="009633DA">
      <w:pPr>
        <w:pStyle w:val="Style14"/>
        <w:widowControl/>
        <w:spacing w:line="360" w:lineRule="auto"/>
        <w:ind w:firstLine="708"/>
        <w:rPr>
          <w:rFonts w:ascii="Times New Roman" w:hAnsi="Times New Roman" w:cs="Times New Roman"/>
          <w:sz w:val="28"/>
          <w:szCs w:val="28"/>
        </w:rPr>
      </w:pPr>
      <w:r>
        <w:rPr>
          <w:rFonts w:ascii="Times New Roman" w:hAnsi="Times New Roman" w:cs="Times New Roman"/>
          <w:sz w:val="28"/>
          <w:szCs w:val="28"/>
        </w:rPr>
        <w:t>Формирование</w:t>
      </w:r>
      <w:r w:rsidRPr="00571F2D">
        <w:rPr>
          <w:rFonts w:ascii="Times New Roman" w:hAnsi="Times New Roman" w:cs="Times New Roman"/>
          <w:sz w:val="28"/>
          <w:szCs w:val="28"/>
        </w:rPr>
        <w:t xml:space="preserve"> интернет-</w:t>
      </w:r>
      <w:r>
        <w:rPr>
          <w:rFonts w:ascii="Times New Roman" w:hAnsi="Times New Roman" w:cs="Times New Roman"/>
          <w:sz w:val="28"/>
          <w:szCs w:val="28"/>
        </w:rPr>
        <w:t>ресурсов по работе со студенческой молодежью</w:t>
      </w:r>
      <w:r w:rsidRPr="00571F2D">
        <w:rPr>
          <w:rFonts w:ascii="Times New Roman" w:hAnsi="Times New Roman" w:cs="Times New Roman"/>
          <w:sz w:val="28"/>
          <w:szCs w:val="28"/>
        </w:rPr>
        <w:t xml:space="preserve"> </w:t>
      </w:r>
      <w:r>
        <w:rPr>
          <w:rFonts w:ascii="Times New Roman" w:hAnsi="Times New Roman" w:cs="Times New Roman"/>
          <w:sz w:val="28"/>
          <w:szCs w:val="28"/>
        </w:rPr>
        <w:t xml:space="preserve">дает </w:t>
      </w:r>
      <w:r w:rsidRPr="00571F2D">
        <w:rPr>
          <w:rFonts w:ascii="Times New Roman" w:hAnsi="Times New Roman" w:cs="Times New Roman"/>
          <w:sz w:val="28"/>
          <w:szCs w:val="28"/>
        </w:rPr>
        <w:t xml:space="preserve">возможность получения дополнительного дохода от предоставления  </w:t>
      </w:r>
      <w:r>
        <w:rPr>
          <w:rFonts w:ascii="Times New Roman" w:hAnsi="Times New Roman" w:cs="Times New Roman"/>
          <w:sz w:val="28"/>
          <w:szCs w:val="28"/>
        </w:rPr>
        <w:t xml:space="preserve">на их площадках рекламных мест </w:t>
      </w:r>
      <w:r w:rsidRPr="00571F2D">
        <w:rPr>
          <w:rFonts w:ascii="Times New Roman" w:hAnsi="Times New Roman" w:cs="Times New Roman"/>
          <w:sz w:val="28"/>
          <w:szCs w:val="28"/>
        </w:rPr>
        <w:t>для осуществления тематической рекламы</w:t>
      </w:r>
      <w:r>
        <w:rPr>
          <w:rFonts w:ascii="Times New Roman" w:hAnsi="Times New Roman" w:cs="Times New Roman"/>
          <w:sz w:val="28"/>
          <w:szCs w:val="28"/>
        </w:rPr>
        <w:t xml:space="preserve"> для целевой аудитории студентов, например, </w:t>
      </w:r>
      <w:r w:rsidRPr="00571F2D">
        <w:rPr>
          <w:rFonts w:ascii="Times New Roman" w:hAnsi="Times New Roman" w:cs="Times New Roman"/>
          <w:sz w:val="28"/>
          <w:szCs w:val="28"/>
        </w:rPr>
        <w:t>со стороны образовательных орган</w:t>
      </w:r>
      <w:r>
        <w:rPr>
          <w:rFonts w:ascii="Times New Roman" w:hAnsi="Times New Roman" w:cs="Times New Roman"/>
          <w:sz w:val="28"/>
          <w:szCs w:val="28"/>
        </w:rPr>
        <w:t>изаций и спортивных секций и проч.</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область возможного использования</w:t>
      </w:r>
      <w:r>
        <w:rPr>
          <w:rFonts w:ascii="Times New Roman" w:hAnsi="Times New Roman" w:cs="Times New Roman"/>
          <w:color w:val="000000"/>
          <w:sz w:val="28"/>
          <w:szCs w:val="28"/>
          <w:lang w:eastAsia="ru-RU"/>
        </w:rPr>
        <w:t>:</w:t>
      </w:r>
    </w:p>
    <w:p w:rsidR="004E0B81" w:rsidRPr="00602E80" w:rsidRDefault="004E0B81" w:rsidP="009633DA">
      <w:pPr>
        <w:spacing w:after="0" w:line="360" w:lineRule="auto"/>
        <w:ind w:firstLine="708"/>
        <w:jc w:val="both"/>
        <w:rPr>
          <w:rFonts w:ascii="Times New Roman" w:hAnsi="Times New Roman"/>
          <w:sz w:val="28"/>
          <w:szCs w:val="28"/>
        </w:rPr>
      </w:pPr>
      <w:r w:rsidRPr="00602E80">
        <w:rPr>
          <w:rFonts w:ascii="Times New Roman" w:hAnsi="Times New Roman" w:cs="Times New Roman"/>
          <w:sz w:val="28"/>
          <w:szCs w:val="28"/>
        </w:rPr>
        <w:t xml:space="preserve">Методические рекомендации предназначены в части реализации молодежной политики для использования: </w:t>
      </w:r>
      <w:r w:rsidRPr="00602E80">
        <w:rPr>
          <w:rFonts w:ascii="Times New Roman" w:hAnsi="Times New Roman"/>
          <w:sz w:val="28"/>
          <w:szCs w:val="28"/>
        </w:rPr>
        <w:t>государством в лице федеральных, региональных органов власти и органов местного самоуправления; государственными и муниципальными учреждениями молодежной политики, культуры, спорта, социального обслуживания населения; образовательными организациями системы среднего и высшего профессионального образования; общественными некоммерческими организациями и объединениями; патриотическими клубами и центрами и прочими организациями</w:t>
      </w:r>
      <w:r>
        <w:rPr>
          <w:rFonts w:ascii="Times New Roman" w:hAnsi="Times New Roman"/>
          <w:sz w:val="28"/>
          <w:szCs w:val="28"/>
        </w:rPr>
        <w:t>, а также отдельны</w:t>
      </w:r>
      <w:r w:rsidRPr="00602E80">
        <w:rPr>
          <w:rFonts w:ascii="Times New Roman" w:hAnsi="Times New Roman"/>
          <w:sz w:val="28"/>
          <w:szCs w:val="28"/>
        </w:rPr>
        <w:t xml:space="preserve">ми лицами – государственными и/или общественными деятелями и др. </w:t>
      </w:r>
    </w:p>
    <w:p w:rsidR="004E0B81" w:rsidRDefault="004E0B81" w:rsidP="009633DA">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сопутствующие полезные эффекты</w:t>
      </w:r>
      <w:r>
        <w:rPr>
          <w:rFonts w:ascii="Times New Roman" w:hAnsi="Times New Roman" w:cs="Times New Roman"/>
          <w:color w:val="000000"/>
          <w:sz w:val="28"/>
          <w:szCs w:val="28"/>
          <w:lang w:eastAsia="ru-RU"/>
        </w:rPr>
        <w:t>:</w:t>
      </w:r>
      <w:r w:rsidRPr="001D59D5">
        <w:rPr>
          <w:rFonts w:ascii="Times New Roman" w:hAnsi="Times New Roman" w:cs="Times New Roman"/>
          <w:sz w:val="28"/>
          <w:szCs w:val="28"/>
        </w:rPr>
        <w:t xml:space="preserve"> </w:t>
      </w:r>
    </w:p>
    <w:p w:rsidR="004E0B81" w:rsidRDefault="004E0B81" w:rsidP="009633D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Предложенные в методических указаниях показатели </w:t>
      </w:r>
      <w:r w:rsidRPr="00CA3FA2">
        <w:rPr>
          <w:rFonts w:ascii="Times New Roman" w:hAnsi="Times New Roman"/>
          <w:sz w:val="28"/>
          <w:szCs w:val="28"/>
          <w:shd w:val="clear" w:color="auto" w:fill="FFFFFF"/>
        </w:rPr>
        <w:t xml:space="preserve">результативности </w:t>
      </w:r>
      <w:r w:rsidRPr="00CA3FA2">
        <w:rPr>
          <w:rFonts w:ascii="Times New Roman" w:hAnsi="Times New Roman"/>
          <w:sz w:val="28"/>
          <w:szCs w:val="28"/>
        </w:rPr>
        <w:t>применения технологий управления институциональным доверием</w:t>
      </w:r>
      <w:r>
        <w:rPr>
          <w:rFonts w:ascii="Times New Roman" w:hAnsi="Times New Roman"/>
          <w:sz w:val="28"/>
          <w:szCs w:val="28"/>
        </w:rPr>
        <w:t xml:space="preserve">, </w:t>
      </w:r>
      <w:r>
        <w:rPr>
          <w:rFonts w:ascii="Times New Roman" w:hAnsi="Times New Roman" w:cs="Times New Roman"/>
          <w:sz w:val="28"/>
          <w:szCs w:val="28"/>
        </w:rPr>
        <w:t>могут быть использованы</w:t>
      </w:r>
      <w:r w:rsidRPr="00286A69">
        <w:rPr>
          <w:rFonts w:ascii="Times New Roman" w:hAnsi="Times New Roman" w:cs="Times New Roman"/>
          <w:sz w:val="28"/>
          <w:szCs w:val="28"/>
        </w:rPr>
        <w:t xml:space="preserve"> в виде действенн</w:t>
      </w:r>
      <w:r>
        <w:rPr>
          <w:rFonts w:ascii="Times New Roman" w:hAnsi="Times New Roman" w:cs="Times New Roman"/>
          <w:sz w:val="28"/>
          <w:szCs w:val="28"/>
        </w:rPr>
        <w:t xml:space="preserve">ого инструмента социологического и статистического </w:t>
      </w:r>
      <w:r w:rsidRPr="00286A69">
        <w:rPr>
          <w:rFonts w:ascii="Times New Roman" w:hAnsi="Times New Roman" w:cs="Times New Roman"/>
          <w:sz w:val="28"/>
          <w:szCs w:val="28"/>
        </w:rPr>
        <w:t>наблюдения</w:t>
      </w:r>
      <w:r>
        <w:rPr>
          <w:rFonts w:ascii="Times New Roman" w:hAnsi="Times New Roman" w:cs="Times New Roman"/>
          <w:sz w:val="28"/>
          <w:szCs w:val="28"/>
        </w:rPr>
        <w:t xml:space="preserve"> и анализа.</w:t>
      </w:r>
      <w:r w:rsidRPr="00286A69">
        <w:rPr>
          <w:rFonts w:ascii="Times New Roman" w:hAnsi="Times New Roman" w:cs="Times New Roman"/>
          <w:sz w:val="28"/>
          <w:szCs w:val="28"/>
        </w:rPr>
        <w:t xml:space="preserve"> </w:t>
      </w:r>
    </w:p>
    <w:p w:rsidR="004E0B81" w:rsidRDefault="004E0B81" w:rsidP="009633D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Количественные</w:t>
      </w:r>
      <w:r w:rsidRPr="00424A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показатели, позволяющие</w:t>
      </w:r>
      <w:r w:rsidRPr="00424AE4">
        <w:rPr>
          <w:rFonts w:ascii="Times New Roman" w:hAnsi="Times New Roman" w:cs="Times New Roman"/>
          <w:sz w:val="28"/>
          <w:szCs w:val="28"/>
          <w:lang w:eastAsia="ru-RU"/>
        </w:rPr>
        <w:t xml:space="preserve"> оценить работу </w:t>
      </w:r>
      <w:r>
        <w:rPr>
          <w:rFonts w:ascii="Times New Roman" w:hAnsi="Times New Roman" w:cs="Times New Roman"/>
          <w:sz w:val="28"/>
          <w:szCs w:val="28"/>
          <w:lang w:eastAsia="ru-RU"/>
        </w:rPr>
        <w:t xml:space="preserve">интернет-ресурсов </w:t>
      </w:r>
      <w:r w:rsidRPr="00424AE4">
        <w:rPr>
          <w:rFonts w:ascii="Times New Roman" w:hAnsi="Times New Roman" w:cs="Times New Roman"/>
          <w:sz w:val="28"/>
          <w:szCs w:val="28"/>
          <w:lang w:eastAsia="ru-RU"/>
        </w:rPr>
        <w:t xml:space="preserve">органов власти и государственных учреждений, </w:t>
      </w:r>
      <w:r>
        <w:rPr>
          <w:rFonts w:ascii="Times New Roman" w:hAnsi="Times New Roman" w:cs="Times New Roman"/>
          <w:sz w:val="28"/>
          <w:szCs w:val="28"/>
          <w:lang w:eastAsia="ru-RU"/>
        </w:rPr>
        <w:t>могут быть востребованы ими для анализа динамики социальной активности студенческой молодежи.</w:t>
      </w:r>
    </w:p>
    <w:p w:rsidR="004E0B81" w:rsidRDefault="004E0B81" w:rsidP="009633DA">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дополнительные</w:t>
      </w:r>
      <w:r>
        <w:rPr>
          <w:rFonts w:ascii="Times New Roman" w:hAnsi="Times New Roman" w:cs="Times New Roman"/>
          <w:color w:val="000000"/>
          <w:sz w:val="28"/>
          <w:szCs w:val="28"/>
          <w:lang w:eastAsia="ru-RU"/>
        </w:rPr>
        <w:t xml:space="preserve"> </w:t>
      </w:r>
      <w:r w:rsidRPr="00DF708C">
        <w:rPr>
          <w:rFonts w:ascii="Times New Roman" w:hAnsi="Times New Roman" w:cs="Times New Roman"/>
          <w:b/>
          <w:i/>
          <w:color w:val="000000"/>
          <w:sz w:val="28"/>
          <w:szCs w:val="28"/>
          <w:lang w:eastAsia="ru-RU"/>
        </w:rPr>
        <w:t>меры государственной поддержки</w:t>
      </w:r>
      <w:r>
        <w:rPr>
          <w:rFonts w:ascii="Times New Roman" w:hAnsi="Times New Roman" w:cs="Times New Roman"/>
          <w:color w:val="000000"/>
          <w:sz w:val="28"/>
          <w:szCs w:val="28"/>
          <w:lang w:eastAsia="ru-RU"/>
        </w:rPr>
        <w:t>:</w:t>
      </w:r>
    </w:p>
    <w:p w:rsidR="004E0B81" w:rsidRPr="00940F82" w:rsidRDefault="004E0B81" w:rsidP="009633DA">
      <w:pPr>
        <w:spacing w:after="0" w:line="360" w:lineRule="auto"/>
        <w:ind w:firstLine="709"/>
        <w:jc w:val="both"/>
        <w:rPr>
          <w:rFonts w:ascii="Times New Roman" w:hAnsi="Times New Roman" w:cs="Times New Roman"/>
          <w:color w:val="000000"/>
          <w:sz w:val="28"/>
          <w:szCs w:val="28"/>
          <w:lang w:eastAsia="ru-RU"/>
        </w:rPr>
      </w:pPr>
      <w:r w:rsidRPr="00940F82">
        <w:rPr>
          <w:rFonts w:ascii="Times New Roman" w:hAnsi="Times New Roman"/>
          <w:sz w:val="28"/>
        </w:rPr>
        <w:t>Требуется осуществление мер технической поддержки и обслуживания интернет-ресурсов органов власти и государственных учреждений в части контроля за содержанием, качественным наполнением, периодичностью размещения информационных материалов, предназначенных для студенческой молодежи со стороны Федерального агентства по делам молодёжи (Росмолодёжь), органов государственной власти субъектов Российской Федерации, ответственных за проведение молодежной политики.</w:t>
      </w:r>
    </w:p>
    <w:sectPr w:rsidR="004E0B81" w:rsidRPr="00940F82" w:rsidSect="006A128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B4" w:rsidRDefault="00FF35B4" w:rsidP="00C13FED">
      <w:pPr>
        <w:spacing w:after="0" w:line="240" w:lineRule="auto"/>
      </w:pPr>
      <w:r>
        <w:separator/>
      </w:r>
    </w:p>
  </w:endnote>
  <w:endnote w:type="continuationSeparator" w:id="0">
    <w:p w:rsidR="00FF35B4" w:rsidRDefault="00FF35B4" w:rsidP="00C1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ED" w:rsidRDefault="00FF35B4">
    <w:pPr>
      <w:pStyle w:val="ab"/>
      <w:jc w:val="right"/>
    </w:pPr>
    <w:r>
      <w:fldChar w:fldCharType="begin"/>
    </w:r>
    <w:r>
      <w:instrText xml:space="preserve"> PAGE   \* MERGEFORMAT </w:instrText>
    </w:r>
    <w:r>
      <w:fldChar w:fldCharType="separate"/>
    </w:r>
    <w:r>
      <w:rPr>
        <w:noProof/>
      </w:rPr>
      <w:t>1</w:t>
    </w:r>
    <w:r>
      <w:rPr>
        <w:noProof/>
      </w:rPr>
      <w:fldChar w:fldCharType="end"/>
    </w:r>
  </w:p>
  <w:p w:rsidR="00C13FED" w:rsidRDefault="00C13F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B4" w:rsidRDefault="00FF35B4" w:rsidP="00C13FED">
      <w:pPr>
        <w:spacing w:after="0" w:line="240" w:lineRule="auto"/>
      </w:pPr>
      <w:r>
        <w:separator/>
      </w:r>
    </w:p>
  </w:footnote>
  <w:footnote w:type="continuationSeparator" w:id="0">
    <w:p w:rsidR="00FF35B4" w:rsidRDefault="00FF35B4" w:rsidP="00C13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33E51"/>
    <w:multiLevelType w:val="hybridMultilevel"/>
    <w:tmpl w:val="5BF4F1D4"/>
    <w:lvl w:ilvl="0" w:tplc="58785154">
      <w:start w:val="1"/>
      <w:numFmt w:val="upperRoman"/>
      <w:lvlText w:val="%1."/>
      <w:lvlJc w:val="left"/>
      <w:pPr>
        <w:ind w:left="1267" w:hanging="720"/>
      </w:pPr>
      <w:rPr>
        <w:rFonts w:cs="Times New Roman" w:hint="default"/>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 w15:restartNumberingAfterBreak="0">
    <w:nsid w:val="3DC44066"/>
    <w:multiLevelType w:val="hybridMultilevel"/>
    <w:tmpl w:val="891EAA12"/>
    <w:lvl w:ilvl="0" w:tplc="2F3203F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62786B52"/>
    <w:multiLevelType w:val="hybridMultilevel"/>
    <w:tmpl w:val="E28CC900"/>
    <w:lvl w:ilvl="0" w:tplc="2F3203F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669C4E04"/>
    <w:multiLevelType w:val="hybridMultilevel"/>
    <w:tmpl w:val="44FC0A48"/>
    <w:lvl w:ilvl="0" w:tplc="0419000F">
      <w:start w:val="1"/>
      <w:numFmt w:val="decimal"/>
      <w:lvlText w:val="%1."/>
      <w:lvlJc w:val="left"/>
      <w:pPr>
        <w:ind w:left="1267" w:hanging="720"/>
      </w:pPr>
      <w:rPr>
        <w:rFonts w:cs="Times New Roman" w:hint="default"/>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FF"/>
    <w:rsid w:val="0001550D"/>
    <w:rsid w:val="00027A62"/>
    <w:rsid w:val="00032899"/>
    <w:rsid w:val="00053345"/>
    <w:rsid w:val="000B3A03"/>
    <w:rsid w:val="000B7732"/>
    <w:rsid w:val="000D2982"/>
    <w:rsid w:val="000F4536"/>
    <w:rsid w:val="001076DA"/>
    <w:rsid w:val="0011768F"/>
    <w:rsid w:val="00134515"/>
    <w:rsid w:val="00135FC2"/>
    <w:rsid w:val="001A2F6F"/>
    <w:rsid w:val="001B1D76"/>
    <w:rsid w:val="001B2B23"/>
    <w:rsid w:val="001D07E6"/>
    <w:rsid w:val="001D59D5"/>
    <w:rsid w:val="001E64AA"/>
    <w:rsid w:val="001F7E7E"/>
    <w:rsid w:val="00200339"/>
    <w:rsid w:val="00231497"/>
    <w:rsid w:val="002436F0"/>
    <w:rsid w:val="00252B4B"/>
    <w:rsid w:val="00255A03"/>
    <w:rsid w:val="00275385"/>
    <w:rsid w:val="00285517"/>
    <w:rsid w:val="00286A69"/>
    <w:rsid w:val="002B061B"/>
    <w:rsid w:val="002D22C3"/>
    <w:rsid w:val="002D5ACB"/>
    <w:rsid w:val="002E3096"/>
    <w:rsid w:val="002F07A1"/>
    <w:rsid w:val="00314737"/>
    <w:rsid w:val="00341FEC"/>
    <w:rsid w:val="00355550"/>
    <w:rsid w:val="003D5CC5"/>
    <w:rsid w:val="003E0029"/>
    <w:rsid w:val="003E3630"/>
    <w:rsid w:val="003F4354"/>
    <w:rsid w:val="00405E38"/>
    <w:rsid w:val="004113B0"/>
    <w:rsid w:val="00414F75"/>
    <w:rsid w:val="00416F76"/>
    <w:rsid w:val="004207EF"/>
    <w:rsid w:val="00423417"/>
    <w:rsid w:val="00424AE4"/>
    <w:rsid w:val="00432450"/>
    <w:rsid w:val="00453DC6"/>
    <w:rsid w:val="00456832"/>
    <w:rsid w:val="00470375"/>
    <w:rsid w:val="00482755"/>
    <w:rsid w:val="00486C1D"/>
    <w:rsid w:val="004A3A1A"/>
    <w:rsid w:val="004A47B4"/>
    <w:rsid w:val="004B53C8"/>
    <w:rsid w:val="004E0B81"/>
    <w:rsid w:val="00552CB9"/>
    <w:rsid w:val="00565FA8"/>
    <w:rsid w:val="00571F2D"/>
    <w:rsid w:val="005731AF"/>
    <w:rsid w:val="00577F8A"/>
    <w:rsid w:val="00580F19"/>
    <w:rsid w:val="00590E61"/>
    <w:rsid w:val="005A2FB2"/>
    <w:rsid w:val="00602E80"/>
    <w:rsid w:val="006111E0"/>
    <w:rsid w:val="00632CD7"/>
    <w:rsid w:val="00632F4B"/>
    <w:rsid w:val="00651786"/>
    <w:rsid w:val="00654C14"/>
    <w:rsid w:val="00666824"/>
    <w:rsid w:val="006820EA"/>
    <w:rsid w:val="006A128D"/>
    <w:rsid w:val="006A60C7"/>
    <w:rsid w:val="0071088E"/>
    <w:rsid w:val="00723139"/>
    <w:rsid w:val="00746264"/>
    <w:rsid w:val="007629E3"/>
    <w:rsid w:val="00781F4E"/>
    <w:rsid w:val="00790AFC"/>
    <w:rsid w:val="007B763B"/>
    <w:rsid w:val="007C2A0E"/>
    <w:rsid w:val="007E4D9A"/>
    <w:rsid w:val="007E6551"/>
    <w:rsid w:val="007F236C"/>
    <w:rsid w:val="007F70E9"/>
    <w:rsid w:val="00807592"/>
    <w:rsid w:val="00820868"/>
    <w:rsid w:val="00821B28"/>
    <w:rsid w:val="00841158"/>
    <w:rsid w:val="00860405"/>
    <w:rsid w:val="00874419"/>
    <w:rsid w:val="00892D63"/>
    <w:rsid w:val="008930C5"/>
    <w:rsid w:val="008B6B0A"/>
    <w:rsid w:val="008C5664"/>
    <w:rsid w:val="008D0FEC"/>
    <w:rsid w:val="008D5FF5"/>
    <w:rsid w:val="009102E1"/>
    <w:rsid w:val="00940F82"/>
    <w:rsid w:val="00944EF9"/>
    <w:rsid w:val="0095192A"/>
    <w:rsid w:val="00960FBC"/>
    <w:rsid w:val="009633DA"/>
    <w:rsid w:val="00970625"/>
    <w:rsid w:val="009817BA"/>
    <w:rsid w:val="009835C9"/>
    <w:rsid w:val="009868BA"/>
    <w:rsid w:val="0099351C"/>
    <w:rsid w:val="009A05E8"/>
    <w:rsid w:val="009B0755"/>
    <w:rsid w:val="009B2D9F"/>
    <w:rsid w:val="009B7549"/>
    <w:rsid w:val="009C4C00"/>
    <w:rsid w:val="009D7860"/>
    <w:rsid w:val="009F0CEE"/>
    <w:rsid w:val="00A135B2"/>
    <w:rsid w:val="00A16FCC"/>
    <w:rsid w:val="00A220DE"/>
    <w:rsid w:val="00A30395"/>
    <w:rsid w:val="00A37D0F"/>
    <w:rsid w:val="00A53403"/>
    <w:rsid w:val="00A5569E"/>
    <w:rsid w:val="00A67D2E"/>
    <w:rsid w:val="00A806EC"/>
    <w:rsid w:val="00AA67C0"/>
    <w:rsid w:val="00AE4162"/>
    <w:rsid w:val="00B23454"/>
    <w:rsid w:val="00B50534"/>
    <w:rsid w:val="00B50F36"/>
    <w:rsid w:val="00B610B8"/>
    <w:rsid w:val="00B6122D"/>
    <w:rsid w:val="00B701B5"/>
    <w:rsid w:val="00BA18FF"/>
    <w:rsid w:val="00BA50FD"/>
    <w:rsid w:val="00BB620F"/>
    <w:rsid w:val="00BE0FA5"/>
    <w:rsid w:val="00C00E85"/>
    <w:rsid w:val="00C02ED9"/>
    <w:rsid w:val="00C13FED"/>
    <w:rsid w:val="00C25B40"/>
    <w:rsid w:val="00C45224"/>
    <w:rsid w:val="00C56DC8"/>
    <w:rsid w:val="00C625B2"/>
    <w:rsid w:val="00C74332"/>
    <w:rsid w:val="00C85EEC"/>
    <w:rsid w:val="00C868EB"/>
    <w:rsid w:val="00CA1BA7"/>
    <w:rsid w:val="00CA39C6"/>
    <w:rsid w:val="00CA3FA2"/>
    <w:rsid w:val="00CB25F3"/>
    <w:rsid w:val="00CC048F"/>
    <w:rsid w:val="00CF0994"/>
    <w:rsid w:val="00D053A9"/>
    <w:rsid w:val="00D06D7D"/>
    <w:rsid w:val="00D22377"/>
    <w:rsid w:val="00D41DFF"/>
    <w:rsid w:val="00D44CA8"/>
    <w:rsid w:val="00D645A4"/>
    <w:rsid w:val="00D77B5D"/>
    <w:rsid w:val="00D91A75"/>
    <w:rsid w:val="00DA0CA2"/>
    <w:rsid w:val="00DA595C"/>
    <w:rsid w:val="00DA7E51"/>
    <w:rsid w:val="00DB0606"/>
    <w:rsid w:val="00DB0C38"/>
    <w:rsid w:val="00DB22F9"/>
    <w:rsid w:val="00DD5AFA"/>
    <w:rsid w:val="00DD6757"/>
    <w:rsid w:val="00DE7D4B"/>
    <w:rsid w:val="00DF708C"/>
    <w:rsid w:val="00E20E2E"/>
    <w:rsid w:val="00E92810"/>
    <w:rsid w:val="00EA076E"/>
    <w:rsid w:val="00EC47FF"/>
    <w:rsid w:val="00EC556B"/>
    <w:rsid w:val="00EC71F2"/>
    <w:rsid w:val="00ED1425"/>
    <w:rsid w:val="00EF1954"/>
    <w:rsid w:val="00F21CB2"/>
    <w:rsid w:val="00F25306"/>
    <w:rsid w:val="00F431E8"/>
    <w:rsid w:val="00F562F8"/>
    <w:rsid w:val="00F57B1A"/>
    <w:rsid w:val="00F66941"/>
    <w:rsid w:val="00F71ED9"/>
    <w:rsid w:val="00F755C2"/>
    <w:rsid w:val="00F927CB"/>
    <w:rsid w:val="00FA19D7"/>
    <w:rsid w:val="00FD3AA9"/>
    <w:rsid w:val="00FE5FDD"/>
    <w:rsid w:val="00FF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2E9AD7-EE55-4F7C-A8EB-8333FE8C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7FF"/>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C47F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05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05E38"/>
    <w:rPr>
      <w:rFonts w:ascii="Tahoma" w:hAnsi="Tahoma" w:cs="Tahoma"/>
      <w:sz w:val="16"/>
      <w:szCs w:val="16"/>
    </w:rPr>
  </w:style>
  <w:style w:type="character" w:styleId="a6">
    <w:name w:val="Hyperlink"/>
    <w:basedOn w:val="a0"/>
    <w:uiPriority w:val="99"/>
    <w:rsid w:val="00405E38"/>
    <w:rPr>
      <w:rFonts w:cs="Times New Roman"/>
      <w:color w:val="0000FF"/>
      <w:u w:val="single"/>
    </w:rPr>
  </w:style>
  <w:style w:type="paragraph" w:styleId="a7">
    <w:name w:val="Normal (Web)"/>
    <w:basedOn w:val="a"/>
    <w:uiPriority w:val="99"/>
    <w:rsid w:val="00420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uiPriority w:val="99"/>
    <w:rsid w:val="005731AF"/>
    <w:pPr>
      <w:spacing w:after="0" w:line="240" w:lineRule="auto"/>
      <w:ind w:left="720"/>
    </w:pPr>
    <w:rPr>
      <w:rFonts w:ascii="Times New Roman" w:eastAsia="Times New Roman" w:hAnsi="Times New Roman" w:cs="Times New Roman"/>
      <w:sz w:val="24"/>
      <w:szCs w:val="24"/>
      <w:lang w:eastAsia="ru-RU"/>
    </w:rPr>
  </w:style>
  <w:style w:type="paragraph" w:styleId="a8">
    <w:name w:val="List Paragraph"/>
    <w:basedOn w:val="a"/>
    <w:uiPriority w:val="99"/>
    <w:qFormat/>
    <w:rsid w:val="00F431E8"/>
    <w:pPr>
      <w:ind w:left="720"/>
    </w:pPr>
  </w:style>
  <w:style w:type="paragraph" w:customStyle="1" w:styleId="Style14">
    <w:name w:val="Style14"/>
    <w:basedOn w:val="a"/>
    <w:uiPriority w:val="99"/>
    <w:rsid w:val="00F755C2"/>
    <w:pPr>
      <w:widowControl w:val="0"/>
      <w:autoSpaceDE w:val="0"/>
      <w:autoSpaceDN w:val="0"/>
      <w:adjustRightInd w:val="0"/>
      <w:spacing w:after="0" w:line="230" w:lineRule="exact"/>
      <w:ind w:firstLine="547"/>
      <w:jc w:val="both"/>
    </w:pPr>
    <w:rPr>
      <w:rFonts w:ascii="Franklin Gothic Medium" w:eastAsia="Times New Roman" w:hAnsi="Franklin Gothic Medium" w:cs="Franklin Gothic Medium"/>
      <w:sz w:val="24"/>
      <w:szCs w:val="24"/>
      <w:lang w:eastAsia="ru-RU"/>
    </w:rPr>
  </w:style>
  <w:style w:type="character" w:customStyle="1" w:styleId="FontStyle34">
    <w:name w:val="Font Style34"/>
    <w:uiPriority w:val="99"/>
    <w:rsid w:val="00F755C2"/>
    <w:rPr>
      <w:rFonts w:ascii="Arial" w:hAnsi="Arial"/>
      <w:color w:val="000000"/>
      <w:sz w:val="18"/>
    </w:rPr>
  </w:style>
  <w:style w:type="paragraph" w:customStyle="1" w:styleId="pboth">
    <w:name w:val="pboth"/>
    <w:basedOn w:val="a"/>
    <w:uiPriority w:val="99"/>
    <w:rsid w:val="00F562F8"/>
    <w:pPr>
      <w:spacing w:before="100" w:beforeAutospacing="1" w:after="100" w:afterAutospacing="1" w:line="240" w:lineRule="auto"/>
    </w:pPr>
    <w:rPr>
      <w:rFonts w:ascii="Times New Roman" w:hAnsi="Times New Roman" w:cs="Times New Roman"/>
      <w:sz w:val="24"/>
      <w:szCs w:val="24"/>
      <w:lang w:eastAsia="ru-RU"/>
    </w:rPr>
  </w:style>
  <w:style w:type="paragraph" w:styleId="a9">
    <w:name w:val="header"/>
    <w:basedOn w:val="a"/>
    <w:link w:val="aa"/>
    <w:uiPriority w:val="99"/>
    <w:semiHidden/>
    <w:unhideWhenUsed/>
    <w:rsid w:val="00C13FED"/>
    <w:pPr>
      <w:tabs>
        <w:tab w:val="center" w:pos="4677"/>
        <w:tab w:val="right" w:pos="9355"/>
      </w:tabs>
    </w:pPr>
  </w:style>
  <w:style w:type="character" w:customStyle="1" w:styleId="aa">
    <w:name w:val="Верхний колонтитул Знак"/>
    <w:basedOn w:val="a0"/>
    <w:link w:val="a9"/>
    <w:uiPriority w:val="99"/>
    <w:semiHidden/>
    <w:rsid w:val="00C13FED"/>
    <w:rPr>
      <w:rFonts w:cs="Calibri"/>
      <w:lang w:eastAsia="en-US"/>
    </w:rPr>
  </w:style>
  <w:style w:type="paragraph" w:styleId="ab">
    <w:name w:val="footer"/>
    <w:basedOn w:val="a"/>
    <w:link w:val="ac"/>
    <w:uiPriority w:val="99"/>
    <w:unhideWhenUsed/>
    <w:rsid w:val="00C13FED"/>
    <w:pPr>
      <w:tabs>
        <w:tab w:val="center" w:pos="4677"/>
        <w:tab w:val="right" w:pos="9355"/>
      </w:tabs>
    </w:pPr>
  </w:style>
  <w:style w:type="character" w:customStyle="1" w:styleId="ac">
    <w:name w:val="Нижний колонтитул Знак"/>
    <w:basedOn w:val="a0"/>
    <w:link w:val="ab"/>
    <w:uiPriority w:val="99"/>
    <w:rsid w:val="00C13FE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366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VBondarenko@fa.ru"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AYudina@fa.r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NLeskina@fa.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B6A74-485E-485C-BCC0-8697BEC3721F}"/>
</file>

<file path=customXml/itemProps2.xml><?xml version="1.0" encoding="utf-8"?>
<ds:datastoreItem xmlns:ds="http://schemas.openxmlformats.org/officeDocument/2006/customXml" ds:itemID="{B678063C-55BC-4D78-90CB-9E30FEC80BDC}"/>
</file>

<file path=customXml/itemProps3.xml><?xml version="1.0" encoding="utf-8"?>
<ds:datastoreItem xmlns:ds="http://schemas.openxmlformats.org/officeDocument/2006/customXml" ds:itemID="{B5A4D3A9-606A-4F97-9BC8-0F134B7EE5B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Методические рекомендации по внедрению технологий управления институциональным доверием студенческой молодежи</dc:title>
  <dc:subject/>
  <dc:creator>Коля</dc:creator>
  <cp:keywords/>
  <dc:description/>
  <cp:lastModifiedBy>Белгородцев Виктор Петрович</cp:lastModifiedBy>
  <cp:revision>2</cp:revision>
  <dcterms:created xsi:type="dcterms:W3CDTF">2023-09-07T08:43:00Z</dcterms:created>
  <dcterms:modified xsi:type="dcterms:W3CDTF">2023-09-07T08:43:00Z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