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2A1" w:rsidRDefault="00BD19A5" w:rsidP="00A522A1">
      <w:pPr>
        <w:jc w:val="center"/>
        <w:rPr>
          <w:b/>
          <w:sz w:val="28"/>
          <w:szCs w:val="28"/>
        </w:rPr>
      </w:pPr>
      <w:r w:rsidRPr="00B65E0C">
        <w:rPr>
          <w:b/>
          <w:sz w:val="28"/>
          <w:szCs w:val="28"/>
        </w:rPr>
        <w:t xml:space="preserve">Примерные вопросы для </w:t>
      </w:r>
      <w:proofErr w:type="gramStart"/>
      <w:r w:rsidRPr="00B65E0C">
        <w:rPr>
          <w:b/>
          <w:sz w:val="28"/>
          <w:szCs w:val="28"/>
        </w:rPr>
        <w:t>поступающих</w:t>
      </w:r>
      <w:proofErr w:type="gramEnd"/>
      <w:r w:rsidRPr="00B65E0C">
        <w:rPr>
          <w:b/>
          <w:sz w:val="28"/>
          <w:szCs w:val="28"/>
        </w:rPr>
        <w:t xml:space="preserve"> в аспирантуру Финансового университета по специальности 08.00.10 «Финансы, денежное обращение и кредит» </w:t>
      </w:r>
      <w:r w:rsidRPr="00927B79">
        <w:rPr>
          <w:b/>
          <w:sz w:val="28"/>
          <w:szCs w:val="28"/>
        </w:rPr>
        <w:t>на кафедр</w:t>
      </w:r>
      <w:r>
        <w:rPr>
          <w:b/>
          <w:sz w:val="28"/>
          <w:szCs w:val="28"/>
        </w:rPr>
        <w:t xml:space="preserve">у </w:t>
      </w:r>
      <w:r w:rsidR="00A522A1">
        <w:rPr>
          <w:b/>
          <w:sz w:val="28"/>
          <w:szCs w:val="28"/>
        </w:rPr>
        <w:t>«Финансовые рынки и финансовый инжиниринг»</w:t>
      </w:r>
    </w:p>
    <w:p w:rsidR="00A522A1" w:rsidRDefault="00A522A1" w:rsidP="00A522A1">
      <w:pPr>
        <w:jc w:val="right"/>
        <w:rPr>
          <w:b/>
          <w:sz w:val="28"/>
          <w:szCs w:val="28"/>
        </w:rPr>
      </w:pPr>
    </w:p>
    <w:p w:rsidR="00A522A1" w:rsidRPr="00D90E04" w:rsidRDefault="00A522A1" w:rsidP="00A522A1">
      <w:pPr>
        <w:autoSpaceDE w:val="0"/>
        <w:autoSpaceDN w:val="0"/>
        <w:adjustRightInd w:val="0"/>
        <w:spacing w:line="276" w:lineRule="auto"/>
        <w:jc w:val="center"/>
        <w:rPr>
          <w:rFonts w:eastAsia="Calibri"/>
          <w:b/>
          <w:sz w:val="26"/>
          <w:szCs w:val="26"/>
        </w:rPr>
      </w:pPr>
      <w:r>
        <w:rPr>
          <w:rFonts w:eastAsia="Calibri"/>
          <w:b/>
          <w:sz w:val="26"/>
          <w:szCs w:val="26"/>
        </w:rPr>
        <w:t>РАЗДЕЛ 1 ТЕОРИЯ И МЕТОДОЛОГИЯ ФИНАНСОВ, ДЕНЕЖНОГО ОБРАЩЕНИЯ И КРЕДИТА</w:t>
      </w:r>
      <w:r w:rsidRPr="00404BB5">
        <w:rPr>
          <w:b/>
          <w:sz w:val="28"/>
          <w:szCs w:val="28"/>
        </w:rPr>
        <w:t xml:space="preserve"> </w:t>
      </w:r>
      <w:r>
        <w:rPr>
          <w:b/>
          <w:sz w:val="28"/>
          <w:szCs w:val="28"/>
        </w:rPr>
        <w:t>(первый вопрос экзаменационного билета)</w:t>
      </w:r>
    </w:p>
    <w:p w:rsidR="00A522A1" w:rsidRPr="00D90E04" w:rsidRDefault="00A522A1" w:rsidP="00A522A1">
      <w:pPr>
        <w:spacing w:line="276" w:lineRule="auto"/>
        <w:jc w:val="both"/>
        <w:rPr>
          <w:b/>
          <w:sz w:val="26"/>
          <w:szCs w:val="26"/>
        </w:rPr>
      </w:pPr>
      <w:r w:rsidRPr="00D90E04">
        <w:rPr>
          <w:rFonts w:eastAsia="Calibri"/>
          <w:b/>
          <w:sz w:val="26"/>
          <w:szCs w:val="26"/>
        </w:rPr>
        <w:t>Финансовая система:</w:t>
      </w:r>
    </w:p>
    <w:p w:rsidR="00A522A1" w:rsidRPr="00D90E04" w:rsidRDefault="00A522A1" w:rsidP="00A522A1">
      <w:pPr>
        <w:numPr>
          <w:ilvl w:val="0"/>
          <w:numId w:val="8"/>
        </w:numPr>
        <w:spacing w:line="276" w:lineRule="auto"/>
        <w:ind w:left="426" w:hanging="426"/>
        <w:jc w:val="both"/>
        <w:rPr>
          <w:sz w:val="26"/>
          <w:szCs w:val="26"/>
        </w:rPr>
      </w:pPr>
      <w:r w:rsidRPr="00D90E04">
        <w:rPr>
          <w:sz w:val="26"/>
          <w:szCs w:val="26"/>
        </w:rPr>
        <w:t>Сущность финансов, их характерные признаки. Современная трактовка сущности и функций финансов представителями разных научных школ.</w:t>
      </w:r>
    </w:p>
    <w:p w:rsidR="00A522A1" w:rsidRPr="00D90E04" w:rsidRDefault="00A522A1" w:rsidP="00A522A1">
      <w:pPr>
        <w:numPr>
          <w:ilvl w:val="0"/>
          <w:numId w:val="8"/>
        </w:numPr>
        <w:spacing w:line="276" w:lineRule="auto"/>
        <w:ind w:left="426" w:hanging="426"/>
        <w:jc w:val="both"/>
        <w:rPr>
          <w:sz w:val="26"/>
          <w:szCs w:val="26"/>
        </w:rPr>
      </w:pPr>
      <w:r w:rsidRPr="00D90E04">
        <w:rPr>
          <w:sz w:val="26"/>
          <w:szCs w:val="26"/>
        </w:rPr>
        <w:t>Финансовая политика государства, ее значение. Финансовая политика Российской Федерации на современном этапе.</w:t>
      </w:r>
    </w:p>
    <w:p w:rsidR="00A522A1" w:rsidRPr="00D90E04" w:rsidRDefault="00A522A1" w:rsidP="00A522A1">
      <w:pPr>
        <w:numPr>
          <w:ilvl w:val="0"/>
          <w:numId w:val="8"/>
        </w:numPr>
        <w:spacing w:line="276" w:lineRule="auto"/>
        <w:ind w:left="426" w:hanging="426"/>
        <w:jc w:val="both"/>
        <w:rPr>
          <w:sz w:val="26"/>
          <w:szCs w:val="26"/>
        </w:rPr>
      </w:pPr>
      <w:r w:rsidRPr="00D90E04">
        <w:rPr>
          <w:sz w:val="26"/>
          <w:szCs w:val="26"/>
        </w:rPr>
        <w:t>Управление финансами: содержание, организационно-правовой и функциональный аспекты. Пути повышения эффективности управления финансами в Российской Федерации.</w:t>
      </w:r>
    </w:p>
    <w:p w:rsidR="00A522A1" w:rsidRPr="00D90E04" w:rsidRDefault="00A522A1" w:rsidP="00A522A1">
      <w:pPr>
        <w:spacing w:line="276" w:lineRule="auto"/>
        <w:jc w:val="both"/>
        <w:rPr>
          <w:b/>
          <w:sz w:val="26"/>
          <w:szCs w:val="26"/>
        </w:rPr>
      </w:pPr>
      <w:r w:rsidRPr="00D90E04">
        <w:rPr>
          <w:rFonts w:eastAsia="Calibri"/>
          <w:b/>
          <w:sz w:val="26"/>
          <w:szCs w:val="26"/>
        </w:rPr>
        <w:t>Общегосударственные, территориальные и местные финансы:</w:t>
      </w:r>
    </w:p>
    <w:p w:rsidR="00A522A1" w:rsidRPr="00D90E04" w:rsidRDefault="00A522A1" w:rsidP="00A522A1">
      <w:pPr>
        <w:numPr>
          <w:ilvl w:val="0"/>
          <w:numId w:val="8"/>
        </w:numPr>
        <w:spacing w:line="276" w:lineRule="auto"/>
        <w:ind w:left="426" w:hanging="426"/>
        <w:jc w:val="both"/>
        <w:rPr>
          <w:sz w:val="26"/>
          <w:szCs w:val="26"/>
        </w:rPr>
      </w:pPr>
      <w:r w:rsidRPr="00D90E04">
        <w:rPr>
          <w:sz w:val="26"/>
          <w:szCs w:val="26"/>
        </w:rPr>
        <w:t>Государственные финансы: понятие, состав, принципы организации и особенности функционирования в Российской Федерации.</w:t>
      </w:r>
    </w:p>
    <w:p w:rsidR="00A522A1" w:rsidRPr="00D90E04" w:rsidRDefault="00A522A1" w:rsidP="00A522A1">
      <w:pPr>
        <w:numPr>
          <w:ilvl w:val="0"/>
          <w:numId w:val="8"/>
        </w:numPr>
        <w:spacing w:line="276" w:lineRule="auto"/>
        <w:ind w:left="426" w:hanging="426"/>
        <w:jc w:val="both"/>
        <w:rPr>
          <w:sz w:val="26"/>
          <w:szCs w:val="26"/>
        </w:rPr>
      </w:pPr>
      <w:r w:rsidRPr="00D90E04">
        <w:rPr>
          <w:sz w:val="26"/>
          <w:szCs w:val="26"/>
        </w:rPr>
        <w:t>Муниципальные финансы, их состав, особенности организации в Российской Федерации.</w:t>
      </w:r>
    </w:p>
    <w:p w:rsidR="00A522A1" w:rsidRDefault="00A522A1" w:rsidP="00A522A1">
      <w:pPr>
        <w:numPr>
          <w:ilvl w:val="0"/>
          <w:numId w:val="8"/>
        </w:numPr>
        <w:spacing w:line="276" w:lineRule="auto"/>
        <w:ind w:left="426" w:hanging="426"/>
        <w:jc w:val="both"/>
        <w:rPr>
          <w:sz w:val="26"/>
          <w:szCs w:val="26"/>
        </w:rPr>
      </w:pPr>
      <w:r w:rsidRPr="00D90E04">
        <w:rPr>
          <w:sz w:val="26"/>
          <w:szCs w:val="26"/>
        </w:rPr>
        <w:t>Особенности финансового обеспечения казенных, бюджетных и автономных учреждений.</w:t>
      </w:r>
    </w:p>
    <w:p w:rsidR="00A522A1" w:rsidRPr="00D90E04" w:rsidRDefault="00A522A1" w:rsidP="00A522A1">
      <w:pPr>
        <w:numPr>
          <w:ilvl w:val="0"/>
          <w:numId w:val="8"/>
        </w:numPr>
        <w:spacing w:line="276" w:lineRule="auto"/>
        <w:ind w:left="426" w:hanging="426"/>
        <w:jc w:val="both"/>
        <w:rPr>
          <w:sz w:val="26"/>
          <w:szCs w:val="26"/>
        </w:rPr>
      </w:pPr>
      <w:r w:rsidRPr="00D90E04">
        <w:rPr>
          <w:sz w:val="26"/>
          <w:szCs w:val="26"/>
        </w:rPr>
        <w:t>Налоговая система Российской Федерации: современное состояние и перспективы развития</w:t>
      </w:r>
    </w:p>
    <w:p w:rsidR="00A522A1" w:rsidRPr="00D90E04" w:rsidRDefault="00A522A1" w:rsidP="00A522A1">
      <w:pPr>
        <w:numPr>
          <w:ilvl w:val="0"/>
          <w:numId w:val="8"/>
        </w:numPr>
        <w:spacing w:line="276" w:lineRule="auto"/>
        <w:ind w:left="426" w:hanging="426"/>
        <w:jc w:val="both"/>
        <w:rPr>
          <w:sz w:val="26"/>
          <w:szCs w:val="26"/>
        </w:rPr>
      </w:pPr>
      <w:r w:rsidRPr="00D90E04">
        <w:rPr>
          <w:sz w:val="26"/>
          <w:szCs w:val="26"/>
        </w:rPr>
        <w:t>Налогообложение физических лиц в Российской Федерации: эволюция и перспективы развития</w:t>
      </w:r>
    </w:p>
    <w:p w:rsidR="00A522A1" w:rsidRPr="00D90E04" w:rsidRDefault="00A522A1" w:rsidP="00A522A1">
      <w:pPr>
        <w:numPr>
          <w:ilvl w:val="0"/>
          <w:numId w:val="8"/>
        </w:numPr>
        <w:spacing w:line="276" w:lineRule="auto"/>
        <w:ind w:left="426" w:hanging="426"/>
        <w:jc w:val="both"/>
        <w:rPr>
          <w:sz w:val="26"/>
          <w:szCs w:val="26"/>
        </w:rPr>
      </w:pPr>
      <w:r w:rsidRPr="00D90E04">
        <w:rPr>
          <w:sz w:val="26"/>
          <w:szCs w:val="26"/>
        </w:rPr>
        <w:t>Современные тенденции в развитии прямого налогообложения в Российской Федерации</w:t>
      </w:r>
    </w:p>
    <w:p w:rsidR="00A522A1" w:rsidRPr="00D90E04" w:rsidRDefault="00A522A1" w:rsidP="00A522A1">
      <w:pPr>
        <w:numPr>
          <w:ilvl w:val="0"/>
          <w:numId w:val="8"/>
        </w:numPr>
        <w:spacing w:line="276" w:lineRule="auto"/>
        <w:ind w:left="426" w:hanging="426"/>
        <w:jc w:val="both"/>
        <w:rPr>
          <w:sz w:val="26"/>
          <w:szCs w:val="26"/>
        </w:rPr>
      </w:pPr>
      <w:r w:rsidRPr="00D90E04">
        <w:rPr>
          <w:sz w:val="26"/>
          <w:szCs w:val="26"/>
        </w:rPr>
        <w:t>Косвенное налогообложение в Российской Федерации: современное состояние и перспективы развития</w:t>
      </w:r>
    </w:p>
    <w:p w:rsidR="00A522A1" w:rsidRPr="00D324AE" w:rsidRDefault="00A522A1" w:rsidP="00A522A1">
      <w:pPr>
        <w:numPr>
          <w:ilvl w:val="0"/>
          <w:numId w:val="8"/>
        </w:numPr>
        <w:spacing w:line="276" w:lineRule="auto"/>
        <w:ind w:left="426" w:hanging="426"/>
        <w:jc w:val="both"/>
        <w:rPr>
          <w:sz w:val="26"/>
          <w:szCs w:val="26"/>
        </w:rPr>
      </w:pPr>
      <w:r w:rsidRPr="00D324AE">
        <w:rPr>
          <w:sz w:val="26"/>
          <w:szCs w:val="26"/>
        </w:rPr>
        <w:t xml:space="preserve">Налоговое администрирование в Российской Федерации и пути повышения его эффективности. </w:t>
      </w:r>
    </w:p>
    <w:p w:rsidR="00A522A1" w:rsidRPr="00D90E04" w:rsidRDefault="00A522A1" w:rsidP="00A522A1">
      <w:pPr>
        <w:spacing w:line="276" w:lineRule="auto"/>
        <w:ind w:right="-2"/>
        <w:jc w:val="both"/>
        <w:rPr>
          <w:b/>
          <w:sz w:val="26"/>
          <w:szCs w:val="26"/>
        </w:rPr>
      </w:pPr>
      <w:r w:rsidRPr="00D90E04">
        <w:rPr>
          <w:rFonts w:eastAsia="Calibri"/>
          <w:b/>
          <w:sz w:val="26"/>
          <w:szCs w:val="26"/>
        </w:rPr>
        <w:t>Финансы хозяйствующих субъектов:</w:t>
      </w:r>
      <w:r w:rsidRPr="00D90E04">
        <w:rPr>
          <w:b/>
          <w:sz w:val="26"/>
          <w:szCs w:val="26"/>
        </w:rPr>
        <w:t xml:space="preserve"> </w:t>
      </w:r>
    </w:p>
    <w:p w:rsidR="00A522A1" w:rsidRPr="00D90E04" w:rsidRDefault="00A522A1" w:rsidP="00A522A1">
      <w:pPr>
        <w:numPr>
          <w:ilvl w:val="0"/>
          <w:numId w:val="8"/>
        </w:numPr>
        <w:spacing w:line="276" w:lineRule="auto"/>
        <w:ind w:left="426" w:right="-2" w:hanging="426"/>
        <w:jc w:val="both"/>
        <w:rPr>
          <w:sz w:val="26"/>
          <w:szCs w:val="26"/>
        </w:rPr>
      </w:pPr>
      <w:r w:rsidRPr="00D90E04">
        <w:rPr>
          <w:sz w:val="26"/>
          <w:szCs w:val="26"/>
        </w:rPr>
        <w:t>Финансовые категории и их роль в организации финансов компаний</w:t>
      </w:r>
    </w:p>
    <w:p w:rsidR="00A522A1" w:rsidRPr="00D90E04" w:rsidRDefault="00A522A1" w:rsidP="00A522A1">
      <w:pPr>
        <w:numPr>
          <w:ilvl w:val="0"/>
          <w:numId w:val="8"/>
        </w:numPr>
        <w:spacing w:line="276" w:lineRule="auto"/>
        <w:ind w:left="426" w:right="-2" w:hanging="426"/>
        <w:jc w:val="both"/>
        <w:rPr>
          <w:sz w:val="26"/>
          <w:szCs w:val="26"/>
        </w:rPr>
      </w:pPr>
      <w:r w:rsidRPr="00D90E04">
        <w:rPr>
          <w:sz w:val="26"/>
          <w:szCs w:val="26"/>
        </w:rPr>
        <w:t>Кругооборот ресурсов предприятия и роль финансов в его обеспечении</w:t>
      </w:r>
    </w:p>
    <w:p w:rsidR="00A522A1" w:rsidRPr="00D90E04" w:rsidRDefault="00A522A1" w:rsidP="00A522A1">
      <w:pPr>
        <w:numPr>
          <w:ilvl w:val="0"/>
          <w:numId w:val="8"/>
        </w:numPr>
        <w:spacing w:line="276" w:lineRule="auto"/>
        <w:ind w:left="426" w:right="-2" w:hanging="426"/>
        <w:jc w:val="both"/>
        <w:rPr>
          <w:sz w:val="26"/>
          <w:szCs w:val="26"/>
        </w:rPr>
      </w:pPr>
      <w:r w:rsidRPr="00D90E04">
        <w:rPr>
          <w:sz w:val="26"/>
          <w:szCs w:val="26"/>
        </w:rPr>
        <w:t>Финансовые ресурсы организации:  состав и направления использования</w:t>
      </w:r>
    </w:p>
    <w:p w:rsidR="00A522A1" w:rsidRPr="00D90E04" w:rsidRDefault="00A522A1" w:rsidP="00A522A1">
      <w:pPr>
        <w:numPr>
          <w:ilvl w:val="0"/>
          <w:numId w:val="8"/>
        </w:numPr>
        <w:spacing w:line="276" w:lineRule="auto"/>
        <w:ind w:left="426" w:right="-2" w:hanging="426"/>
        <w:jc w:val="both"/>
        <w:rPr>
          <w:sz w:val="26"/>
          <w:szCs w:val="26"/>
        </w:rPr>
      </w:pPr>
      <w:r w:rsidRPr="00D90E04">
        <w:rPr>
          <w:sz w:val="26"/>
          <w:szCs w:val="26"/>
        </w:rPr>
        <w:t>Сущность, функции и формы проявления финансов организаций</w:t>
      </w:r>
    </w:p>
    <w:p w:rsidR="00A522A1" w:rsidRPr="00D90E04" w:rsidRDefault="00A522A1" w:rsidP="00A522A1">
      <w:pPr>
        <w:numPr>
          <w:ilvl w:val="0"/>
          <w:numId w:val="8"/>
        </w:numPr>
        <w:spacing w:line="276" w:lineRule="auto"/>
        <w:ind w:left="426" w:right="-2" w:hanging="426"/>
        <w:jc w:val="both"/>
        <w:rPr>
          <w:sz w:val="26"/>
          <w:szCs w:val="26"/>
        </w:rPr>
      </w:pPr>
      <w:r w:rsidRPr="00D90E04">
        <w:rPr>
          <w:sz w:val="26"/>
          <w:szCs w:val="26"/>
        </w:rPr>
        <w:t>Финансовая среда предпринимательства и ее влияние на организацию финансов компании</w:t>
      </w:r>
    </w:p>
    <w:p w:rsidR="00A522A1" w:rsidRPr="00D90E04" w:rsidRDefault="00A522A1" w:rsidP="00A522A1">
      <w:pPr>
        <w:numPr>
          <w:ilvl w:val="0"/>
          <w:numId w:val="8"/>
        </w:numPr>
        <w:spacing w:line="276" w:lineRule="auto"/>
        <w:ind w:left="426" w:right="-2" w:hanging="426"/>
        <w:jc w:val="both"/>
        <w:rPr>
          <w:sz w:val="26"/>
          <w:szCs w:val="26"/>
        </w:rPr>
      </w:pPr>
      <w:r w:rsidRPr="00D90E04">
        <w:rPr>
          <w:sz w:val="26"/>
          <w:szCs w:val="26"/>
        </w:rPr>
        <w:t>Сущность и функции предпринимательских рисков. Способы оценки финансовых рисков</w:t>
      </w:r>
    </w:p>
    <w:p w:rsidR="00BD19A5" w:rsidRDefault="00BD19A5" w:rsidP="00A522A1">
      <w:pPr>
        <w:spacing w:line="276" w:lineRule="auto"/>
        <w:rPr>
          <w:rFonts w:eastAsia="Calibri"/>
          <w:b/>
          <w:sz w:val="26"/>
          <w:szCs w:val="26"/>
        </w:rPr>
      </w:pPr>
    </w:p>
    <w:p w:rsidR="00BD19A5" w:rsidRDefault="00BD19A5" w:rsidP="00A522A1">
      <w:pPr>
        <w:spacing w:line="276" w:lineRule="auto"/>
        <w:rPr>
          <w:rFonts w:eastAsia="Calibri"/>
          <w:b/>
          <w:sz w:val="26"/>
          <w:szCs w:val="26"/>
        </w:rPr>
      </w:pPr>
    </w:p>
    <w:p w:rsidR="00A522A1" w:rsidRPr="008E770D" w:rsidRDefault="00A522A1" w:rsidP="00A522A1">
      <w:pPr>
        <w:spacing w:line="276" w:lineRule="auto"/>
        <w:rPr>
          <w:b/>
          <w:sz w:val="26"/>
          <w:szCs w:val="26"/>
        </w:rPr>
      </w:pPr>
      <w:r w:rsidRPr="00D90E04">
        <w:rPr>
          <w:rFonts w:eastAsia="Calibri"/>
          <w:b/>
          <w:sz w:val="26"/>
          <w:szCs w:val="26"/>
        </w:rPr>
        <w:lastRenderedPageBreak/>
        <w:t>Оценка и оценочная деятельность:</w:t>
      </w:r>
    </w:p>
    <w:p w:rsidR="00A522A1" w:rsidRPr="00A522A1" w:rsidRDefault="00A522A1" w:rsidP="00A522A1">
      <w:pPr>
        <w:numPr>
          <w:ilvl w:val="0"/>
          <w:numId w:val="8"/>
        </w:numPr>
        <w:ind w:left="426" w:hanging="426"/>
        <w:jc w:val="both"/>
        <w:rPr>
          <w:sz w:val="26"/>
          <w:szCs w:val="26"/>
        </w:rPr>
      </w:pPr>
      <w:r w:rsidRPr="00A522A1">
        <w:rPr>
          <w:sz w:val="26"/>
          <w:szCs w:val="26"/>
        </w:rPr>
        <w:t>Регулирование оценочной деятельности в Российской Федерации: современное состояние и перспективы развития</w:t>
      </w:r>
    </w:p>
    <w:p w:rsidR="00A522A1" w:rsidRPr="00A522A1" w:rsidRDefault="00A522A1" w:rsidP="00A522A1">
      <w:pPr>
        <w:numPr>
          <w:ilvl w:val="0"/>
          <w:numId w:val="8"/>
        </w:numPr>
        <w:ind w:left="426" w:hanging="426"/>
        <w:jc w:val="both"/>
        <w:rPr>
          <w:sz w:val="26"/>
          <w:szCs w:val="26"/>
        </w:rPr>
      </w:pPr>
      <w:r w:rsidRPr="00A522A1">
        <w:rPr>
          <w:sz w:val="26"/>
          <w:szCs w:val="26"/>
        </w:rPr>
        <w:t>Принципы стоимостной оценки бизнеса и особенности их реализации в современных российских условиях</w:t>
      </w:r>
    </w:p>
    <w:p w:rsidR="00A522A1" w:rsidRPr="00A522A1" w:rsidRDefault="00A522A1" w:rsidP="00A522A1">
      <w:pPr>
        <w:numPr>
          <w:ilvl w:val="0"/>
          <w:numId w:val="8"/>
        </w:numPr>
        <w:ind w:left="426" w:hanging="426"/>
        <w:jc w:val="both"/>
        <w:rPr>
          <w:sz w:val="26"/>
          <w:szCs w:val="26"/>
        </w:rPr>
      </w:pPr>
      <w:r w:rsidRPr="00A522A1">
        <w:rPr>
          <w:sz w:val="26"/>
          <w:szCs w:val="26"/>
        </w:rPr>
        <w:t>Методы доходного подхода к оценке: сфера применения, алгоритм расчета стоимости, пути совершенствования</w:t>
      </w:r>
    </w:p>
    <w:p w:rsidR="00A522A1" w:rsidRPr="00A522A1" w:rsidRDefault="00A522A1" w:rsidP="00A522A1">
      <w:pPr>
        <w:numPr>
          <w:ilvl w:val="0"/>
          <w:numId w:val="8"/>
        </w:numPr>
        <w:ind w:left="426" w:hanging="426"/>
        <w:jc w:val="both"/>
        <w:rPr>
          <w:sz w:val="26"/>
          <w:szCs w:val="26"/>
        </w:rPr>
      </w:pPr>
      <w:r w:rsidRPr="00A522A1">
        <w:rPr>
          <w:sz w:val="26"/>
          <w:szCs w:val="26"/>
        </w:rPr>
        <w:t>Особенности стоимостной оценки методами сравнительного подхода: общая характеристика методов, виды ценовых мультипликаторов.</w:t>
      </w:r>
    </w:p>
    <w:p w:rsidR="00A522A1" w:rsidRPr="00A522A1" w:rsidRDefault="00A522A1" w:rsidP="00A522A1">
      <w:pPr>
        <w:numPr>
          <w:ilvl w:val="0"/>
          <w:numId w:val="8"/>
        </w:numPr>
        <w:spacing w:line="276" w:lineRule="auto"/>
        <w:ind w:left="426" w:hanging="426"/>
        <w:jc w:val="both"/>
        <w:rPr>
          <w:sz w:val="26"/>
          <w:szCs w:val="26"/>
        </w:rPr>
      </w:pPr>
      <w:r w:rsidRPr="00A522A1">
        <w:rPr>
          <w:sz w:val="26"/>
          <w:szCs w:val="26"/>
        </w:rPr>
        <w:t>Затратный подход к оценке: условия и алгоритм применения метода чистых активов и ликвидационной стоимости.</w:t>
      </w:r>
    </w:p>
    <w:p w:rsidR="00A522A1" w:rsidRPr="00D90E04" w:rsidRDefault="00A522A1" w:rsidP="00A522A1">
      <w:pPr>
        <w:pStyle w:val="ac"/>
        <w:spacing w:line="276" w:lineRule="auto"/>
        <w:ind w:left="0"/>
        <w:jc w:val="both"/>
        <w:rPr>
          <w:rFonts w:eastAsia="Calibri"/>
          <w:b/>
          <w:sz w:val="26"/>
          <w:szCs w:val="26"/>
        </w:rPr>
      </w:pPr>
      <w:r w:rsidRPr="00D90E04">
        <w:rPr>
          <w:rFonts w:eastAsia="Calibri"/>
          <w:b/>
          <w:sz w:val="26"/>
          <w:szCs w:val="26"/>
        </w:rPr>
        <w:t>Рынок страховых услуг:</w:t>
      </w:r>
    </w:p>
    <w:p w:rsidR="00A522A1" w:rsidRPr="004F7E40" w:rsidRDefault="00A522A1" w:rsidP="00A522A1">
      <w:pPr>
        <w:numPr>
          <w:ilvl w:val="0"/>
          <w:numId w:val="8"/>
        </w:numPr>
        <w:spacing w:line="276" w:lineRule="auto"/>
        <w:ind w:left="426" w:hanging="426"/>
        <w:jc w:val="both"/>
        <w:rPr>
          <w:sz w:val="26"/>
          <w:szCs w:val="26"/>
        </w:rPr>
      </w:pPr>
      <w:r w:rsidRPr="004F7E40">
        <w:rPr>
          <w:sz w:val="26"/>
          <w:szCs w:val="26"/>
        </w:rPr>
        <w:t>Страхование как экономическая категория: дефиниция, конститутивные признаки. Дискуссионные вопросы сущности и функций страхования.</w:t>
      </w:r>
    </w:p>
    <w:p w:rsidR="00A522A1" w:rsidRPr="004F7E40" w:rsidRDefault="00A522A1" w:rsidP="00A522A1">
      <w:pPr>
        <w:numPr>
          <w:ilvl w:val="0"/>
          <w:numId w:val="8"/>
        </w:numPr>
        <w:spacing w:line="276" w:lineRule="auto"/>
        <w:ind w:left="426" w:hanging="426"/>
        <w:jc w:val="both"/>
        <w:rPr>
          <w:sz w:val="26"/>
          <w:szCs w:val="26"/>
        </w:rPr>
      </w:pPr>
      <w:r w:rsidRPr="004F7E40">
        <w:rPr>
          <w:sz w:val="26"/>
          <w:szCs w:val="26"/>
        </w:rPr>
        <w:t>Страховая премия: экономическая природа и состав. Факторы, определяющие величину и структуру страховой премии.</w:t>
      </w:r>
    </w:p>
    <w:p w:rsidR="00A522A1" w:rsidRPr="004F7E40" w:rsidRDefault="00A522A1" w:rsidP="00A522A1">
      <w:pPr>
        <w:numPr>
          <w:ilvl w:val="0"/>
          <w:numId w:val="8"/>
        </w:numPr>
        <w:spacing w:line="276" w:lineRule="auto"/>
        <w:ind w:left="426" w:hanging="426"/>
        <w:jc w:val="both"/>
        <w:rPr>
          <w:sz w:val="26"/>
          <w:szCs w:val="26"/>
        </w:rPr>
      </w:pPr>
      <w:r w:rsidRPr="004F7E40">
        <w:rPr>
          <w:sz w:val="26"/>
          <w:szCs w:val="26"/>
        </w:rPr>
        <w:t xml:space="preserve">Страховые резервы: экономическая природа, виды и назначение. Причины и методы регулирования </w:t>
      </w:r>
      <w:bookmarkStart w:id="0" w:name="_GoBack"/>
      <w:bookmarkEnd w:id="0"/>
      <w:r w:rsidRPr="004F7E40">
        <w:rPr>
          <w:sz w:val="26"/>
          <w:szCs w:val="26"/>
        </w:rPr>
        <w:t>страховых резервов в России.</w:t>
      </w:r>
    </w:p>
    <w:p w:rsidR="00A522A1" w:rsidRPr="004F7E40" w:rsidRDefault="00A522A1" w:rsidP="00A522A1">
      <w:pPr>
        <w:numPr>
          <w:ilvl w:val="0"/>
          <w:numId w:val="8"/>
        </w:numPr>
        <w:spacing w:line="276" w:lineRule="auto"/>
        <w:ind w:left="426" w:hanging="426"/>
        <w:jc w:val="both"/>
        <w:rPr>
          <w:sz w:val="26"/>
          <w:szCs w:val="26"/>
        </w:rPr>
      </w:pPr>
      <w:r w:rsidRPr="004F7E40">
        <w:rPr>
          <w:sz w:val="26"/>
          <w:szCs w:val="26"/>
        </w:rPr>
        <w:t>Страхование жизни: виды, роль в личных и государственных финансах. Состояние и перспективы развития страхования жизни в России.</w:t>
      </w:r>
    </w:p>
    <w:p w:rsidR="00A522A1" w:rsidRPr="004F7E40" w:rsidRDefault="00A522A1" w:rsidP="00A522A1">
      <w:pPr>
        <w:numPr>
          <w:ilvl w:val="0"/>
          <w:numId w:val="8"/>
        </w:numPr>
        <w:spacing w:line="276" w:lineRule="auto"/>
        <w:ind w:left="426" w:hanging="426"/>
        <w:jc w:val="both"/>
        <w:rPr>
          <w:sz w:val="26"/>
          <w:szCs w:val="26"/>
        </w:rPr>
      </w:pPr>
      <w:r w:rsidRPr="004F7E40">
        <w:rPr>
          <w:sz w:val="26"/>
          <w:szCs w:val="26"/>
        </w:rPr>
        <w:t>Страховой рынок: понятие, состояние и роль в развитии национальной экономики. Проблемы функционирования страхового рынка, связанные с вступлением России в ВТО.</w:t>
      </w:r>
    </w:p>
    <w:p w:rsidR="00A522A1" w:rsidRDefault="00A522A1" w:rsidP="00A522A1">
      <w:pPr>
        <w:pStyle w:val="ac"/>
        <w:spacing w:line="276" w:lineRule="auto"/>
        <w:ind w:left="0"/>
        <w:jc w:val="both"/>
        <w:rPr>
          <w:rFonts w:eastAsia="Calibri"/>
          <w:b/>
          <w:sz w:val="26"/>
          <w:szCs w:val="26"/>
        </w:rPr>
      </w:pPr>
      <w:r w:rsidRPr="00D90E04">
        <w:rPr>
          <w:rFonts w:eastAsia="Calibri"/>
          <w:b/>
          <w:sz w:val="26"/>
          <w:szCs w:val="26"/>
        </w:rPr>
        <w:t>Денежная система и механизмы денежного обращения:</w:t>
      </w:r>
    </w:p>
    <w:p w:rsidR="00A522A1" w:rsidRPr="00C80F8A" w:rsidRDefault="00A522A1" w:rsidP="00A522A1">
      <w:pPr>
        <w:numPr>
          <w:ilvl w:val="0"/>
          <w:numId w:val="8"/>
        </w:numPr>
        <w:spacing w:line="276" w:lineRule="auto"/>
        <w:ind w:left="426" w:hanging="426"/>
        <w:jc w:val="both"/>
        <w:rPr>
          <w:sz w:val="26"/>
          <w:szCs w:val="26"/>
        </w:rPr>
      </w:pPr>
      <w:r w:rsidRPr="00C80F8A">
        <w:rPr>
          <w:sz w:val="26"/>
          <w:szCs w:val="26"/>
        </w:rPr>
        <w:t xml:space="preserve">Дискуссионные вопросы сущности денег, денежного оборота и денежной </w:t>
      </w:r>
      <w:proofErr w:type="spellStart"/>
      <w:r w:rsidRPr="00C80F8A">
        <w:rPr>
          <w:sz w:val="26"/>
          <w:szCs w:val="26"/>
        </w:rPr>
        <w:t>эми</w:t>
      </w:r>
      <w:proofErr w:type="gramStart"/>
      <w:r w:rsidRPr="00C80F8A">
        <w:rPr>
          <w:sz w:val="26"/>
          <w:szCs w:val="26"/>
        </w:rPr>
        <w:t>cc</w:t>
      </w:r>
      <w:proofErr w:type="gramEnd"/>
      <w:r w:rsidRPr="00C80F8A">
        <w:rPr>
          <w:sz w:val="26"/>
          <w:szCs w:val="26"/>
        </w:rPr>
        <w:t>ии</w:t>
      </w:r>
      <w:proofErr w:type="spellEnd"/>
      <w:r w:rsidRPr="00C80F8A">
        <w:rPr>
          <w:sz w:val="26"/>
          <w:szCs w:val="26"/>
        </w:rPr>
        <w:t>.</w:t>
      </w:r>
    </w:p>
    <w:p w:rsidR="00A522A1" w:rsidRPr="00C80F8A" w:rsidRDefault="00A522A1" w:rsidP="00A522A1">
      <w:pPr>
        <w:numPr>
          <w:ilvl w:val="0"/>
          <w:numId w:val="8"/>
        </w:numPr>
        <w:spacing w:line="276" w:lineRule="auto"/>
        <w:ind w:left="426" w:hanging="426"/>
        <w:jc w:val="both"/>
        <w:rPr>
          <w:sz w:val="26"/>
          <w:szCs w:val="26"/>
        </w:rPr>
      </w:pPr>
      <w:r w:rsidRPr="00C80F8A">
        <w:rPr>
          <w:sz w:val="26"/>
          <w:szCs w:val="26"/>
        </w:rPr>
        <w:t>Дискуссионные проблемы сущности кредита, его форм,  видов, границ  и развитие кредитных отношений на современном этапе.</w:t>
      </w:r>
    </w:p>
    <w:p w:rsidR="00A522A1" w:rsidRPr="00C80F8A" w:rsidRDefault="00A522A1" w:rsidP="00A522A1">
      <w:pPr>
        <w:numPr>
          <w:ilvl w:val="0"/>
          <w:numId w:val="8"/>
        </w:numPr>
        <w:spacing w:line="276" w:lineRule="auto"/>
        <w:ind w:left="426" w:hanging="426"/>
        <w:jc w:val="both"/>
        <w:rPr>
          <w:sz w:val="26"/>
          <w:szCs w:val="26"/>
        </w:rPr>
      </w:pPr>
      <w:r w:rsidRPr="00C80F8A">
        <w:rPr>
          <w:sz w:val="26"/>
          <w:szCs w:val="26"/>
        </w:rPr>
        <w:t>Денежно-кредитные системы: их институциональные и функциональные особенности.</w:t>
      </w:r>
    </w:p>
    <w:p w:rsidR="00A522A1" w:rsidRPr="00C80F8A" w:rsidRDefault="00A522A1" w:rsidP="00A522A1">
      <w:pPr>
        <w:numPr>
          <w:ilvl w:val="0"/>
          <w:numId w:val="8"/>
        </w:numPr>
        <w:spacing w:line="276" w:lineRule="auto"/>
        <w:ind w:left="426" w:hanging="426"/>
        <w:jc w:val="both"/>
        <w:rPr>
          <w:sz w:val="26"/>
          <w:szCs w:val="26"/>
        </w:rPr>
      </w:pPr>
      <w:r w:rsidRPr="00C80F8A">
        <w:rPr>
          <w:sz w:val="26"/>
          <w:szCs w:val="26"/>
        </w:rPr>
        <w:t xml:space="preserve"> Денежно-кредитное регулирование и денежно-кредитная политика: теоретические и практические аспекты</w:t>
      </w:r>
    </w:p>
    <w:p w:rsidR="00A522A1" w:rsidRPr="00C80F8A" w:rsidRDefault="00A522A1" w:rsidP="00A522A1">
      <w:pPr>
        <w:numPr>
          <w:ilvl w:val="0"/>
          <w:numId w:val="8"/>
        </w:numPr>
        <w:spacing w:line="276" w:lineRule="auto"/>
        <w:ind w:left="426" w:hanging="426"/>
        <w:jc w:val="both"/>
        <w:rPr>
          <w:sz w:val="26"/>
          <w:szCs w:val="26"/>
        </w:rPr>
      </w:pPr>
      <w:r w:rsidRPr="00C80F8A">
        <w:rPr>
          <w:sz w:val="26"/>
          <w:szCs w:val="26"/>
        </w:rPr>
        <w:t xml:space="preserve">Система банковского надзора. </w:t>
      </w:r>
      <w:proofErr w:type="spellStart"/>
      <w:r w:rsidRPr="00C80F8A">
        <w:rPr>
          <w:sz w:val="26"/>
          <w:szCs w:val="26"/>
        </w:rPr>
        <w:t>Базельские</w:t>
      </w:r>
      <w:proofErr w:type="spellEnd"/>
      <w:r w:rsidRPr="00C80F8A">
        <w:rPr>
          <w:sz w:val="26"/>
          <w:szCs w:val="26"/>
        </w:rPr>
        <w:t xml:space="preserve"> принципы эффективного банковского надзора и их реализация в России.</w:t>
      </w:r>
    </w:p>
    <w:p w:rsidR="00A522A1" w:rsidRPr="00C80F8A" w:rsidRDefault="00A522A1" w:rsidP="00A522A1">
      <w:pPr>
        <w:numPr>
          <w:ilvl w:val="0"/>
          <w:numId w:val="8"/>
        </w:numPr>
        <w:spacing w:line="276" w:lineRule="auto"/>
        <w:ind w:left="426" w:hanging="426"/>
        <w:jc w:val="both"/>
        <w:rPr>
          <w:sz w:val="26"/>
          <w:szCs w:val="26"/>
        </w:rPr>
      </w:pPr>
      <w:r w:rsidRPr="00C80F8A">
        <w:rPr>
          <w:sz w:val="26"/>
          <w:szCs w:val="26"/>
        </w:rPr>
        <w:t>Обеспечение стабильности и развитие национальной платежной системы. Использование инновационных технологий в национальной платежной системе.</w:t>
      </w:r>
    </w:p>
    <w:p w:rsidR="00A522A1" w:rsidRPr="008E770D" w:rsidRDefault="00A522A1" w:rsidP="00A522A1">
      <w:pPr>
        <w:pStyle w:val="ac"/>
        <w:spacing w:line="276" w:lineRule="auto"/>
        <w:ind w:left="0"/>
        <w:jc w:val="both"/>
        <w:rPr>
          <w:rFonts w:eastAsia="Calibri"/>
          <w:b/>
          <w:sz w:val="26"/>
          <w:szCs w:val="26"/>
        </w:rPr>
      </w:pPr>
      <w:r w:rsidRPr="00D90E04">
        <w:rPr>
          <w:rFonts w:eastAsia="Calibri"/>
          <w:b/>
          <w:sz w:val="26"/>
          <w:szCs w:val="26"/>
        </w:rPr>
        <w:t>Банки и иные кредитные организации:</w:t>
      </w:r>
    </w:p>
    <w:p w:rsidR="00A522A1" w:rsidRPr="00750D10" w:rsidRDefault="00A522A1" w:rsidP="00A522A1">
      <w:pPr>
        <w:numPr>
          <w:ilvl w:val="0"/>
          <w:numId w:val="8"/>
        </w:numPr>
        <w:spacing w:line="276" w:lineRule="auto"/>
        <w:ind w:left="426" w:hanging="426"/>
        <w:jc w:val="both"/>
        <w:rPr>
          <w:sz w:val="26"/>
          <w:szCs w:val="26"/>
        </w:rPr>
      </w:pPr>
      <w:r w:rsidRPr="00750D10">
        <w:rPr>
          <w:sz w:val="26"/>
          <w:szCs w:val="26"/>
        </w:rPr>
        <w:t>Дискуссионные вопросы сущности банка</w:t>
      </w:r>
    </w:p>
    <w:p w:rsidR="00A522A1" w:rsidRPr="00750D10" w:rsidRDefault="00A522A1" w:rsidP="00A522A1">
      <w:pPr>
        <w:numPr>
          <w:ilvl w:val="0"/>
          <w:numId w:val="8"/>
        </w:numPr>
        <w:spacing w:line="276" w:lineRule="auto"/>
        <w:ind w:left="426" w:hanging="426"/>
        <w:jc w:val="both"/>
        <w:rPr>
          <w:sz w:val="26"/>
          <w:szCs w:val="26"/>
        </w:rPr>
      </w:pPr>
      <w:r w:rsidRPr="00750D10">
        <w:rPr>
          <w:sz w:val="26"/>
          <w:szCs w:val="26"/>
        </w:rPr>
        <w:t>Понятие банковской деятельности и ее особенности для коммерческого банка</w:t>
      </w:r>
    </w:p>
    <w:p w:rsidR="00A522A1" w:rsidRPr="00750D10" w:rsidRDefault="00A522A1" w:rsidP="00A522A1">
      <w:pPr>
        <w:numPr>
          <w:ilvl w:val="0"/>
          <w:numId w:val="8"/>
        </w:numPr>
        <w:spacing w:line="276" w:lineRule="auto"/>
        <w:ind w:left="426" w:hanging="426"/>
        <w:jc w:val="both"/>
        <w:rPr>
          <w:sz w:val="26"/>
          <w:szCs w:val="26"/>
        </w:rPr>
      </w:pPr>
      <w:r w:rsidRPr="00750D10">
        <w:rPr>
          <w:sz w:val="26"/>
          <w:szCs w:val="26"/>
        </w:rPr>
        <w:t>Сравнительная характеристика отечественных и зарубежных норм, регулирующих деятельность центральных банков и их взаимодействие с коммерческими банками</w:t>
      </w:r>
    </w:p>
    <w:p w:rsidR="00A522A1" w:rsidRPr="00750D10" w:rsidRDefault="00A522A1" w:rsidP="00A522A1">
      <w:pPr>
        <w:numPr>
          <w:ilvl w:val="0"/>
          <w:numId w:val="8"/>
        </w:numPr>
        <w:spacing w:line="276" w:lineRule="auto"/>
        <w:ind w:left="426" w:hanging="426"/>
        <w:jc w:val="both"/>
        <w:rPr>
          <w:sz w:val="26"/>
          <w:szCs w:val="26"/>
        </w:rPr>
      </w:pPr>
      <w:r w:rsidRPr="00750D10">
        <w:rPr>
          <w:sz w:val="26"/>
          <w:szCs w:val="26"/>
        </w:rPr>
        <w:lastRenderedPageBreak/>
        <w:t>Понятие конкурентной среды банковского бизнеса и ее особенности в России. Оценка зрелости банковского рынка по уровню развития конкурентной среды</w:t>
      </w:r>
    </w:p>
    <w:p w:rsidR="00A522A1" w:rsidRPr="00750D10" w:rsidRDefault="00A522A1" w:rsidP="00A522A1">
      <w:pPr>
        <w:numPr>
          <w:ilvl w:val="0"/>
          <w:numId w:val="8"/>
        </w:numPr>
        <w:spacing w:line="276" w:lineRule="auto"/>
        <w:ind w:left="426" w:hanging="426"/>
        <w:jc w:val="both"/>
        <w:rPr>
          <w:sz w:val="26"/>
          <w:szCs w:val="26"/>
        </w:rPr>
      </w:pPr>
      <w:r w:rsidRPr="00750D10">
        <w:rPr>
          <w:sz w:val="26"/>
          <w:szCs w:val="26"/>
        </w:rPr>
        <w:t>Стабильность банковской системы, способы поддержания на различных стадиях экономического цикла</w:t>
      </w:r>
    </w:p>
    <w:p w:rsidR="00A522A1" w:rsidRDefault="00A522A1" w:rsidP="00A522A1">
      <w:pPr>
        <w:numPr>
          <w:ilvl w:val="0"/>
          <w:numId w:val="8"/>
        </w:numPr>
        <w:spacing w:line="276" w:lineRule="auto"/>
        <w:ind w:left="426" w:hanging="426"/>
        <w:jc w:val="both"/>
        <w:rPr>
          <w:sz w:val="26"/>
          <w:szCs w:val="26"/>
        </w:rPr>
      </w:pPr>
      <w:r w:rsidRPr="00750D10">
        <w:rPr>
          <w:sz w:val="26"/>
          <w:szCs w:val="26"/>
        </w:rPr>
        <w:t>Структура банковской системы и направления ее модернизации в условиях инновационного сценария развития экономики</w:t>
      </w:r>
      <w:r>
        <w:rPr>
          <w:sz w:val="26"/>
          <w:szCs w:val="26"/>
        </w:rPr>
        <w:t>.</w:t>
      </w:r>
    </w:p>
    <w:p w:rsidR="00A522A1" w:rsidRDefault="00A522A1" w:rsidP="00A522A1">
      <w:pPr>
        <w:spacing w:line="276" w:lineRule="auto"/>
        <w:jc w:val="both"/>
        <w:rPr>
          <w:sz w:val="26"/>
          <w:szCs w:val="26"/>
        </w:rPr>
      </w:pPr>
    </w:p>
    <w:p w:rsidR="00A522A1" w:rsidRDefault="00A522A1" w:rsidP="00A522A1">
      <w:pPr>
        <w:spacing w:after="120"/>
        <w:jc w:val="center"/>
        <w:rPr>
          <w:sz w:val="28"/>
          <w:szCs w:val="28"/>
        </w:rPr>
      </w:pPr>
      <w:r>
        <w:rPr>
          <w:rFonts w:eastAsia="Calibri"/>
          <w:b/>
          <w:sz w:val="26"/>
          <w:szCs w:val="26"/>
        </w:rPr>
        <w:t>РАЗДЕЛ 2 ВОПРОСЫ ПО СПЕЦИАЛИЗАЦИИ КАФЕДРЫ(2 и 3 вопрос экзаменационного билета)</w:t>
      </w:r>
    </w:p>
    <w:p w:rsidR="000D6267"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Экономическое и правовое понятие ценной бумаги. Дискуссионные вопросы понятийного аппарата ценных бумаг и фондового рынка.</w:t>
      </w:r>
    </w:p>
    <w:p w:rsidR="002C543F"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 xml:space="preserve">Классификация рынков ценных бумаг и сравнительный анализ их развития в российской практике. Количественные характеристики российского рынка в сравнении с </w:t>
      </w:r>
      <w:proofErr w:type="gramStart"/>
      <w:r w:rsidRPr="00A522A1">
        <w:rPr>
          <w:rFonts w:ascii="Times New Roman" w:hAnsi="Times New Roman" w:cs="Times New Roman"/>
          <w:sz w:val="26"/>
          <w:szCs w:val="26"/>
        </w:rPr>
        <w:t>зарубежными</w:t>
      </w:r>
      <w:proofErr w:type="gramEnd"/>
      <w:r w:rsidRPr="00A522A1">
        <w:rPr>
          <w:rFonts w:ascii="Times New Roman" w:hAnsi="Times New Roman" w:cs="Times New Roman"/>
          <w:sz w:val="26"/>
          <w:szCs w:val="26"/>
        </w:rPr>
        <w:t>.</w:t>
      </w:r>
    </w:p>
    <w:p w:rsidR="002C543F"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Модели рынка ценных бумаг: сравнительная характеристика, фундаментальные факторы, их формирующие. Факторный анализ российской модели рынка ценных бумаг.</w:t>
      </w:r>
    </w:p>
    <w:p w:rsidR="000D6267" w:rsidRPr="00A522A1" w:rsidRDefault="000D6267"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 xml:space="preserve">Сравнительная характеристика </w:t>
      </w:r>
      <w:proofErr w:type="gramStart"/>
      <w:r w:rsidRPr="00A522A1">
        <w:rPr>
          <w:rFonts w:ascii="Times New Roman" w:hAnsi="Times New Roman" w:cs="Times New Roman"/>
          <w:sz w:val="26"/>
          <w:szCs w:val="26"/>
        </w:rPr>
        <w:t>моделей организации рынков ценных бумаг США</w:t>
      </w:r>
      <w:proofErr w:type="gramEnd"/>
      <w:r w:rsidRPr="00A522A1">
        <w:rPr>
          <w:rFonts w:ascii="Times New Roman" w:hAnsi="Times New Roman" w:cs="Times New Roman"/>
          <w:sz w:val="26"/>
          <w:szCs w:val="26"/>
        </w:rPr>
        <w:t xml:space="preserve"> и Великобритании.</w:t>
      </w:r>
    </w:p>
    <w:p w:rsidR="000D6267"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Сравнительная характеристика моделей организации рынков ценных бумаг Германии и Японии.</w:t>
      </w:r>
    </w:p>
    <w:p w:rsidR="000D6267" w:rsidRPr="00A522A1" w:rsidRDefault="000D6267" w:rsidP="00A522A1">
      <w:pPr>
        <w:pStyle w:val="af5"/>
        <w:numPr>
          <w:ilvl w:val="0"/>
          <w:numId w:val="4"/>
        </w:numPr>
        <w:tabs>
          <w:tab w:val="left" w:pos="0"/>
        </w:tabs>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Международный рынок ценных бумаг: структура, механизм функционирования. Место России на международном рынке ценных бумаг: аналитическая характеристика.</w:t>
      </w:r>
    </w:p>
    <w:p w:rsidR="000D6267" w:rsidRPr="00A522A1" w:rsidRDefault="000D6267" w:rsidP="00A522A1">
      <w:pPr>
        <w:pStyle w:val="af5"/>
        <w:numPr>
          <w:ilvl w:val="0"/>
          <w:numId w:val="4"/>
        </w:numPr>
        <w:spacing w:after="120" w:line="276" w:lineRule="auto"/>
        <w:ind w:left="425" w:hanging="425"/>
        <w:jc w:val="both"/>
        <w:rPr>
          <w:rFonts w:ascii="Times New Roman" w:hAnsi="Times New Roman" w:cs="Times New Roman"/>
          <w:sz w:val="26"/>
          <w:szCs w:val="26"/>
        </w:rPr>
      </w:pPr>
      <w:proofErr w:type="gramStart"/>
      <w:r w:rsidRPr="00A522A1">
        <w:rPr>
          <w:rFonts w:ascii="Times New Roman" w:hAnsi="Times New Roman" w:cs="Times New Roman"/>
          <w:sz w:val="26"/>
          <w:szCs w:val="26"/>
        </w:rPr>
        <w:t>Российский</w:t>
      </w:r>
      <w:proofErr w:type="gramEnd"/>
      <w:r w:rsidRPr="00A522A1">
        <w:rPr>
          <w:rFonts w:ascii="Times New Roman" w:hAnsi="Times New Roman" w:cs="Times New Roman"/>
          <w:sz w:val="26"/>
          <w:szCs w:val="26"/>
        </w:rPr>
        <w:t xml:space="preserve"> и другие формирующиеся рынки ценных бумаг: сравнительная характеристика. Черты сходства и особенности крупнейших формирующихся рынков.</w:t>
      </w:r>
    </w:p>
    <w:p w:rsidR="000D6267" w:rsidRPr="00A522A1" w:rsidRDefault="000D6267"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Фрагментарность рынка ценных бумаг: понятие, проблемная характеристика российского рынка, методы преодоления.</w:t>
      </w:r>
    </w:p>
    <w:p w:rsidR="002C543F"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Привилегированные акции и корпоративные облигации: классификация и сравнительный анализ ситуаций, в которых целесообразно их применение. «За» и «против» привлечения инвестиций на основе выпуска акций и корпоративных облигаций в сравнении с другими источниками финансирования в российской практике.</w:t>
      </w:r>
    </w:p>
    <w:p w:rsidR="000D6267" w:rsidRPr="00A522A1" w:rsidRDefault="000D6267" w:rsidP="00A522A1">
      <w:pPr>
        <w:pStyle w:val="ac"/>
        <w:numPr>
          <w:ilvl w:val="0"/>
          <w:numId w:val="4"/>
        </w:numPr>
        <w:spacing w:after="120" w:line="276" w:lineRule="auto"/>
        <w:ind w:left="425" w:hanging="425"/>
        <w:jc w:val="both"/>
        <w:rPr>
          <w:sz w:val="26"/>
          <w:szCs w:val="26"/>
        </w:rPr>
      </w:pPr>
      <w:r w:rsidRPr="00A522A1">
        <w:rPr>
          <w:sz w:val="26"/>
          <w:szCs w:val="26"/>
        </w:rPr>
        <w:t>Виды цены акций. Факторы, влияющие на рыночную цену акций. Методы оценки акций</w:t>
      </w:r>
    </w:p>
    <w:p w:rsidR="000D6267" w:rsidRPr="00A522A1" w:rsidRDefault="000D6267"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 xml:space="preserve">Механизм управления акционерным капиталом: организационная структура, распределение прав и обязанностей, лучшие стандарты корпоративного </w:t>
      </w:r>
      <w:r w:rsidRPr="00A522A1">
        <w:rPr>
          <w:rFonts w:ascii="Times New Roman" w:hAnsi="Times New Roman" w:cs="Times New Roman"/>
          <w:sz w:val="26"/>
          <w:szCs w:val="26"/>
        </w:rPr>
        <w:lastRenderedPageBreak/>
        <w:t>управления. Реструктурирование акционерного капитала: цели, ситуации, инструменты.</w:t>
      </w:r>
    </w:p>
    <w:p w:rsidR="002C543F"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Методы оценки облигаций.</w:t>
      </w:r>
    </w:p>
    <w:p w:rsidR="002C543F"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Государственные ценные бумаги: классификация, структура и параметры рынка в России, риски, проблемы развития рынка государственных долговых обязательств в Российской Федерации. Факторы, формирующие конъюнктуру рынка государственных ценных бумаг.</w:t>
      </w:r>
    </w:p>
    <w:p w:rsidR="000D6267" w:rsidRPr="00A522A1" w:rsidRDefault="000D6267" w:rsidP="00A522A1">
      <w:pPr>
        <w:pStyle w:val="ac"/>
        <w:numPr>
          <w:ilvl w:val="0"/>
          <w:numId w:val="4"/>
        </w:numPr>
        <w:spacing w:after="120" w:line="276" w:lineRule="auto"/>
        <w:ind w:left="425" w:hanging="425"/>
        <w:jc w:val="both"/>
        <w:rPr>
          <w:sz w:val="26"/>
          <w:szCs w:val="26"/>
        </w:rPr>
      </w:pPr>
      <w:r w:rsidRPr="00A522A1">
        <w:rPr>
          <w:sz w:val="26"/>
          <w:szCs w:val="26"/>
        </w:rPr>
        <w:t>Ипотечные ценные бумаги: виды, конструкции, аналитическая характеристика. Проблемы развития рынка ипотечных ценных бумаг в России</w:t>
      </w:r>
    </w:p>
    <w:p w:rsidR="002C543F"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Депозитарные расписки и корпоративные еврооблигации как альтернативные источники финансирования: сравнительный анализ преимуществ и недостатков.</w:t>
      </w:r>
    </w:p>
    <w:p w:rsidR="000D6267" w:rsidRPr="00A522A1" w:rsidRDefault="000D6267" w:rsidP="00A522A1">
      <w:pPr>
        <w:pStyle w:val="af5"/>
        <w:numPr>
          <w:ilvl w:val="0"/>
          <w:numId w:val="4"/>
        </w:numPr>
        <w:spacing w:after="120" w:line="276" w:lineRule="auto"/>
        <w:ind w:left="425" w:hanging="425"/>
        <w:jc w:val="both"/>
        <w:outlineLvl w:val="0"/>
        <w:rPr>
          <w:rFonts w:ascii="Times New Roman" w:hAnsi="Times New Roman" w:cs="Times New Roman"/>
          <w:sz w:val="26"/>
          <w:szCs w:val="26"/>
        </w:rPr>
      </w:pPr>
      <w:r w:rsidRPr="00A522A1">
        <w:rPr>
          <w:rFonts w:ascii="Times New Roman" w:hAnsi="Times New Roman" w:cs="Times New Roman"/>
          <w:sz w:val="26"/>
          <w:szCs w:val="26"/>
        </w:rPr>
        <w:t>Вексельный рынок России: финансовые инструменты, структура рынка, механизм его организации, риски, конъюнктура</w:t>
      </w:r>
    </w:p>
    <w:p w:rsidR="002C543F"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Производные финансовые инструменты: сущность, классификация, сравнительный анализ, виды стратегий.</w:t>
      </w:r>
    </w:p>
    <w:p w:rsidR="000D6267" w:rsidRPr="00A522A1" w:rsidRDefault="000D6267" w:rsidP="00A522A1">
      <w:pPr>
        <w:pStyle w:val="af5"/>
        <w:numPr>
          <w:ilvl w:val="0"/>
          <w:numId w:val="4"/>
        </w:numPr>
        <w:tabs>
          <w:tab w:val="left" w:pos="0"/>
        </w:tabs>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Форвардные и фьючерсные контракты: сравнительная характеристика. Стратегии участников рынка. Технология спекулятивных, арбитражных стратегий и хеджирования на фьючерсном рынке.</w:t>
      </w:r>
    </w:p>
    <w:p w:rsidR="000D6267" w:rsidRPr="00A522A1" w:rsidRDefault="000D6267" w:rsidP="00A522A1">
      <w:pPr>
        <w:pStyle w:val="af5"/>
        <w:numPr>
          <w:ilvl w:val="0"/>
          <w:numId w:val="4"/>
        </w:numPr>
        <w:spacing w:after="120" w:line="276" w:lineRule="auto"/>
        <w:ind w:left="425" w:hanging="425"/>
        <w:jc w:val="both"/>
        <w:outlineLvl w:val="0"/>
        <w:rPr>
          <w:rFonts w:ascii="Times New Roman" w:hAnsi="Times New Roman" w:cs="Times New Roman"/>
          <w:sz w:val="26"/>
          <w:szCs w:val="26"/>
        </w:rPr>
      </w:pPr>
      <w:r w:rsidRPr="00A522A1">
        <w:rPr>
          <w:rFonts w:ascii="Times New Roman" w:hAnsi="Times New Roman" w:cs="Times New Roman"/>
          <w:sz w:val="26"/>
          <w:szCs w:val="26"/>
        </w:rPr>
        <w:t>Опционы: понятие, виды, базисные активы. Участники рынка опционов и их стратегии. Организация биржевого рынка опционов. Премия опциона и модели определения цены опционов. Опционный рынок в России и за рубежом: сравнительная характеристика.</w:t>
      </w:r>
    </w:p>
    <w:p w:rsidR="000D6267" w:rsidRPr="00A522A1" w:rsidRDefault="000D6267"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Свопы: понятие, виды, цели участников и их стратегии. Сравнительная характеристика свопов с другими производными финансовыми инструментами. Рынок свопов в России и за рубежом.</w:t>
      </w:r>
    </w:p>
    <w:p w:rsidR="00CE69B3" w:rsidRPr="00A522A1" w:rsidRDefault="00CE69B3"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 xml:space="preserve">Профессиональная деятельность на рынке ценных бумаг: понятие, виды,  сравнительная характеристика. Конфликты интересов профессиональных участников рынка ценных бумаг и их клиентов и методы их регулирования. </w:t>
      </w:r>
    </w:p>
    <w:p w:rsidR="000D6267" w:rsidRPr="00A522A1" w:rsidRDefault="000D6267"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Виды финансовых и торговых посредников на финансовом рынке. Коммерческие и инвестиционные банки: статус, виды деятельности, операции. Инвестиционные банки за рубежом и в России.</w:t>
      </w:r>
    </w:p>
    <w:p w:rsidR="000D6267" w:rsidRPr="00A522A1" w:rsidRDefault="000D6267" w:rsidP="00A522A1">
      <w:pPr>
        <w:pStyle w:val="af5"/>
        <w:numPr>
          <w:ilvl w:val="0"/>
          <w:numId w:val="4"/>
        </w:numPr>
        <w:tabs>
          <w:tab w:val="left" w:pos="284"/>
        </w:tabs>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Депозитарии на рынке ценных бумаг: виды, правовой статус, организация деятельности, операции, конфликты интересов с другими участниками рынка.  Проблемы развития депозитарной инфраструктуры в России</w:t>
      </w:r>
    </w:p>
    <w:p w:rsidR="002C543F"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Клиринговая деятельность на рынке ценных бумаг. Виды клиринга. Клиринговая организация и ее роль на биржевом и внебиржевом рынке ценных бумаг и производных финансовых инструментов: российская и международная практика.</w:t>
      </w:r>
    </w:p>
    <w:p w:rsidR="000D6267" w:rsidRPr="00A522A1" w:rsidRDefault="000D6267" w:rsidP="00A522A1">
      <w:pPr>
        <w:pStyle w:val="ac"/>
        <w:numPr>
          <w:ilvl w:val="0"/>
          <w:numId w:val="4"/>
        </w:numPr>
        <w:spacing w:after="120" w:line="276" w:lineRule="auto"/>
        <w:ind w:left="425" w:hanging="425"/>
        <w:jc w:val="both"/>
        <w:rPr>
          <w:sz w:val="26"/>
          <w:szCs w:val="26"/>
        </w:rPr>
      </w:pPr>
      <w:r w:rsidRPr="00A522A1">
        <w:rPr>
          <w:sz w:val="26"/>
          <w:szCs w:val="26"/>
        </w:rPr>
        <w:lastRenderedPageBreak/>
        <w:t>Учетная система на рынке ценных бумаг: институты, виды и организация деятельности, взаимодействие с другими участниками рынка ценных бумаг. Проблемы и тенденции развития учетной системы на российском рынке ценных бумаг</w:t>
      </w:r>
    </w:p>
    <w:p w:rsidR="00861CAA" w:rsidRPr="00A522A1" w:rsidRDefault="00861CAA"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Правовой статус, организация деятельности, операции, конфликты интересов регистратора на рынке ценных бумаг. Проблемы развития регистраторской инфраструктуры в России.</w:t>
      </w:r>
    </w:p>
    <w:p w:rsidR="00CE69B3" w:rsidRPr="00A522A1" w:rsidRDefault="00CE69B3"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Виды сделок с ценными бумагами: целевое предназначение, сравнительная характеристика, практика их развития на российском фондовом рынке, основные стратегии. Макро- и микроэкономические риски маржинальных сделок.</w:t>
      </w:r>
    </w:p>
    <w:p w:rsidR="002C543F" w:rsidRPr="00A522A1" w:rsidRDefault="002C543F" w:rsidP="00A522A1">
      <w:pPr>
        <w:pStyle w:val="ac"/>
        <w:numPr>
          <w:ilvl w:val="0"/>
          <w:numId w:val="4"/>
        </w:numPr>
        <w:spacing w:after="120" w:line="276" w:lineRule="auto"/>
        <w:ind w:left="425" w:hanging="425"/>
        <w:jc w:val="both"/>
        <w:rPr>
          <w:sz w:val="26"/>
          <w:szCs w:val="26"/>
        </w:rPr>
      </w:pPr>
      <w:r w:rsidRPr="00A522A1">
        <w:rPr>
          <w:sz w:val="26"/>
          <w:szCs w:val="26"/>
        </w:rPr>
        <w:t>Правовой статус, организационная структура, механизм фондовой биржи: сравнительный анализ международной и российской практики. Тенденции в развитии торговых систем.</w:t>
      </w:r>
    </w:p>
    <w:p w:rsidR="00CE69B3" w:rsidRPr="00A522A1" w:rsidRDefault="00CE69B3"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Аукционные технологии торговли ценными бумагами: классификация, анализ и сравнительная характеристика. Сравнительный анализ микроструктуры российских торговых систем.</w:t>
      </w:r>
    </w:p>
    <w:p w:rsidR="00CE69B3" w:rsidRPr="00A522A1" w:rsidRDefault="00CE69B3" w:rsidP="00A522A1">
      <w:pPr>
        <w:pStyle w:val="ac"/>
        <w:numPr>
          <w:ilvl w:val="0"/>
          <w:numId w:val="4"/>
        </w:numPr>
        <w:spacing w:after="120" w:line="276" w:lineRule="auto"/>
        <w:ind w:left="425" w:hanging="425"/>
        <w:jc w:val="both"/>
        <w:rPr>
          <w:sz w:val="26"/>
          <w:szCs w:val="26"/>
        </w:rPr>
      </w:pPr>
      <w:r w:rsidRPr="00A522A1">
        <w:rPr>
          <w:sz w:val="26"/>
          <w:szCs w:val="26"/>
        </w:rPr>
        <w:t>Теория арбитражного ценообразования (</w:t>
      </w:r>
      <w:proofErr w:type="gramStart"/>
      <w:r w:rsidRPr="00A522A1">
        <w:rPr>
          <w:sz w:val="26"/>
          <w:szCs w:val="26"/>
        </w:rPr>
        <w:t>АРТ</w:t>
      </w:r>
      <w:proofErr w:type="gramEnd"/>
      <w:r w:rsidRPr="00A522A1">
        <w:rPr>
          <w:sz w:val="26"/>
          <w:szCs w:val="26"/>
        </w:rPr>
        <w:t>) и проблемы ее применения на российском рынке ценных бумаг.</w:t>
      </w:r>
    </w:p>
    <w:p w:rsidR="002C543F"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Гипотеза эффективного рынка и модель оценки финансовых активов (САРМ) в управлении портфелем ценных бумаг. Проблемы применения на российском рынке ценных бумаг.</w:t>
      </w:r>
    </w:p>
    <w:p w:rsidR="000D6267" w:rsidRPr="00A522A1" w:rsidRDefault="000D6267"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Методы обеспечения честного и справедливого механизма ценообразования. Проблемы формирования эффективного рынка ценных бумаг в России.</w:t>
      </w:r>
    </w:p>
    <w:p w:rsidR="000D6267" w:rsidRPr="00A522A1" w:rsidRDefault="000D6267"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Финансовые риски операций с ценными бумагами: понятие, классификация, система управления рисками, проблемы управления рисками в российской практике</w:t>
      </w:r>
      <w:r w:rsidRPr="00A522A1">
        <w:rPr>
          <w:rFonts w:ascii="Times New Roman" w:hAnsi="Times New Roman" w:cs="Times New Roman"/>
          <w:sz w:val="26"/>
          <w:szCs w:val="26"/>
        </w:rPr>
        <w:tab/>
      </w:r>
    </w:p>
    <w:p w:rsidR="002C543F"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Сравнительная характеристика методов оценки кредитного, процентного и операционного риска в операциях с ценными бумагами и производными финансовыми инструментами.</w:t>
      </w:r>
    </w:p>
    <w:p w:rsidR="002C543F"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 xml:space="preserve">Теоретические предположения, лежащие в основе технического анализа. Классификация и сравнительная характеристика методов технического анализа. Особенности и проблемы их применения на российском финансовом рынке. </w:t>
      </w:r>
    </w:p>
    <w:p w:rsidR="00CE69B3" w:rsidRPr="00A522A1" w:rsidRDefault="00CE69B3" w:rsidP="00A522A1">
      <w:pPr>
        <w:pStyle w:val="af5"/>
        <w:numPr>
          <w:ilvl w:val="0"/>
          <w:numId w:val="4"/>
        </w:numPr>
        <w:spacing w:after="120" w:line="276" w:lineRule="auto"/>
        <w:ind w:left="425" w:hanging="425"/>
        <w:jc w:val="both"/>
        <w:rPr>
          <w:rFonts w:ascii="Times New Roman" w:hAnsi="Times New Roman" w:cs="Times New Roman"/>
          <w:sz w:val="26"/>
          <w:szCs w:val="26"/>
        </w:rPr>
      </w:pPr>
      <w:proofErr w:type="spellStart"/>
      <w:r w:rsidRPr="00A522A1">
        <w:rPr>
          <w:rFonts w:ascii="Times New Roman" w:hAnsi="Times New Roman" w:cs="Times New Roman"/>
          <w:sz w:val="26"/>
          <w:szCs w:val="26"/>
        </w:rPr>
        <w:t>Андеррайтинг</w:t>
      </w:r>
      <w:proofErr w:type="spellEnd"/>
      <w:r w:rsidRPr="00A522A1">
        <w:rPr>
          <w:rFonts w:ascii="Times New Roman" w:hAnsi="Times New Roman" w:cs="Times New Roman"/>
          <w:sz w:val="26"/>
          <w:szCs w:val="26"/>
        </w:rPr>
        <w:t xml:space="preserve">: содержание, технология, структура рынка </w:t>
      </w:r>
      <w:proofErr w:type="spellStart"/>
      <w:r w:rsidRPr="00A522A1">
        <w:rPr>
          <w:rFonts w:ascii="Times New Roman" w:hAnsi="Times New Roman" w:cs="Times New Roman"/>
          <w:sz w:val="26"/>
          <w:szCs w:val="26"/>
        </w:rPr>
        <w:t>андеррайтинговых</w:t>
      </w:r>
      <w:proofErr w:type="spellEnd"/>
      <w:r w:rsidRPr="00A522A1">
        <w:rPr>
          <w:rFonts w:ascii="Times New Roman" w:hAnsi="Times New Roman" w:cs="Times New Roman"/>
          <w:sz w:val="26"/>
          <w:szCs w:val="26"/>
        </w:rPr>
        <w:t xml:space="preserve"> услуг, проблемы организации и развития на российском рынке ценных бумаг.</w:t>
      </w:r>
    </w:p>
    <w:p w:rsidR="002C543F" w:rsidRPr="00A522A1" w:rsidRDefault="002C543F" w:rsidP="00A522A1">
      <w:pPr>
        <w:pStyle w:val="ac"/>
        <w:numPr>
          <w:ilvl w:val="0"/>
          <w:numId w:val="4"/>
        </w:numPr>
        <w:spacing w:after="120" w:line="276" w:lineRule="auto"/>
        <w:ind w:left="425" w:hanging="425"/>
        <w:jc w:val="both"/>
        <w:rPr>
          <w:sz w:val="26"/>
          <w:szCs w:val="26"/>
        </w:rPr>
      </w:pPr>
      <w:r w:rsidRPr="00A522A1">
        <w:rPr>
          <w:sz w:val="26"/>
          <w:szCs w:val="26"/>
        </w:rPr>
        <w:t>Виды институциональных инвесторов и их роль на фондовом рынке: зарубежная и российская практика. Резервный фонд и фонд национального благосостояния, Пенсионный фонд России как инвесторы на финансовом рынке. Проблемная характеристика деятельности российских институциональных инвесторов.</w:t>
      </w:r>
    </w:p>
    <w:p w:rsidR="00CE69B3" w:rsidRPr="00A522A1" w:rsidRDefault="00CE69B3"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lastRenderedPageBreak/>
        <w:t>Проблемная характеристика регулятивной инфраструктуры российского финансового рынка. Объяснение модели регулирования, сложившейся на российском рынке ценных бумаг.</w:t>
      </w:r>
    </w:p>
    <w:p w:rsidR="000D6267" w:rsidRPr="00A522A1" w:rsidRDefault="000D6267" w:rsidP="00A522A1">
      <w:pPr>
        <w:pStyle w:val="af5"/>
        <w:numPr>
          <w:ilvl w:val="0"/>
          <w:numId w:val="4"/>
        </w:numPr>
        <w:tabs>
          <w:tab w:val="left" w:pos="0"/>
        </w:tabs>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Профессиональная этика фондового рынка. Конфликты интересов участников фондового рынка в российской практике и методы их урегулирования.</w:t>
      </w:r>
    </w:p>
    <w:p w:rsidR="002C543F" w:rsidRPr="00A522A1" w:rsidRDefault="002C543F"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Зарубежные и российские рейтинговые агентства и рейтинговый анализ ценных бумаг и эмитентов (основные концепции, организация, технология). Рейтинговая практика в России: достижения и проблемы.</w:t>
      </w:r>
    </w:p>
    <w:p w:rsidR="00CE69B3" w:rsidRPr="00A522A1" w:rsidRDefault="00CE69B3"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 xml:space="preserve">Система раскрытия информации: связь с эффективностью рынка, структура (эмитенты, профессиональные участники, организаторы торговли, информационные посредники и др.). Ключевые показатели для характеристики конъюнктуры рынка акций. Важнейшие показатели рынка облигаций. </w:t>
      </w:r>
    </w:p>
    <w:p w:rsidR="000D6267" w:rsidRPr="00A522A1" w:rsidRDefault="000D6267" w:rsidP="00A522A1">
      <w:pPr>
        <w:pStyle w:val="af5"/>
        <w:numPr>
          <w:ilvl w:val="0"/>
          <w:numId w:val="4"/>
        </w:numPr>
        <w:spacing w:after="120" w:line="276" w:lineRule="auto"/>
        <w:ind w:left="425" w:hanging="425"/>
        <w:jc w:val="both"/>
        <w:rPr>
          <w:rFonts w:ascii="Times New Roman" w:hAnsi="Times New Roman" w:cs="Times New Roman"/>
          <w:sz w:val="26"/>
          <w:szCs w:val="26"/>
        </w:rPr>
      </w:pPr>
      <w:r w:rsidRPr="00A522A1">
        <w:rPr>
          <w:rFonts w:ascii="Times New Roman" w:hAnsi="Times New Roman" w:cs="Times New Roman"/>
          <w:sz w:val="26"/>
          <w:szCs w:val="26"/>
        </w:rPr>
        <w:t>Характеристика и виды фондовых индексов. Российские фондовые индексы: методология расчета, сравнительный анализ с зарубежными фондовыми индексами.</w:t>
      </w:r>
    </w:p>
    <w:p w:rsidR="00524A2E" w:rsidRPr="00861CAA" w:rsidRDefault="00524A2E" w:rsidP="00524A2E">
      <w:pPr>
        <w:spacing w:line="360" w:lineRule="auto"/>
        <w:jc w:val="both"/>
        <w:rPr>
          <w:sz w:val="28"/>
          <w:szCs w:val="28"/>
          <w:u w:val="single"/>
        </w:rPr>
      </w:pPr>
    </w:p>
    <w:p w:rsidR="00524A2E" w:rsidRPr="00A522A1" w:rsidRDefault="00524A2E" w:rsidP="00524A2E">
      <w:pPr>
        <w:spacing w:line="360" w:lineRule="auto"/>
        <w:jc w:val="both"/>
        <w:rPr>
          <w:sz w:val="26"/>
          <w:szCs w:val="26"/>
          <w:u w:val="single"/>
        </w:rPr>
      </w:pPr>
      <w:r w:rsidRPr="00A522A1">
        <w:rPr>
          <w:sz w:val="26"/>
          <w:szCs w:val="26"/>
          <w:u w:val="single"/>
        </w:rPr>
        <w:t>Основная литература:</w:t>
      </w:r>
    </w:p>
    <w:p w:rsidR="00C078E6" w:rsidRPr="00A522A1" w:rsidRDefault="00A213E3" w:rsidP="00CC163A">
      <w:pPr>
        <w:pStyle w:val="ac"/>
        <w:numPr>
          <w:ilvl w:val="0"/>
          <w:numId w:val="5"/>
        </w:numPr>
        <w:spacing w:after="120" w:line="276" w:lineRule="auto"/>
        <w:ind w:left="426" w:hanging="426"/>
        <w:jc w:val="both"/>
        <w:rPr>
          <w:sz w:val="26"/>
          <w:szCs w:val="26"/>
        </w:rPr>
      </w:pPr>
      <w:hyperlink r:id="rId5" w:history="1">
        <w:r w:rsidR="00861CAA" w:rsidRPr="00A522A1">
          <w:rPr>
            <w:rStyle w:val="af7"/>
            <w:bCs/>
            <w:color w:val="auto"/>
            <w:sz w:val="26"/>
            <w:szCs w:val="26"/>
            <w:u w:val="none"/>
          </w:rPr>
          <w:t>Адамова, К.Р.</w:t>
        </w:r>
      </w:hyperlink>
      <w:r w:rsidR="00861CAA" w:rsidRPr="00A522A1">
        <w:rPr>
          <w:sz w:val="26"/>
          <w:szCs w:val="26"/>
        </w:rPr>
        <w:t xml:space="preserve"> Депозитарная деятельность на рынке ценных бумаг</w:t>
      </w:r>
      <w:proofErr w:type="gramStart"/>
      <w:r w:rsidR="00861CAA" w:rsidRPr="00A522A1">
        <w:rPr>
          <w:sz w:val="26"/>
          <w:szCs w:val="26"/>
        </w:rPr>
        <w:t xml:space="preserve"> :</w:t>
      </w:r>
      <w:proofErr w:type="gramEnd"/>
      <w:r w:rsidR="00861CAA" w:rsidRPr="00A522A1">
        <w:rPr>
          <w:sz w:val="26"/>
          <w:szCs w:val="26"/>
        </w:rPr>
        <w:t xml:space="preserve"> Учебное пособие для студ., </w:t>
      </w:r>
      <w:proofErr w:type="spellStart"/>
      <w:r w:rsidR="00861CAA" w:rsidRPr="00A522A1">
        <w:rPr>
          <w:sz w:val="26"/>
          <w:szCs w:val="26"/>
        </w:rPr>
        <w:t>обуч</w:t>
      </w:r>
      <w:proofErr w:type="spellEnd"/>
      <w:r w:rsidR="00861CAA" w:rsidRPr="00A522A1">
        <w:rPr>
          <w:sz w:val="26"/>
          <w:szCs w:val="26"/>
        </w:rPr>
        <w:t>. по спец. "Финансы и кредит" / К.Р. Адамова</w:t>
      </w:r>
      <w:proofErr w:type="gramStart"/>
      <w:r w:rsidR="00861CAA" w:rsidRPr="00A522A1">
        <w:rPr>
          <w:sz w:val="26"/>
          <w:szCs w:val="26"/>
        </w:rPr>
        <w:t xml:space="preserve"> ;</w:t>
      </w:r>
      <w:proofErr w:type="gramEnd"/>
      <w:r w:rsidR="00861CAA" w:rsidRPr="00A522A1">
        <w:rPr>
          <w:sz w:val="26"/>
          <w:szCs w:val="26"/>
        </w:rPr>
        <w:t xml:space="preserve"> ФГОБУ ВПО "Финансовый университет при Правительстве РФ", кафедра финансовых рынков и финансового инжиниринга.— М.</w:t>
      </w:r>
      <w:proofErr w:type="gramStart"/>
      <w:r w:rsidR="00861CAA" w:rsidRPr="00A522A1">
        <w:rPr>
          <w:sz w:val="26"/>
          <w:szCs w:val="26"/>
        </w:rPr>
        <w:t xml:space="preserve"> :</w:t>
      </w:r>
      <w:proofErr w:type="gramEnd"/>
      <w:r w:rsidR="00861CAA" w:rsidRPr="00A522A1">
        <w:rPr>
          <w:sz w:val="26"/>
          <w:szCs w:val="26"/>
        </w:rPr>
        <w:t xml:space="preserve"> Финансовый университет, 2011 .— 222 с. </w:t>
      </w:r>
    </w:p>
    <w:p w:rsidR="00861CAA" w:rsidRPr="00A522A1" w:rsidRDefault="00A213E3" w:rsidP="00CC163A">
      <w:pPr>
        <w:pStyle w:val="ac"/>
        <w:numPr>
          <w:ilvl w:val="0"/>
          <w:numId w:val="5"/>
        </w:numPr>
        <w:spacing w:after="120" w:line="276" w:lineRule="auto"/>
        <w:ind w:left="426" w:hanging="426"/>
        <w:jc w:val="both"/>
        <w:rPr>
          <w:sz w:val="26"/>
          <w:szCs w:val="26"/>
        </w:rPr>
      </w:pPr>
      <w:hyperlink r:id="rId6" w:history="1">
        <w:r w:rsidR="00861CAA" w:rsidRPr="00A522A1">
          <w:rPr>
            <w:rStyle w:val="af7"/>
            <w:bCs/>
            <w:color w:val="auto"/>
            <w:sz w:val="26"/>
            <w:szCs w:val="26"/>
            <w:u w:val="none"/>
          </w:rPr>
          <w:t>Буренин, А.Н.</w:t>
        </w:r>
      </w:hyperlink>
      <w:r w:rsidR="00861CAA" w:rsidRPr="00A522A1">
        <w:rPr>
          <w:sz w:val="26"/>
          <w:szCs w:val="26"/>
        </w:rPr>
        <w:t xml:space="preserve"> Рынок ценных бумаг и производных финансовых инструментов / А.Н. Буренин .— 4. изд., доп. — М.</w:t>
      </w:r>
      <w:proofErr w:type="gramStart"/>
      <w:r w:rsidR="00861CAA" w:rsidRPr="00A522A1">
        <w:rPr>
          <w:sz w:val="26"/>
          <w:szCs w:val="26"/>
        </w:rPr>
        <w:t xml:space="preserve"> :</w:t>
      </w:r>
      <w:proofErr w:type="gramEnd"/>
      <w:r w:rsidR="00861CAA" w:rsidRPr="00A522A1">
        <w:rPr>
          <w:sz w:val="26"/>
          <w:szCs w:val="26"/>
        </w:rPr>
        <w:t xml:space="preserve"> НТО, 2011 .— 394с. — (Школа срочного рынка) </w:t>
      </w:r>
    </w:p>
    <w:p w:rsidR="00C078E6" w:rsidRPr="00A522A1" w:rsidRDefault="00A213E3" w:rsidP="00CC163A">
      <w:pPr>
        <w:pStyle w:val="ac"/>
        <w:numPr>
          <w:ilvl w:val="0"/>
          <w:numId w:val="5"/>
        </w:numPr>
        <w:spacing w:after="120" w:line="276" w:lineRule="auto"/>
        <w:ind w:left="426" w:hanging="426"/>
        <w:jc w:val="both"/>
        <w:rPr>
          <w:sz w:val="26"/>
          <w:szCs w:val="26"/>
        </w:rPr>
      </w:pPr>
      <w:hyperlink r:id="rId7" w:history="1">
        <w:r w:rsidR="00861CAA" w:rsidRPr="00A522A1">
          <w:rPr>
            <w:rStyle w:val="af7"/>
            <w:bCs/>
            <w:color w:val="auto"/>
            <w:sz w:val="26"/>
            <w:szCs w:val="26"/>
            <w:u w:val="none"/>
          </w:rPr>
          <w:t>Буренин, А.Н.</w:t>
        </w:r>
      </w:hyperlink>
      <w:r w:rsidR="00861CAA" w:rsidRPr="00A522A1">
        <w:rPr>
          <w:sz w:val="26"/>
          <w:szCs w:val="26"/>
        </w:rPr>
        <w:t xml:space="preserve"> Форварды, фьючерсы, опционы, экзотические и погодные производные / А.Н. Буренин .— 3. изд., доп. — М.</w:t>
      </w:r>
      <w:proofErr w:type="gramStart"/>
      <w:r w:rsidR="00861CAA" w:rsidRPr="00A522A1">
        <w:rPr>
          <w:sz w:val="26"/>
          <w:szCs w:val="26"/>
        </w:rPr>
        <w:t xml:space="preserve"> :</w:t>
      </w:r>
      <w:proofErr w:type="gramEnd"/>
      <w:r w:rsidR="00861CAA" w:rsidRPr="00A522A1">
        <w:rPr>
          <w:sz w:val="26"/>
          <w:szCs w:val="26"/>
        </w:rPr>
        <w:t xml:space="preserve"> НТО, 2011 .— 466 с. — (Школа срочного рынка) </w:t>
      </w:r>
    </w:p>
    <w:p w:rsidR="00861CAA" w:rsidRPr="00A522A1" w:rsidRDefault="00861CAA" w:rsidP="00CC163A">
      <w:pPr>
        <w:pStyle w:val="ac"/>
        <w:numPr>
          <w:ilvl w:val="0"/>
          <w:numId w:val="5"/>
        </w:numPr>
        <w:spacing w:after="120" w:line="276" w:lineRule="auto"/>
        <w:ind w:left="426" w:hanging="426"/>
        <w:jc w:val="both"/>
        <w:rPr>
          <w:sz w:val="26"/>
          <w:szCs w:val="26"/>
        </w:rPr>
      </w:pPr>
      <w:r w:rsidRPr="00A522A1">
        <w:rPr>
          <w:sz w:val="26"/>
          <w:szCs w:val="26"/>
        </w:rPr>
        <w:t xml:space="preserve">Вилкова Т.Б. Брокерская деятельность на рынке ценных бумаг: учебное пособие для студ., </w:t>
      </w:r>
      <w:proofErr w:type="spellStart"/>
      <w:r w:rsidRPr="00A522A1">
        <w:rPr>
          <w:sz w:val="26"/>
          <w:szCs w:val="26"/>
        </w:rPr>
        <w:t>обуч</w:t>
      </w:r>
      <w:proofErr w:type="spellEnd"/>
      <w:r w:rsidRPr="00A522A1">
        <w:rPr>
          <w:sz w:val="26"/>
          <w:szCs w:val="26"/>
        </w:rPr>
        <w:t xml:space="preserve">. </w:t>
      </w:r>
      <w:proofErr w:type="gramStart"/>
      <w:r w:rsidRPr="00A522A1">
        <w:rPr>
          <w:sz w:val="26"/>
          <w:szCs w:val="26"/>
        </w:rPr>
        <w:t>по</w:t>
      </w:r>
      <w:proofErr w:type="gramEnd"/>
      <w:r w:rsidRPr="00A522A1">
        <w:rPr>
          <w:sz w:val="26"/>
          <w:szCs w:val="26"/>
        </w:rPr>
        <w:t xml:space="preserve"> </w:t>
      </w:r>
      <w:proofErr w:type="gramStart"/>
      <w:r w:rsidRPr="00A522A1">
        <w:rPr>
          <w:sz w:val="26"/>
          <w:szCs w:val="26"/>
        </w:rPr>
        <w:t>спец</w:t>
      </w:r>
      <w:proofErr w:type="gramEnd"/>
      <w:r w:rsidRPr="00A522A1">
        <w:rPr>
          <w:sz w:val="26"/>
          <w:szCs w:val="26"/>
        </w:rPr>
        <w:t xml:space="preserve">. "Финансы и кредит" /Т.Б. Вилкова. - М.: </w:t>
      </w:r>
      <w:proofErr w:type="spellStart"/>
      <w:r w:rsidRPr="00A522A1">
        <w:rPr>
          <w:sz w:val="26"/>
          <w:szCs w:val="26"/>
        </w:rPr>
        <w:t>Кнорус</w:t>
      </w:r>
      <w:proofErr w:type="spellEnd"/>
      <w:r w:rsidRPr="00A522A1">
        <w:rPr>
          <w:sz w:val="26"/>
          <w:szCs w:val="26"/>
        </w:rPr>
        <w:t>, 2010. - 167 с.</w:t>
      </w:r>
    </w:p>
    <w:p w:rsidR="00861CAA" w:rsidRPr="00A522A1" w:rsidRDefault="00861CAA" w:rsidP="00CC163A">
      <w:pPr>
        <w:pStyle w:val="ac"/>
        <w:numPr>
          <w:ilvl w:val="0"/>
          <w:numId w:val="5"/>
        </w:numPr>
        <w:spacing w:after="120" w:line="276" w:lineRule="auto"/>
        <w:ind w:left="426" w:hanging="426"/>
        <w:jc w:val="both"/>
        <w:rPr>
          <w:sz w:val="26"/>
          <w:szCs w:val="26"/>
        </w:rPr>
      </w:pPr>
      <w:r w:rsidRPr="00A522A1">
        <w:rPr>
          <w:sz w:val="26"/>
          <w:szCs w:val="26"/>
        </w:rPr>
        <w:t xml:space="preserve">Галанов В.А. Рынок ценных бумаг: Учебник. - М.: </w:t>
      </w:r>
      <w:proofErr w:type="spellStart"/>
      <w:r w:rsidRPr="00A522A1">
        <w:rPr>
          <w:sz w:val="26"/>
          <w:szCs w:val="26"/>
        </w:rPr>
        <w:t>Инфра-М</w:t>
      </w:r>
      <w:proofErr w:type="spellEnd"/>
      <w:r w:rsidRPr="00A522A1">
        <w:rPr>
          <w:sz w:val="26"/>
          <w:szCs w:val="26"/>
        </w:rPr>
        <w:t>, 2010. - 378с. - (Высшее образование).</w:t>
      </w:r>
    </w:p>
    <w:p w:rsidR="00861CAA" w:rsidRPr="00A522A1" w:rsidRDefault="00861CAA" w:rsidP="00CC163A">
      <w:pPr>
        <w:pStyle w:val="ac"/>
        <w:numPr>
          <w:ilvl w:val="0"/>
          <w:numId w:val="5"/>
        </w:numPr>
        <w:spacing w:after="120" w:line="276" w:lineRule="auto"/>
        <w:ind w:left="426" w:hanging="426"/>
        <w:jc w:val="both"/>
        <w:rPr>
          <w:sz w:val="26"/>
          <w:szCs w:val="26"/>
        </w:rPr>
      </w:pPr>
      <w:proofErr w:type="spellStart"/>
      <w:r w:rsidRPr="00A522A1">
        <w:rPr>
          <w:sz w:val="26"/>
          <w:szCs w:val="26"/>
        </w:rPr>
        <w:t>Катаргин</w:t>
      </w:r>
      <w:proofErr w:type="spellEnd"/>
      <w:r w:rsidRPr="00A522A1">
        <w:rPr>
          <w:sz w:val="26"/>
          <w:szCs w:val="26"/>
        </w:rPr>
        <w:t xml:space="preserve"> Н.В. Технический анализ фондовых рынков. Моделирование экономических и социальных систем с использованием нелинейной динамики: Тексты лекций (Для студ., </w:t>
      </w:r>
      <w:proofErr w:type="spellStart"/>
      <w:r w:rsidRPr="00A522A1">
        <w:rPr>
          <w:sz w:val="26"/>
          <w:szCs w:val="26"/>
        </w:rPr>
        <w:t>обуч</w:t>
      </w:r>
      <w:proofErr w:type="spellEnd"/>
      <w:r w:rsidRPr="00A522A1">
        <w:rPr>
          <w:sz w:val="26"/>
          <w:szCs w:val="26"/>
        </w:rPr>
        <w:t>. по спец. "Финансы и кредит", "Мат. методы в экономике", "Бух</w:t>
      </w:r>
      <w:proofErr w:type="gramStart"/>
      <w:r w:rsidRPr="00A522A1">
        <w:rPr>
          <w:sz w:val="26"/>
          <w:szCs w:val="26"/>
        </w:rPr>
        <w:t>.</w:t>
      </w:r>
      <w:proofErr w:type="gramEnd"/>
      <w:r w:rsidRPr="00A522A1">
        <w:rPr>
          <w:sz w:val="26"/>
          <w:szCs w:val="26"/>
        </w:rPr>
        <w:t xml:space="preserve"> </w:t>
      </w:r>
      <w:proofErr w:type="gramStart"/>
      <w:r w:rsidRPr="00A522A1">
        <w:rPr>
          <w:sz w:val="26"/>
          <w:szCs w:val="26"/>
        </w:rPr>
        <w:t>у</w:t>
      </w:r>
      <w:proofErr w:type="gramEnd"/>
      <w:r w:rsidRPr="00A522A1">
        <w:rPr>
          <w:sz w:val="26"/>
          <w:szCs w:val="26"/>
        </w:rPr>
        <w:t xml:space="preserve">чет, анализ и аудит") /Н.В. </w:t>
      </w:r>
      <w:proofErr w:type="spellStart"/>
      <w:r w:rsidRPr="00A522A1">
        <w:rPr>
          <w:sz w:val="26"/>
          <w:szCs w:val="26"/>
        </w:rPr>
        <w:t>Катаргин</w:t>
      </w:r>
      <w:proofErr w:type="spellEnd"/>
      <w:r w:rsidRPr="00A522A1">
        <w:rPr>
          <w:sz w:val="26"/>
          <w:szCs w:val="26"/>
        </w:rPr>
        <w:t xml:space="preserve">; ФГОУ ВПО "Финансовая академия при Правительстве РФ", кафедра "Математическое моделирование экономических процессов". - М.: </w:t>
      </w:r>
      <w:proofErr w:type="spellStart"/>
      <w:r w:rsidRPr="00A522A1">
        <w:rPr>
          <w:sz w:val="26"/>
          <w:szCs w:val="26"/>
        </w:rPr>
        <w:t>Финакадемия</w:t>
      </w:r>
      <w:proofErr w:type="spellEnd"/>
      <w:r w:rsidRPr="00A522A1">
        <w:rPr>
          <w:sz w:val="26"/>
          <w:szCs w:val="26"/>
        </w:rPr>
        <w:t>, 2010. - 39с.; 3,7 п.</w:t>
      </w:r>
      <w:proofErr w:type="gramStart"/>
      <w:r w:rsidRPr="00A522A1">
        <w:rPr>
          <w:sz w:val="26"/>
          <w:szCs w:val="26"/>
        </w:rPr>
        <w:t>л</w:t>
      </w:r>
      <w:proofErr w:type="gramEnd"/>
      <w:r w:rsidRPr="00A522A1">
        <w:rPr>
          <w:sz w:val="26"/>
          <w:szCs w:val="26"/>
        </w:rPr>
        <w:t>.</w:t>
      </w:r>
    </w:p>
    <w:p w:rsidR="00861CAA" w:rsidRPr="00A522A1" w:rsidRDefault="00861CAA" w:rsidP="00CC163A">
      <w:pPr>
        <w:pStyle w:val="ac"/>
        <w:numPr>
          <w:ilvl w:val="0"/>
          <w:numId w:val="5"/>
        </w:numPr>
        <w:spacing w:after="120" w:line="276" w:lineRule="auto"/>
        <w:ind w:left="426" w:hanging="426"/>
        <w:jc w:val="both"/>
        <w:rPr>
          <w:sz w:val="26"/>
          <w:szCs w:val="26"/>
        </w:rPr>
      </w:pPr>
      <w:r w:rsidRPr="00A522A1">
        <w:rPr>
          <w:sz w:val="26"/>
          <w:szCs w:val="26"/>
        </w:rPr>
        <w:lastRenderedPageBreak/>
        <w:t>Коммерческие банки на российском финансовом рынке: Ежегодный доклад /Миркин Я.М., Жукова Т.В., Кудинова М.М. и др.; Рук</w:t>
      </w:r>
      <w:proofErr w:type="gramStart"/>
      <w:r w:rsidRPr="00A522A1">
        <w:rPr>
          <w:sz w:val="26"/>
          <w:szCs w:val="26"/>
        </w:rPr>
        <w:t>.</w:t>
      </w:r>
      <w:proofErr w:type="gramEnd"/>
      <w:r w:rsidRPr="00A522A1">
        <w:rPr>
          <w:sz w:val="26"/>
          <w:szCs w:val="26"/>
        </w:rPr>
        <w:t xml:space="preserve"> </w:t>
      </w:r>
      <w:proofErr w:type="gramStart"/>
      <w:r w:rsidRPr="00A522A1">
        <w:rPr>
          <w:sz w:val="26"/>
          <w:szCs w:val="26"/>
        </w:rPr>
        <w:t>п</w:t>
      </w:r>
      <w:proofErr w:type="gramEnd"/>
      <w:r w:rsidRPr="00A522A1">
        <w:rPr>
          <w:sz w:val="26"/>
          <w:szCs w:val="26"/>
        </w:rPr>
        <w:t>роекта Я.М.Миркин; СРО "Национальная фондовая ассоциация". - М.</w:t>
      </w:r>
      <w:proofErr w:type="gramStart"/>
      <w:r w:rsidRPr="00A522A1">
        <w:rPr>
          <w:sz w:val="26"/>
          <w:szCs w:val="26"/>
        </w:rPr>
        <w:t xml:space="preserve"> :</w:t>
      </w:r>
      <w:proofErr w:type="gramEnd"/>
      <w:r w:rsidRPr="00A522A1">
        <w:rPr>
          <w:sz w:val="26"/>
          <w:szCs w:val="26"/>
        </w:rPr>
        <w:t xml:space="preserve"> ЦПР, 2010. - 182с.</w:t>
      </w:r>
    </w:p>
    <w:p w:rsidR="00861CAA" w:rsidRPr="00A522A1" w:rsidRDefault="00861CAA" w:rsidP="00CC163A">
      <w:pPr>
        <w:pStyle w:val="ac"/>
        <w:numPr>
          <w:ilvl w:val="0"/>
          <w:numId w:val="5"/>
        </w:numPr>
        <w:spacing w:after="120" w:line="276" w:lineRule="auto"/>
        <w:ind w:left="426" w:hanging="426"/>
        <w:jc w:val="both"/>
        <w:rPr>
          <w:sz w:val="26"/>
          <w:szCs w:val="26"/>
        </w:rPr>
      </w:pPr>
      <w:r w:rsidRPr="00A522A1">
        <w:rPr>
          <w:sz w:val="26"/>
          <w:szCs w:val="26"/>
        </w:rPr>
        <w:t>Мировой финансовый кризис и его влияние на развитие финансовых систем: Сборник научных статей /ФГОБУ ВПО "Финансовый ун-т при</w:t>
      </w:r>
      <w:proofErr w:type="gramStart"/>
      <w:r w:rsidRPr="00A522A1">
        <w:rPr>
          <w:sz w:val="26"/>
          <w:szCs w:val="26"/>
        </w:rPr>
        <w:t xml:space="preserve"> П</w:t>
      </w:r>
      <w:proofErr w:type="gramEnd"/>
      <w:r w:rsidRPr="00A522A1">
        <w:rPr>
          <w:sz w:val="26"/>
          <w:szCs w:val="26"/>
        </w:rPr>
        <w:t xml:space="preserve">равит. РФ", Центр международной образовательной и научной деятельности; под ред. Б.Б. Рубцова. - М.: Финансовый университет, 2010. - 108 </w:t>
      </w:r>
      <w:proofErr w:type="gramStart"/>
      <w:r w:rsidRPr="00A522A1">
        <w:rPr>
          <w:sz w:val="26"/>
          <w:szCs w:val="26"/>
        </w:rPr>
        <w:t>с</w:t>
      </w:r>
      <w:proofErr w:type="gramEnd"/>
      <w:r w:rsidRPr="00A522A1">
        <w:rPr>
          <w:sz w:val="26"/>
          <w:szCs w:val="26"/>
        </w:rPr>
        <w:t>.</w:t>
      </w:r>
    </w:p>
    <w:p w:rsidR="00861CAA" w:rsidRPr="00A522A1" w:rsidRDefault="00861CAA" w:rsidP="00CC163A">
      <w:pPr>
        <w:pStyle w:val="ac"/>
        <w:numPr>
          <w:ilvl w:val="0"/>
          <w:numId w:val="5"/>
        </w:numPr>
        <w:spacing w:after="120" w:line="276" w:lineRule="auto"/>
        <w:ind w:left="426" w:hanging="426"/>
        <w:jc w:val="both"/>
        <w:rPr>
          <w:sz w:val="26"/>
          <w:szCs w:val="26"/>
        </w:rPr>
      </w:pPr>
      <w:r w:rsidRPr="00A522A1">
        <w:rPr>
          <w:sz w:val="26"/>
          <w:szCs w:val="26"/>
        </w:rPr>
        <w:t>Фондовый рынок и рынок инвестиций: Современное состояние, инструменты и тенденции развития</w:t>
      </w:r>
      <w:proofErr w:type="gramStart"/>
      <w:r w:rsidRPr="00A522A1">
        <w:rPr>
          <w:sz w:val="26"/>
          <w:szCs w:val="26"/>
        </w:rPr>
        <w:t xml:space="preserve"> :</w:t>
      </w:r>
      <w:proofErr w:type="gramEnd"/>
      <w:r w:rsidRPr="00A522A1">
        <w:rPr>
          <w:sz w:val="26"/>
          <w:szCs w:val="26"/>
        </w:rPr>
        <w:t xml:space="preserve"> Седьмая межвузовская научная конференция, Москва, 23 апреля 2010 г. / ГУ ВШЭ; РЭА им. Г.В.Плеханова; Финансовая академия при Правительстве РФ; </w:t>
      </w:r>
      <w:proofErr w:type="spellStart"/>
      <w:r w:rsidRPr="00A522A1">
        <w:rPr>
          <w:sz w:val="26"/>
          <w:szCs w:val="26"/>
        </w:rPr>
        <w:t>науч</w:t>
      </w:r>
      <w:proofErr w:type="spellEnd"/>
      <w:r w:rsidRPr="00A522A1">
        <w:rPr>
          <w:sz w:val="26"/>
          <w:szCs w:val="26"/>
        </w:rPr>
        <w:t xml:space="preserve">. ред. Н.И. </w:t>
      </w:r>
      <w:proofErr w:type="spellStart"/>
      <w:r w:rsidRPr="00A522A1">
        <w:rPr>
          <w:sz w:val="26"/>
          <w:szCs w:val="26"/>
        </w:rPr>
        <w:t>Берзон</w:t>
      </w:r>
      <w:proofErr w:type="spellEnd"/>
      <w:r w:rsidRPr="00A522A1">
        <w:rPr>
          <w:sz w:val="26"/>
          <w:szCs w:val="26"/>
        </w:rPr>
        <w:t xml:space="preserve">; </w:t>
      </w:r>
      <w:proofErr w:type="spellStart"/>
      <w:r w:rsidRPr="00A522A1">
        <w:rPr>
          <w:sz w:val="26"/>
          <w:szCs w:val="26"/>
        </w:rPr>
        <w:t>Рук</w:t>
      </w:r>
      <w:proofErr w:type="gramStart"/>
      <w:r w:rsidRPr="00A522A1">
        <w:rPr>
          <w:sz w:val="26"/>
          <w:szCs w:val="26"/>
        </w:rPr>
        <w:t>.к</w:t>
      </w:r>
      <w:proofErr w:type="gramEnd"/>
      <w:r w:rsidRPr="00A522A1">
        <w:rPr>
          <w:sz w:val="26"/>
          <w:szCs w:val="26"/>
        </w:rPr>
        <w:t>онференции</w:t>
      </w:r>
      <w:proofErr w:type="spellEnd"/>
      <w:r w:rsidRPr="00A522A1">
        <w:rPr>
          <w:sz w:val="26"/>
          <w:szCs w:val="26"/>
        </w:rPr>
        <w:t xml:space="preserve">: </w:t>
      </w:r>
      <w:proofErr w:type="spellStart"/>
      <w:r w:rsidRPr="00A522A1">
        <w:rPr>
          <w:sz w:val="26"/>
          <w:szCs w:val="26"/>
        </w:rPr>
        <w:t>Н.И.Берзон</w:t>
      </w:r>
      <w:proofErr w:type="spellEnd"/>
      <w:r w:rsidRPr="00A522A1">
        <w:rPr>
          <w:sz w:val="26"/>
          <w:szCs w:val="26"/>
        </w:rPr>
        <w:t>, Б.Б.Рубцов и др. - М.</w:t>
      </w:r>
      <w:proofErr w:type="gramStart"/>
      <w:r w:rsidRPr="00A522A1">
        <w:rPr>
          <w:sz w:val="26"/>
          <w:szCs w:val="26"/>
        </w:rPr>
        <w:t xml:space="preserve"> :</w:t>
      </w:r>
      <w:proofErr w:type="gramEnd"/>
      <w:r w:rsidRPr="00A522A1">
        <w:rPr>
          <w:sz w:val="26"/>
          <w:szCs w:val="26"/>
        </w:rPr>
        <w:t xml:space="preserve"> Бизнес </w:t>
      </w:r>
      <w:proofErr w:type="spellStart"/>
      <w:r w:rsidRPr="00A522A1">
        <w:rPr>
          <w:sz w:val="26"/>
          <w:szCs w:val="26"/>
        </w:rPr>
        <w:t>Элайнмент</w:t>
      </w:r>
      <w:proofErr w:type="spellEnd"/>
      <w:r w:rsidRPr="00A522A1">
        <w:rPr>
          <w:sz w:val="26"/>
          <w:szCs w:val="26"/>
        </w:rPr>
        <w:t>, 2010. - 367 с.</w:t>
      </w:r>
    </w:p>
    <w:p w:rsidR="00C078E6" w:rsidRPr="00A522A1" w:rsidRDefault="00A213E3" w:rsidP="00CC163A">
      <w:pPr>
        <w:pStyle w:val="ac"/>
        <w:numPr>
          <w:ilvl w:val="0"/>
          <w:numId w:val="5"/>
        </w:numPr>
        <w:spacing w:after="120" w:line="276" w:lineRule="auto"/>
        <w:ind w:left="426" w:hanging="426"/>
        <w:jc w:val="both"/>
        <w:rPr>
          <w:sz w:val="26"/>
          <w:szCs w:val="26"/>
        </w:rPr>
      </w:pPr>
      <w:hyperlink r:id="rId8" w:history="1">
        <w:r w:rsidR="00C078E6" w:rsidRPr="00A522A1">
          <w:rPr>
            <w:rStyle w:val="af7"/>
            <w:bCs/>
            <w:color w:val="auto"/>
            <w:sz w:val="26"/>
            <w:szCs w:val="26"/>
            <w:u w:val="none"/>
          </w:rPr>
          <w:t>Миркин, Я.М.</w:t>
        </w:r>
      </w:hyperlink>
      <w:r w:rsidR="00C078E6" w:rsidRPr="00A522A1">
        <w:rPr>
          <w:sz w:val="26"/>
          <w:szCs w:val="26"/>
        </w:rPr>
        <w:t xml:space="preserve"> Финансовое будущее России: экстремумы, бумы, системные риски / Я.М. Миркин</w:t>
      </w:r>
      <w:proofErr w:type="gramStart"/>
      <w:r w:rsidR="00C078E6" w:rsidRPr="00A522A1">
        <w:rPr>
          <w:sz w:val="26"/>
          <w:szCs w:val="26"/>
        </w:rPr>
        <w:t xml:space="preserve"> .</w:t>
      </w:r>
      <w:proofErr w:type="gramEnd"/>
      <w:r w:rsidR="00C078E6" w:rsidRPr="00A522A1">
        <w:rPr>
          <w:sz w:val="26"/>
          <w:szCs w:val="26"/>
        </w:rPr>
        <w:t xml:space="preserve">— М. : </w:t>
      </w:r>
      <w:proofErr w:type="spellStart"/>
      <w:r w:rsidR="00C078E6" w:rsidRPr="00A522A1">
        <w:rPr>
          <w:sz w:val="26"/>
          <w:szCs w:val="26"/>
        </w:rPr>
        <w:t>Кнорус</w:t>
      </w:r>
      <w:proofErr w:type="spellEnd"/>
      <w:r w:rsidR="00C078E6" w:rsidRPr="00A522A1">
        <w:rPr>
          <w:sz w:val="26"/>
          <w:szCs w:val="26"/>
        </w:rPr>
        <w:t xml:space="preserve">: </w:t>
      </w:r>
      <w:proofErr w:type="spellStart"/>
      <w:r w:rsidR="00C078E6" w:rsidRPr="00A522A1">
        <w:rPr>
          <w:sz w:val="26"/>
          <w:szCs w:val="26"/>
        </w:rPr>
        <w:t>Geleos</w:t>
      </w:r>
      <w:proofErr w:type="spellEnd"/>
      <w:r w:rsidR="00C078E6" w:rsidRPr="00A522A1">
        <w:rPr>
          <w:sz w:val="26"/>
          <w:szCs w:val="26"/>
        </w:rPr>
        <w:t xml:space="preserve">, 2011 .— </w:t>
      </w:r>
      <w:r w:rsidR="003D6CE4" w:rsidRPr="00A522A1">
        <w:rPr>
          <w:sz w:val="26"/>
          <w:szCs w:val="26"/>
        </w:rPr>
        <w:t xml:space="preserve">480 с. </w:t>
      </w:r>
    </w:p>
    <w:p w:rsidR="00524A2E" w:rsidRPr="00A522A1" w:rsidRDefault="00524A2E" w:rsidP="00CC163A">
      <w:pPr>
        <w:pStyle w:val="23"/>
        <w:numPr>
          <w:ilvl w:val="0"/>
          <w:numId w:val="5"/>
        </w:numPr>
        <w:spacing w:after="120" w:line="276" w:lineRule="auto"/>
        <w:ind w:left="426" w:hanging="426"/>
        <w:rPr>
          <w:sz w:val="26"/>
          <w:szCs w:val="26"/>
        </w:rPr>
      </w:pPr>
      <w:r w:rsidRPr="00A522A1">
        <w:rPr>
          <w:sz w:val="26"/>
          <w:szCs w:val="26"/>
        </w:rPr>
        <w:t xml:space="preserve">Рубцов Б.Б. Современные фондовые рынки. М.: </w:t>
      </w:r>
      <w:proofErr w:type="spellStart"/>
      <w:r w:rsidRPr="00A522A1">
        <w:rPr>
          <w:sz w:val="26"/>
          <w:szCs w:val="26"/>
        </w:rPr>
        <w:t>Альпина</w:t>
      </w:r>
      <w:proofErr w:type="spellEnd"/>
      <w:r w:rsidRPr="00A522A1">
        <w:rPr>
          <w:sz w:val="26"/>
          <w:szCs w:val="26"/>
        </w:rPr>
        <w:t xml:space="preserve"> Бизнес Букс, 2007.</w:t>
      </w:r>
    </w:p>
    <w:p w:rsidR="00C078E6" w:rsidRPr="00A522A1" w:rsidRDefault="00C078E6" w:rsidP="00CC163A">
      <w:pPr>
        <w:pStyle w:val="ac"/>
        <w:numPr>
          <w:ilvl w:val="0"/>
          <w:numId w:val="5"/>
        </w:numPr>
        <w:spacing w:after="120" w:line="276" w:lineRule="auto"/>
        <w:ind w:left="426" w:hanging="426"/>
        <w:jc w:val="both"/>
        <w:rPr>
          <w:sz w:val="26"/>
          <w:szCs w:val="26"/>
        </w:rPr>
      </w:pPr>
      <w:r w:rsidRPr="00A522A1">
        <w:rPr>
          <w:sz w:val="26"/>
          <w:szCs w:val="26"/>
        </w:rPr>
        <w:t>Рынок ценных бумаг</w:t>
      </w:r>
      <w:proofErr w:type="gramStart"/>
      <w:r w:rsidRPr="00A522A1">
        <w:rPr>
          <w:sz w:val="26"/>
          <w:szCs w:val="26"/>
        </w:rPr>
        <w:t xml:space="preserve"> :</w:t>
      </w:r>
      <w:proofErr w:type="gramEnd"/>
      <w:r w:rsidRPr="00A522A1">
        <w:rPr>
          <w:sz w:val="26"/>
          <w:szCs w:val="26"/>
        </w:rPr>
        <w:t xml:space="preserve"> Учебник для бакалавров / Высшая школа экономики ; под ред. Н.И. </w:t>
      </w:r>
      <w:proofErr w:type="spellStart"/>
      <w:r w:rsidRPr="00A522A1">
        <w:rPr>
          <w:sz w:val="26"/>
          <w:szCs w:val="26"/>
        </w:rPr>
        <w:t>Берзона</w:t>
      </w:r>
      <w:proofErr w:type="spellEnd"/>
      <w:proofErr w:type="gramStart"/>
      <w:r w:rsidRPr="00A522A1">
        <w:rPr>
          <w:sz w:val="26"/>
          <w:szCs w:val="26"/>
        </w:rPr>
        <w:t xml:space="preserve"> .</w:t>
      </w:r>
      <w:proofErr w:type="gramEnd"/>
      <w:r w:rsidRPr="00A522A1">
        <w:rPr>
          <w:sz w:val="26"/>
          <w:szCs w:val="26"/>
        </w:rPr>
        <w:t xml:space="preserve">— М. : </w:t>
      </w:r>
      <w:proofErr w:type="spellStart"/>
      <w:r w:rsidRPr="00A522A1">
        <w:rPr>
          <w:sz w:val="26"/>
          <w:szCs w:val="26"/>
        </w:rPr>
        <w:t>Юрайт</w:t>
      </w:r>
      <w:proofErr w:type="spellEnd"/>
      <w:r w:rsidRPr="00A522A1">
        <w:rPr>
          <w:sz w:val="26"/>
          <w:szCs w:val="26"/>
        </w:rPr>
        <w:t>, 2011 .— 532 с. — (Бакалавр) .</w:t>
      </w:r>
    </w:p>
    <w:p w:rsidR="00C078E6" w:rsidRPr="00A522A1" w:rsidRDefault="00C078E6" w:rsidP="00CC163A">
      <w:pPr>
        <w:pStyle w:val="ac"/>
        <w:numPr>
          <w:ilvl w:val="0"/>
          <w:numId w:val="5"/>
        </w:numPr>
        <w:spacing w:after="120" w:line="276" w:lineRule="auto"/>
        <w:ind w:left="426" w:hanging="426"/>
        <w:jc w:val="both"/>
        <w:rPr>
          <w:sz w:val="26"/>
          <w:szCs w:val="26"/>
        </w:rPr>
      </w:pPr>
      <w:proofErr w:type="spellStart"/>
      <w:r w:rsidRPr="00A522A1">
        <w:rPr>
          <w:sz w:val="26"/>
          <w:szCs w:val="26"/>
        </w:rPr>
        <w:t>Семенкова</w:t>
      </w:r>
      <w:proofErr w:type="spellEnd"/>
      <w:r w:rsidRPr="00A522A1">
        <w:rPr>
          <w:sz w:val="26"/>
          <w:szCs w:val="26"/>
        </w:rPr>
        <w:t xml:space="preserve"> Е.В. Операции с ценными бумагами</w:t>
      </w:r>
      <w:proofErr w:type="gramStart"/>
      <w:r w:rsidRPr="00A522A1">
        <w:rPr>
          <w:sz w:val="26"/>
          <w:szCs w:val="26"/>
        </w:rPr>
        <w:t xml:space="preserve"> :</w:t>
      </w:r>
      <w:proofErr w:type="gramEnd"/>
      <w:r w:rsidRPr="00A522A1">
        <w:rPr>
          <w:sz w:val="26"/>
          <w:szCs w:val="26"/>
        </w:rPr>
        <w:t xml:space="preserve"> Учебник</w:t>
      </w:r>
      <w:proofErr w:type="gramStart"/>
      <w:r w:rsidRPr="00A522A1">
        <w:rPr>
          <w:sz w:val="26"/>
          <w:szCs w:val="26"/>
        </w:rPr>
        <w:t xml:space="preserve"> / А</w:t>
      </w:r>
      <w:proofErr w:type="gramEnd"/>
      <w:r w:rsidRPr="00A522A1">
        <w:rPr>
          <w:sz w:val="26"/>
          <w:szCs w:val="26"/>
        </w:rPr>
        <w:t xml:space="preserve">кад. народного </w:t>
      </w:r>
      <w:proofErr w:type="spellStart"/>
      <w:r w:rsidRPr="00A522A1">
        <w:rPr>
          <w:sz w:val="26"/>
          <w:szCs w:val="26"/>
        </w:rPr>
        <w:t>хоз</w:t>
      </w:r>
      <w:proofErr w:type="spellEnd"/>
      <w:r w:rsidRPr="00A522A1">
        <w:rPr>
          <w:sz w:val="26"/>
          <w:szCs w:val="26"/>
        </w:rPr>
        <w:t>. при Правит. РФ. - М.</w:t>
      </w:r>
      <w:proofErr w:type="gramStart"/>
      <w:r w:rsidRPr="00A522A1">
        <w:rPr>
          <w:sz w:val="26"/>
          <w:szCs w:val="26"/>
        </w:rPr>
        <w:t xml:space="preserve"> :</w:t>
      </w:r>
      <w:proofErr w:type="gramEnd"/>
      <w:r w:rsidRPr="00A522A1">
        <w:rPr>
          <w:sz w:val="26"/>
          <w:szCs w:val="26"/>
        </w:rPr>
        <w:t xml:space="preserve"> Дело, 2009. - 486с. - (Образовательные инновации).</w:t>
      </w:r>
    </w:p>
    <w:p w:rsidR="00C078E6" w:rsidRPr="00A522A1" w:rsidRDefault="00C078E6" w:rsidP="00CC163A">
      <w:pPr>
        <w:pStyle w:val="ac"/>
        <w:numPr>
          <w:ilvl w:val="0"/>
          <w:numId w:val="5"/>
        </w:numPr>
        <w:spacing w:after="120" w:line="276" w:lineRule="auto"/>
        <w:ind w:left="426" w:hanging="426"/>
        <w:jc w:val="both"/>
        <w:rPr>
          <w:sz w:val="26"/>
          <w:szCs w:val="26"/>
        </w:rPr>
      </w:pPr>
      <w:proofErr w:type="spellStart"/>
      <w:r w:rsidRPr="00A522A1">
        <w:rPr>
          <w:sz w:val="26"/>
          <w:szCs w:val="26"/>
        </w:rPr>
        <w:t>Сребник</w:t>
      </w:r>
      <w:proofErr w:type="spellEnd"/>
      <w:r w:rsidRPr="00A522A1">
        <w:rPr>
          <w:sz w:val="26"/>
          <w:szCs w:val="26"/>
        </w:rPr>
        <w:t xml:space="preserve"> Б.В. Рынок ценных бумаг : учеб. </w:t>
      </w:r>
      <w:proofErr w:type="spellStart"/>
      <w:r w:rsidRPr="00A522A1">
        <w:rPr>
          <w:sz w:val="26"/>
          <w:szCs w:val="26"/>
        </w:rPr>
        <w:t>пособ</w:t>
      </w:r>
      <w:proofErr w:type="spellEnd"/>
      <w:r w:rsidRPr="00A522A1">
        <w:rPr>
          <w:sz w:val="26"/>
          <w:szCs w:val="26"/>
        </w:rPr>
        <w:t xml:space="preserve">. для студ., </w:t>
      </w:r>
      <w:proofErr w:type="spellStart"/>
      <w:r w:rsidRPr="00A522A1">
        <w:rPr>
          <w:sz w:val="26"/>
          <w:szCs w:val="26"/>
        </w:rPr>
        <w:t>обуч</w:t>
      </w:r>
      <w:proofErr w:type="spellEnd"/>
      <w:r w:rsidRPr="00A522A1">
        <w:rPr>
          <w:sz w:val="26"/>
          <w:szCs w:val="26"/>
        </w:rPr>
        <w:t>. по спец. "Финансы и кредит" / Финансовая акад. при</w:t>
      </w:r>
      <w:proofErr w:type="gramStart"/>
      <w:r w:rsidRPr="00A522A1">
        <w:rPr>
          <w:sz w:val="26"/>
          <w:szCs w:val="26"/>
        </w:rPr>
        <w:t xml:space="preserve"> П</w:t>
      </w:r>
      <w:proofErr w:type="gramEnd"/>
      <w:r w:rsidRPr="00A522A1">
        <w:rPr>
          <w:sz w:val="26"/>
          <w:szCs w:val="26"/>
        </w:rPr>
        <w:t>равит. РФ. - М.</w:t>
      </w:r>
      <w:proofErr w:type="gramStart"/>
      <w:r w:rsidRPr="00A522A1">
        <w:rPr>
          <w:sz w:val="26"/>
          <w:szCs w:val="26"/>
        </w:rPr>
        <w:t xml:space="preserve"> :</w:t>
      </w:r>
      <w:proofErr w:type="gramEnd"/>
      <w:r w:rsidRPr="00A522A1">
        <w:rPr>
          <w:sz w:val="26"/>
          <w:szCs w:val="26"/>
        </w:rPr>
        <w:t xml:space="preserve"> </w:t>
      </w:r>
      <w:proofErr w:type="spellStart"/>
      <w:r w:rsidRPr="00A522A1">
        <w:rPr>
          <w:sz w:val="26"/>
          <w:szCs w:val="26"/>
        </w:rPr>
        <w:t>КноРус</w:t>
      </w:r>
      <w:proofErr w:type="spellEnd"/>
      <w:r w:rsidRPr="00A522A1">
        <w:rPr>
          <w:sz w:val="26"/>
          <w:szCs w:val="26"/>
        </w:rPr>
        <w:t>, 2009. - 288с.</w:t>
      </w:r>
    </w:p>
    <w:p w:rsidR="00C078E6" w:rsidRPr="00A522A1" w:rsidRDefault="00A213E3" w:rsidP="00CC163A">
      <w:pPr>
        <w:pStyle w:val="ac"/>
        <w:numPr>
          <w:ilvl w:val="0"/>
          <w:numId w:val="5"/>
        </w:numPr>
        <w:spacing w:after="120" w:line="276" w:lineRule="auto"/>
        <w:ind w:left="426" w:hanging="426"/>
        <w:jc w:val="both"/>
        <w:rPr>
          <w:sz w:val="26"/>
          <w:szCs w:val="26"/>
        </w:rPr>
      </w:pPr>
      <w:hyperlink r:id="rId9" w:history="1">
        <w:proofErr w:type="spellStart"/>
        <w:r w:rsidR="00C078E6" w:rsidRPr="00A522A1">
          <w:rPr>
            <w:rStyle w:val="af7"/>
            <w:bCs/>
            <w:color w:val="auto"/>
            <w:sz w:val="26"/>
            <w:szCs w:val="26"/>
            <w:u w:val="none"/>
          </w:rPr>
          <w:t>Трегуб</w:t>
        </w:r>
        <w:proofErr w:type="spellEnd"/>
        <w:r w:rsidR="00C078E6" w:rsidRPr="00A522A1">
          <w:rPr>
            <w:rStyle w:val="af7"/>
            <w:bCs/>
            <w:color w:val="auto"/>
            <w:sz w:val="26"/>
            <w:szCs w:val="26"/>
            <w:u w:val="none"/>
          </w:rPr>
          <w:t>, И.В.</w:t>
        </w:r>
      </w:hyperlink>
      <w:r w:rsidR="00C078E6" w:rsidRPr="00A522A1">
        <w:rPr>
          <w:sz w:val="26"/>
          <w:szCs w:val="26"/>
        </w:rPr>
        <w:t xml:space="preserve"> Технический анализ фондового рынка</w:t>
      </w:r>
      <w:proofErr w:type="gramStart"/>
      <w:r w:rsidR="00C078E6" w:rsidRPr="00A522A1">
        <w:rPr>
          <w:sz w:val="26"/>
          <w:szCs w:val="26"/>
        </w:rPr>
        <w:t xml:space="preserve"> :</w:t>
      </w:r>
      <w:proofErr w:type="gramEnd"/>
      <w:r w:rsidR="00C078E6" w:rsidRPr="00A522A1">
        <w:rPr>
          <w:sz w:val="26"/>
          <w:szCs w:val="26"/>
        </w:rPr>
        <w:t xml:space="preserve"> Учебное пособие для студ., </w:t>
      </w:r>
      <w:proofErr w:type="spellStart"/>
      <w:r w:rsidR="00C078E6" w:rsidRPr="00A522A1">
        <w:rPr>
          <w:sz w:val="26"/>
          <w:szCs w:val="26"/>
        </w:rPr>
        <w:t>обуч</w:t>
      </w:r>
      <w:proofErr w:type="spellEnd"/>
      <w:r w:rsidR="00C078E6" w:rsidRPr="00A522A1">
        <w:rPr>
          <w:sz w:val="26"/>
          <w:szCs w:val="26"/>
        </w:rPr>
        <w:t xml:space="preserve">. по напр. "Экономика", "Менеджмент", "Прикладная информатика", "Прикладная математика и информатика" / И.В. </w:t>
      </w:r>
      <w:proofErr w:type="spellStart"/>
      <w:r w:rsidR="00C078E6" w:rsidRPr="00A522A1">
        <w:rPr>
          <w:sz w:val="26"/>
          <w:szCs w:val="26"/>
        </w:rPr>
        <w:t>Трегуб</w:t>
      </w:r>
      <w:proofErr w:type="spellEnd"/>
      <w:r w:rsidR="00C078E6" w:rsidRPr="00A522A1">
        <w:rPr>
          <w:sz w:val="26"/>
          <w:szCs w:val="26"/>
        </w:rPr>
        <w:t xml:space="preserve"> ; Финансовый университет при Правительстве РФ; кафедра "Математическое моделирование экономических процессов"</w:t>
      </w:r>
      <w:proofErr w:type="gramStart"/>
      <w:r w:rsidR="00C078E6" w:rsidRPr="00A522A1">
        <w:rPr>
          <w:sz w:val="26"/>
          <w:szCs w:val="26"/>
        </w:rPr>
        <w:t xml:space="preserve"> .</w:t>
      </w:r>
      <w:proofErr w:type="gramEnd"/>
      <w:r w:rsidR="00C078E6" w:rsidRPr="00A522A1">
        <w:rPr>
          <w:sz w:val="26"/>
          <w:szCs w:val="26"/>
        </w:rPr>
        <w:t xml:space="preserve">— М. : ПСТМ, 2011 .— 196 с. </w:t>
      </w:r>
    </w:p>
    <w:p w:rsidR="00C078E6" w:rsidRPr="00A522A1" w:rsidRDefault="00C078E6" w:rsidP="00CC163A">
      <w:pPr>
        <w:pStyle w:val="ac"/>
        <w:numPr>
          <w:ilvl w:val="0"/>
          <w:numId w:val="5"/>
        </w:numPr>
        <w:spacing w:after="120" w:line="276" w:lineRule="auto"/>
        <w:ind w:left="426" w:hanging="426"/>
        <w:jc w:val="both"/>
        <w:rPr>
          <w:sz w:val="26"/>
          <w:szCs w:val="26"/>
        </w:rPr>
      </w:pPr>
      <w:r w:rsidRPr="00A522A1">
        <w:rPr>
          <w:rFonts w:cs="Arial"/>
          <w:bCs/>
          <w:sz w:val="26"/>
          <w:szCs w:val="26"/>
        </w:rPr>
        <w:t>Фельдман, А.Б.</w:t>
      </w:r>
      <w:r w:rsidRPr="00A522A1">
        <w:rPr>
          <w:rFonts w:cs="Arial"/>
          <w:sz w:val="26"/>
          <w:szCs w:val="26"/>
        </w:rPr>
        <w:t xml:space="preserve"> Производные финансовые и товарные инструменты: Учебник .— 2-е изд., </w:t>
      </w:r>
      <w:proofErr w:type="spellStart"/>
      <w:r w:rsidRPr="00A522A1">
        <w:rPr>
          <w:rFonts w:cs="Arial"/>
          <w:sz w:val="26"/>
          <w:szCs w:val="26"/>
        </w:rPr>
        <w:t>дораб</w:t>
      </w:r>
      <w:proofErr w:type="spellEnd"/>
      <w:r w:rsidRPr="00A522A1">
        <w:rPr>
          <w:rFonts w:cs="Arial"/>
          <w:sz w:val="26"/>
          <w:szCs w:val="26"/>
        </w:rPr>
        <w:t>. и доп. — М.</w:t>
      </w:r>
      <w:proofErr w:type="gramStart"/>
      <w:r w:rsidRPr="00A522A1">
        <w:rPr>
          <w:rFonts w:cs="Arial"/>
          <w:sz w:val="26"/>
          <w:szCs w:val="26"/>
        </w:rPr>
        <w:t xml:space="preserve"> :</w:t>
      </w:r>
      <w:proofErr w:type="gramEnd"/>
      <w:r w:rsidRPr="00A522A1">
        <w:rPr>
          <w:rFonts w:cs="Arial"/>
          <w:sz w:val="26"/>
          <w:szCs w:val="26"/>
        </w:rPr>
        <w:t xml:space="preserve"> Экономика, 2008 .— 468 с. (336.7 Ф39)</w:t>
      </w:r>
    </w:p>
    <w:p w:rsidR="00524A2E" w:rsidRPr="00A522A1" w:rsidRDefault="00524A2E" w:rsidP="00CC163A">
      <w:pPr>
        <w:pStyle w:val="23"/>
        <w:spacing w:after="120" w:line="276" w:lineRule="auto"/>
        <w:ind w:left="426" w:hanging="426"/>
        <w:rPr>
          <w:sz w:val="26"/>
          <w:szCs w:val="26"/>
        </w:rPr>
      </w:pPr>
    </w:p>
    <w:p w:rsidR="00524A2E" w:rsidRPr="00A522A1" w:rsidRDefault="00524A2E" w:rsidP="00CC163A">
      <w:pPr>
        <w:pStyle w:val="23"/>
        <w:spacing w:after="120" w:line="276" w:lineRule="auto"/>
        <w:ind w:left="426" w:hanging="426"/>
        <w:rPr>
          <w:sz w:val="26"/>
          <w:szCs w:val="26"/>
          <w:u w:val="single"/>
        </w:rPr>
      </w:pPr>
      <w:r w:rsidRPr="00A522A1">
        <w:rPr>
          <w:sz w:val="26"/>
          <w:szCs w:val="26"/>
          <w:u w:val="single"/>
        </w:rPr>
        <w:t>Дополнительная литература:</w:t>
      </w:r>
    </w:p>
    <w:p w:rsidR="003D6CE4" w:rsidRPr="00A522A1" w:rsidRDefault="003D6CE4" w:rsidP="00CC163A">
      <w:pPr>
        <w:pStyle w:val="23"/>
        <w:numPr>
          <w:ilvl w:val="0"/>
          <w:numId w:val="6"/>
        </w:numPr>
        <w:spacing w:after="120" w:line="276" w:lineRule="auto"/>
        <w:ind w:left="426" w:hanging="426"/>
        <w:rPr>
          <w:sz w:val="26"/>
          <w:szCs w:val="26"/>
        </w:rPr>
      </w:pPr>
      <w:r w:rsidRPr="00A522A1">
        <w:rPr>
          <w:sz w:val="26"/>
          <w:szCs w:val="26"/>
        </w:rPr>
        <w:t xml:space="preserve">Абрамов А.Е. Инвестиционные фонды: Доходность и риски, стратегии управления портфелем, объекты инвестирования в России. – М.: </w:t>
      </w:r>
      <w:proofErr w:type="spellStart"/>
      <w:r w:rsidRPr="00A522A1">
        <w:rPr>
          <w:sz w:val="26"/>
          <w:szCs w:val="26"/>
        </w:rPr>
        <w:t>Альпина</w:t>
      </w:r>
      <w:proofErr w:type="spellEnd"/>
      <w:r w:rsidRPr="00A522A1">
        <w:rPr>
          <w:sz w:val="26"/>
          <w:szCs w:val="26"/>
        </w:rPr>
        <w:t xml:space="preserve"> Бизнес Букс, 2005</w:t>
      </w:r>
    </w:p>
    <w:p w:rsidR="003D6CE4" w:rsidRPr="00A522A1" w:rsidRDefault="003D6CE4" w:rsidP="00CC163A">
      <w:pPr>
        <w:pStyle w:val="ac"/>
        <w:numPr>
          <w:ilvl w:val="0"/>
          <w:numId w:val="6"/>
        </w:numPr>
        <w:spacing w:after="120" w:line="276" w:lineRule="auto"/>
        <w:ind w:left="426" w:hanging="426"/>
        <w:jc w:val="both"/>
        <w:rPr>
          <w:sz w:val="26"/>
          <w:szCs w:val="26"/>
        </w:rPr>
      </w:pPr>
      <w:proofErr w:type="spellStart"/>
      <w:r w:rsidRPr="00A522A1">
        <w:rPr>
          <w:sz w:val="26"/>
          <w:szCs w:val="26"/>
        </w:rPr>
        <w:t>Бернстайн</w:t>
      </w:r>
      <w:proofErr w:type="spellEnd"/>
      <w:r w:rsidRPr="00A522A1">
        <w:rPr>
          <w:sz w:val="26"/>
          <w:szCs w:val="26"/>
        </w:rPr>
        <w:t xml:space="preserve"> П. Фундаментальные идеи финансового мира: Эволюция</w:t>
      </w:r>
      <w:proofErr w:type="gramStart"/>
      <w:r w:rsidRPr="00A522A1">
        <w:rPr>
          <w:sz w:val="26"/>
          <w:szCs w:val="26"/>
        </w:rPr>
        <w:t xml:space="preserve"> :</w:t>
      </w:r>
      <w:proofErr w:type="gramEnd"/>
      <w:r w:rsidRPr="00A522A1">
        <w:rPr>
          <w:sz w:val="26"/>
          <w:szCs w:val="26"/>
        </w:rPr>
        <w:t xml:space="preserve"> Пер. с англ. - М.</w:t>
      </w:r>
      <w:proofErr w:type="gramStart"/>
      <w:r w:rsidRPr="00A522A1">
        <w:rPr>
          <w:sz w:val="26"/>
          <w:szCs w:val="26"/>
        </w:rPr>
        <w:t xml:space="preserve"> :</w:t>
      </w:r>
      <w:proofErr w:type="gramEnd"/>
      <w:r w:rsidRPr="00A522A1">
        <w:rPr>
          <w:sz w:val="26"/>
          <w:szCs w:val="26"/>
        </w:rPr>
        <w:t xml:space="preserve"> </w:t>
      </w:r>
      <w:proofErr w:type="spellStart"/>
      <w:r w:rsidRPr="00A522A1">
        <w:rPr>
          <w:sz w:val="26"/>
          <w:szCs w:val="26"/>
        </w:rPr>
        <w:t>Альпина</w:t>
      </w:r>
      <w:proofErr w:type="spellEnd"/>
      <w:r w:rsidRPr="00A522A1">
        <w:rPr>
          <w:sz w:val="26"/>
          <w:szCs w:val="26"/>
        </w:rPr>
        <w:t xml:space="preserve"> Бизнес Букс, 2009. - 247с.</w:t>
      </w:r>
    </w:p>
    <w:p w:rsidR="00C078E6" w:rsidRPr="00A522A1" w:rsidRDefault="00A213E3" w:rsidP="00CC163A">
      <w:pPr>
        <w:pStyle w:val="ac"/>
        <w:numPr>
          <w:ilvl w:val="0"/>
          <w:numId w:val="6"/>
        </w:numPr>
        <w:spacing w:after="120" w:line="276" w:lineRule="auto"/>
        <w:ind w:left="426" w:hanging="426"/>
        <w:jc w:val="both"/>
        <w:rPr>
          <w:sz w:val="26"/>
          <w:szCs w:val="26"/>
        </w:rPr>
      </w:pPr>
      <w:hyperlink r:id="rId10" w:history="1">
        <w:proofErr w:type="spellStart"/>
        <w:r w:rsidR="00C078E6" w:rsidRPr="00A522A1">
          <w:rPr>
            <w:rStyle w:val="af7"/>
            <w:bCs/>
            <w:color w:val="auto"/>
            <w:sz w:val="26"/>
            <w:szCs w:val="26"/>
            <w:u w:val="none"/>
          </w:rPr>
          <w:t>Габов</w:t>
        </w:r>
        <w:proofErr w:type="spellEnd"/>
        <w:r w:rsidR="00C078E6" w:rsidRPr="00A522A1">
          <w:rPr>
            <w:rStyle w:val="af7"/>
            <w:bCs/>
            <w:color w:val="auto"/>
            <w:sz w:val="26"/>
            <w:szCs w:val="26"/>
            <w:u w:val="none"/>
          </w:rPr>
          <w:t>, А.В.</w:t>
        </w:r>
      </w:hyperlink>
      <w:r w:rsidR="00C078E6" w:rsidRPr="00A522A1">
        <w:rPr>
          <w:sz w:val="26"/>
          <w:szCs w:val="26"/>
        </w:rPr>
        <w:t xml:space="preserve"> Ценные бумаги. Вопросы теории и правового регулирования рынка / А.В. </w:t>
      </w:r>
      <w:proofErr w:type="spellStart"/>
      <w:r w:rsidR="00C078E6" w:rsidRPr="00A522A1">
        <w:rPr>
          <w:sz w:val="26"/>
          <w:szCs w:val="26"/>
        </w:rPr>
        <w:t>Габов</w:t>
      </w:r>
      <w:proofErr w:type="spellEnd"/>
      <w:proofErr w:type="gramStart"/>
      <w:r w:rsidR="00C078E6" w:rsidRPr="00A522A1">
        <w:rPr>
          <w:sz w:val="26"/>
          <w:szCs w:val="26"/>
        </w:rPr>
        <w:t xml:space="preserve"> .</w:t>
      </w:r>
      <w:proofErr w:type="gramEnd"/>
      <w:r w:rsidR="00C078E6" w:rsidRPr="00A522A1">
        <w:rPr>
          <w:sz w:val="26"/>
          <w:szCs w:val="26"/>
        </w:rPr>
        <w:t xml:space="preserve">— М. : Статут, 2011 .— 1103 с. — </w:t>
      </w:r>
    </w:p>
    <w:p w:rsidR="00C078E6" w:rsidRPr="00A522A1" w:rsidRDefault="00C078E6" w:rsidP="00CC163A">
      <w:pPr>
        <w:pStyle w:val="ac"/>
        <w:numPr>
          <w:ilvl w:val="0"/>
          <w:numId w:val="6"/>
        </w:numPr>
        <w:spacing w:after="120" w:line="276" w:lineRule="auto"/>
        <w:ind w:left="426" w:hanging="426"/>
        <w:jc w:val="both"/>
        <w:rPr>
          <w:sz w:val="26"/>
          <w:szCs w:val="26"/>
        </w:rPr>
      </w:pPr>
      <w:r w:rsidRPr="00A522A1">
        <w:rPr>
          <w:sz w:val="26"/>
          <w:szCs w:val="26"/>
        </w:rPr>
        <w:t xml:space="preserve">Гришина О.А. Регулирование мирового финансового рынка: теория, практика, инструменты / О.А. Гришина, Е.А. </w:t>
      </w:r>
      <w:proofErr w:type="spellStart"/>
      <w:r w:rsidRPr="00A522A1">
        <w:rPr>
          <w:sz w:val="26"/>
          <w:szCs w:val="26"/>
        </w:rPr>
        <w:t>Звонова</w:t>
      </w:r>
      <w:proofErr w:type="spellEnd"/>
      <w:r w:rsidRPr="00A522A1">
        <w:rPr>
          <w:sz w:val="26"/>
          <w:szCs w:val="26"/>
        </w:rPr>
        <w:t>. - М</w:t>
      </w:r>
      <w:proofErr w:type="gramStart"/>
      <w:r w:rsidRPr="00A522A1">
        <w:rPr>
          <w:sz w:val="26"/>
          <w:szCs w:val="26"/>
        </w:rPr>
        <w:t xml:space="preserve"> :</w:t>
      </w:r>
      <w:proofErr w:type="gramEnd"/>
      <w:r w:rsidRPr="00A522A1">
        <w:rPr>
          <w:sz w:val="26"/>
          <w:szCs w:val="26"/>
        </w:rPr>
        <w:t xml:space="preserve"> </w:t>
      </w:r>
      <w:proofErr w:type="spellStart"/>
      <w:r w:rsidRPr="00A522A1">
        <w:rPr>
          <w:sz w:val="26"/>
          <w:szCs w:val="26"/>
        </w:rPr>
        <w:t>Инфра-М</w:t>
      </w:r>
      <w:proofErr w:type="spellEnd"/>
      <w:r w:rsidRPr="00A522A1">
        <w:rPr>
          <w:sz w:val="26"/>
          <w:szCs w:val="26"/>
        </w:rPr>
        <w:t>, 2010. - 410 с. - (Научная мысль).</w:t>
      </w:r>
    </w:p>
    <w:p w:rsidR="00C078E6" w:rsidRPr="00A522A1" w:rsidRDefault="00C078E6" w:rsidP="00CC163A">
      <w:pPr>
        <w:pStyle w:val="ac"/>
        <w:numPr>
          <w:ilvl w:val="0"/>
          <w:numId w:val="6"/>
        </w:numPr>
        <w:spacing w:after="120" w:line="276" w:lineRule="auto"/>
        <w:ind w:left="426" w:hanging="426"/>
        <w:jc w:val="both"/>
        <w:rPr>
          <w:sz w:val="26"/>
          <w:szCs w:val="26"/>
        </w:rPr>
      </w:pPr>
      <w:r w:rsidRPr="00A522A1">
        <w:rPr>
          <w:sz w:val="26"/>
          <w:szCs w:val="26"/>
        </w:rPr>
        <w:lastRenderedPageBreak/>
        <w:t>Информационный обзор бирж и депозитариев - членов МАБ СНГ. 2010: Справочник / Международная Ассоциация Би</w:t>
      </w:r>
      <w:proofErr w:type="gramStart"/>
      <w:r w:rsidRPr="00A522A1">
        <w:rPr>
          <w:sz w:val="26"/>
          <w:szCs w:val="26"/>
        </w:rPr>
        <w:t>рж Стр</w:t>
      </w:r>
      <w:proofErr w:type="gramEnd"/>
      <w:r w:rsidRPr="00A522A1">
        <w:rPr>
          <w:sz w:val="26"/>
          <w:szCs w:val="26"/>
        </w:rPr>
        <w:t>ан СНГ. - М, 2010. - 50 с.</w:t>
      </w:r>
    </w:p>
    <w:p w:rsidR="00C078E6" w:rsidRPr="00A522A1" w:rsidRDefault="00A213E3" w:rsidP="00CC163A">
      <w:pPr>
        <w:pStyle w:val="ac"/>
        <w:numPr>
          <w:ilvl w:val="0"/>
          <w:numId w:val="6"/>
        </w:numPr>
        <w:spacing w:after="120" w:line="276" w:lineRule="auto"/>
        <w:ind w:left="426" w:hanging="426"/>
        <w:jc w:val="both"/>
        <w:rPr>
          <w:sz w:val="26"/>
          <w:szCs w:val="26"/>
        </w:rPr>
      </w:pPr>
      <w:hyperlink r:id="rId11" w:history="1">
        <w:proofErr w:type="spellStart"/>
        <w:r w:rsidR="00C078E6" w:rsidRPr="00A522A1">
          <w:rPr>
            <w:rStyle w:val="af7"/>
            <w:bCs/>
            <w:color w:val="auto"/>
            <w:sz w:val="26"/>
            <w:szCs w:val="26"/>
            <w:u w:val="none"/>
          </w:rPr>
          <w:t>Колби</w:t>
        </w:r>
        <w:proofErr w:type="spellEnd"/>
        <w:r w:rsidR="00C078E6" w:rsidRPr="00A522A1">
          <w:rPr>
            <w:rStyle w:val="af7"/>
            <w:bCs/>
            <w:color w:val="auto"/>
            <w:sz w:val="26"/>
            <w:szCs w:val="26"/>
            <w:u w:val="none"/>
          </w:rPr>
          <w:t>, Р.</w:t>
        </w:r>
      </w:hyperlink>
      <w:r w:rsidR="00C078E6" w:rsidRPr="00A522A1">
        <w:rPr>
          <w:sz w:val="26"/>
          <w:szCs w:val="26"/>
        </w:rPr>
        <w:t xml:space="preserve"> Энциклопедия технических индикаторов рынка</w:t>
      </w:r>
      <w:proofErr w:type="gramStart"/>
      <w:r w:rsidR="00C078E6" w:rsidRPr="00A522A1">
        <w:rPr>
          <w:sz w:val="26"/>
          <w:szCs w:val="26"/>
        </w:rPr>
        <w:t xml:space="preserve"> :</w:t>
      </w:r>
      <w:proofErr w:type="gramEnd"/>
      <w:r w:rsidR="00C078E6" w:rsidRPr="00A522A1">
        <w:rPr>
          <w:sz w:val="26"/>
          <w:szCs w:val="26"/>
        </w:rPr>
        <w:t xml:space="preserve"> Пер. с англ. / Р. </w:t>
      </w:r>
      <w:proofErr w:type="spellStart"/>
      <w:r w:rsidR="00C078E6" w:rsidRPr="00A522A1">
        <w:rPr>
          <w:sz w:val="26"/>
          <w:szCs w:val="26"/>
        </w:rPr>
        <w:t>Колби</w:t>
      </w:r>
      <w:proofErr w:type="spellEnd"/>
      <w:r w:rsidR="00C078E6" w:rsidRPr="00A522A1">
        <w:rPr>
          <w:sz w:val="26"/>
          <w:szCs w:val="26"/>
        </w:rPr>
        <w:t xml:space="preserve"> .— 4. изд. — М.</w:t>
      </w:r>
      <w:proofErr w:type="gramStart"/>
      <w:r w:rsidR="00C078E6" w:rsidRPr="00A522A1">
        <w:rPr>
          <w:sz w:val="26"/>
          <w:szCs w:val="26"/>
        </w:rPr>
        <w:t xml:space="preserve"> :</w:t>
      </w:r>
      <w:proofErr w:type="gramEnd"/>
      <w:r w:rsidR="00C078E6" w:rsidRPr="00A522A1">
        <w:rPr>
          <w:sz w:val="26"/>
          <w:szCs w:val="26"/>
        </w:rPr>
        <w:t xml:space="preserve"> </w:t>
      </w:r>
      <w:proofErr w:type="spellStart"/>
      <w:r w:rsidR="00C078E6" w:rsidRPr="00A522A1">
        <w:rPr>
          <w:sz w:val="26"/>
          <w:szCs w:val="26"/>
        </w:rPr>
        <w:t>Альпина</w:t>
      </w:r>
      <w:proofErr w:type="spellEnd"/>
      <w:r w:rsidR="00C078E6" w:rsidRPr="00A522A1">
        <w:rPr>
          <w:sz w:val="26"/>
          <w:szCs w:val="26"/>
        </w:rPr>
        <w:t xml:space="preserve"> </w:t>
      </w:r>
      <w:proofErr w:type="spellStart"/>
      <w:r w:rsidR="00C078E6" w:rsidRPr="00A522A1">
        <w:rPr>
          <w:sz w:val="26"/>
          <w:szCs w:val="26"/>
        </w:rPr>
        <w:t>Паблишерз</w:t>
      </w:r>
      <w:proofErr w:type="spellEnd"/>
      <w:r w:rsidR="00C078E6" w:rsidRPr="00A522A1">
        <w:rPr>
          <w:sz w:val="26"/>
          <w:szCs w:val="26"/>
        </w:rPr>
        <w:t xml:space="preserve">, 2011 .— 837 с. : ил. </w:t>
      </w:r>
    </w:p>
    <w:p w:rsidR="005157A3" w:rsidRPr="00A522A1" w:rsidRDefault="005157A3" w:rsidP="00CC163A">
      <w:pPr>
        <w:pStyle w:val="11"/>
        <w:widowControl/>
        <w:numPr>
          <w:ilvl w:val="0"/>
          <w:numId w:val="6"/>
        </w:numPr>
        <w:tabs>
          <w:tab w:val="left" w:pos="567"/>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spacing w:after="120" w:line="276" w:lineRule="auto"/>
        <w:ind w:left="426" w:hanging="426"/>
        <w:jc w:val="both"/>
        <w:rPr>
          <w:sz w:val="26"/>
          <w:szCs w:val="26"/>
        </w:rPr>
      </w:pPr>
      <w:proofErr w:type="gramStart"/>
      <w:r w:rsidRPr="00A522A1">
        <w:rPr>
          <w:sz w:val="26"/>
          <w:szCs w:val="26"/>
        </w:rPr>
        <w:t>Мишкин</w:t>
      </w:r>
      <w:proofErr w:type="gramEnd"/>
      <w:r w:rsidRPr="00A522A1">
        <w:rPr>
          <w:sz w:val="26"/>
          <w:szCs w:val="26"/>
        </w:rPr>
        <w:t xml:space="preserve"> Ф. Экономическая теория денег, банковского дела и финансовых рынков (пер. с англ.). - М.: Вильямс, 2006.</w:t>
      </w:r>
    </w:p>
    <w:p w:rsidR="003D6CE4" w:rsidRPr="00A522A1" w:rsidRDefault="003D6CE4" w:rsidP="00CC163A">
      <w:pPr>
        <w:pStyle w:val="ac"/>
        <w:numPr>
          <w:ilvl w:val="0"/>
          <w:numId w:val="6"/>
        </w:numPr>
        <w:spacing w:after="120" w:line="276" w:lineRule="auto"/>
        <w:ind w:left="426" w:hanging="426"/>
        <w:jc w:val="both"/>
        <w:rPr>
          <w:sz w:val="26"/>
          <w:szCs w:val="26"/>
        </w:rPr>
      </w:pPr>
      <w:r w:rsidRPr="00A522A1">
        <w:rPr>
          <w:sz w:val="26"/>
          <w:szCs w:val="26"/>
        </w:rPr>
        <w:t>Финансовые инструменты</w:t>
      </w:r>
      <w:proofErr w:type="gramStart"/>
      <w:r w:rsidRPr="00A522A1">
        <w:rPr>
          <w:sz w:val="26"/>
          <w:szCs w:val="26"/>
        </w:rPr>
        <w:t xml:space="preserve"> :</w:t>
      </w:r>
      <w:proofErr w:type="gramEnd"/>
      <w:r w:rsidRPr="00A522A1">
        <w:rPr>
          <w:sz w:val="26"/>
          <w:szCs w:val="26"/>
        </w:rPr>
        <w:t xml:space="preserve"> пер. с англ. / под ред. Ф. </w:t>
      </w:r>
      <w:proofErr w:type="spellStart"/>
      <w:r w:rsidRPr="00A522A1">
        <w:rPr>
          <w:sz w:val="26"/>
          <w:szCs w:val="26"/>
        </w:rPr>
        <w:t>Фабоцци</w:t>
      </w:r>
      <w:proofErr w:type="spellEnd"/>
      <w:r w:rsidRPr="00A522A1">
        <w:rPr>
          <w:sz w:val="26"/>
          <w:szCs w:val="26"/>
        </w:rPr>
        <w:t>. - М.</w:t>
      </w:r>
      <w:proofErr w:type="gramStart"/>
      <w:r w:rsidRPr="00A522A1">
        <w:rPr>
          <w:sz w:val="26"/>
          <w:szCs w:val="26"/>
        </w:rPr>
        <w:t xml:space="preserve"> :</w:t>
      </w:r>
      <w:proofErr w:type="gramEnd"/>
      <w:r w:rsidRPr="00A522A1">
        <w:rPr>
          <w:sz w:val="26"/>
          <w:szCs w:val="26"/>
        </w:rPr>
        <w:t xml:space="preserve"> </w:t>
      </w:r>
      <w:proofErr w:type="spellStart"/>
      <w:r w:rsidRPr="00A522A1">
        <w:rPr>
          <w:sz w:val="26"/>
          <w:szCs w:val="26"/>
        </w:rPr>
        <w:t>Эксмо</w:t>
      </w:r>
      <w:proofErr w:type="spellEnd"/>
      <w:r w:rsidRPr="00A522A1">
        <w:rPr>
          <w:sz w:val="26"/>
          <w:szCs w:val="26"/>
        </w:rPr>
        <w:t>, 2010. - 862 с. : ил. - (Финансовая энциклопедия).</w:t>
      </w:r>
    </w:p>
    <w:p w:rsidR="00524A2E" w:rsidRPr="00A522A1" w:rsidRDefault="00524A2E" w:rsidP="00CC163A">
      <w:pPr>
        <w:pStyle w:val="23"/>
        <w:numPr>
          <w:ilvl w:val="0"/>
          <w:numId w:val="6"/>
        </w:numPr>
        <w:spacing w:after="120" w:line="276" w:lineRule="auto"/>
        <w:ind w:left="426" w:hanging="426"/>
        <w:rPr>
          <w:sz w:val="26"/>
          <w:szCs w:val="26"/>
        </w:rPr>
      </w:pPr>
      <w:proofErr w:type="spellStart"/>
      <w:r w:rsidRPr="00A522A1">
        <w:rPr>
          <w:sz w:val="26"/>
          <w:szCs w:val="26"/>
        </w:rPr>
        <w:t>Шарп</w:t>
      </w:r>
      <w:proofErr w:type="spellEnd"/>
      <w:r w:rsidRPr="00A522A1">
        <w:rPr>
          <w:sz w:val="26"/>
          <w:szCs w:val="26"/>
        </w:rPr>
        <w:t xml:space="preserve"> У.Ф., </w:t>
      </w:r>
      <w:proofErr w:type="spellStart"/>
      <w:r w:rsidRPr="00A522A1">
        <w:rPr>
          <w:sz w:val="26"/>
          <w:szCs w:val="26"/>
        </w:rPr>
        <w:t>Александер</w:t>
      </w:r>
      <w:proofErr w:type="spellEnd"/>
      <w:r w:rsidRPr="00A522A1">
        <w:rPr>
          <w:sz w:val="26"/>
          <w:szCs w:val="26"/>
        </w:rPr>
        <w:t xml:space="preserve"> Г.Дж., </w:t>
      </w:r>
      <w:proofErr w:type="spellStart"/>
      <w:r w:rsidRPr="00A522A1">
        <w:rPr>
          <w:sz w:val="26"/>
          <w:szCs w:val="26"/>
        </w:rPr>
        <w:t>Бэйли</w:t>
      </w:r>
      <w:proofErr w:type="spellEnd"/>
      <w:r w:rsidRPr="00A522A1">
        <w:rPr>
          <w:sz w:val="26"/>
          <w:szCs w:val="26"/>
        </w:rPr>
        <w:t xml:space="preserve"> Дж.В. Инвестиции. Пер. с англ. М., </w:t>
      </w:r>
      <w:proofErr w:type="spellStart"/>
      <w:r w:rsidRPr="00A522A1">
        <w:rPr>
          <w:sz w:val="26"/>
          <w:szCs w:val="26"/>
        </w:rPr>
        <w:t>Инфра-М</w:t>
      </w:r>
      <w:proofErr w:type="spellEnd"/>
      <w:r w:rsidRPr="00A522A1">
        <w:rPr>
          <w:sz w:val="26"/>
          <w:szCs w:val="26"/>
        </w:rPr>
        <w:t>, 2003.</w:t>
      </w:r>
    </w:p>
    <w:sectPr w:rsidR="00524A2E" w:rsidRPr="00A522A1" w:rsidSect="00CC163A">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ヒラギノ角ゴ Pro W3">
    <w:altName w:val="Times New Roman"/>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1"/>
    <w:multiLevelType w:val="multilevel"/>
    <w:tmpl w:val="48204D1C"/>
    <w:lvl w:ilvl="0">
      <w:start w:val="1"/>
      <w:numFmt w:val="decimal"/>
      <w:isLgl/>
      <w:lvlText w:val="%1."/>
      <w:lvlJc w:val="left"/>
      <w:pPr>
        <w:tabs>
          <w:tab w:val="num" w:pos="348"/>
        </w:tabs>
        <w:ind w:left="348" w:firstLine="360"/>
      </w:pPr>
      <w:rPr>
        <w:rFonts w:ascii="Times New Roman" w:eastAsia="ヒラギノ角ゴ Pro W3" w:hAnsi="Times New Roman" w:cs="Times New Roman" w:hint="default"/>
        <w:color w:val="000000"/>
        <w:position w:val="0"/>
        <w:sz w:val="28"/>
        <w:szCs w:val="28"/>
      </w:rPr>
    </w:lvl>
    <w:lvl w:ilvl="1">
      <w:start w:val="1"/>
      <w:numFmt w:val="lowerLetter"/>
      <w:lvlText w:val="%2."/>
      <w:lvlJc w:val="left"/>
      <w:pPr>
        <w:tabs>
          <w:tab w:val="num" w:pos="360"/>
        </w:tabs>
        <w:ind w:left="360" w:firstLine="1080"/>
      </w:pPr>
      <w:rPr>
        <w:color w:val="000000"/>
        <w:position w:val="0"/>
        <w:sz w:val="24"/>
      </w:rPr>
    </w:lvl>
    <w:lvl w:ilvl="2">
      <w:start w:val="1"/>
      <w:numFmt w:val="lowerRoman"/>
      <w:lvlText w:val="%3."/>
      <w:lvlJc w:val="left"/>
      <w:pPr>
        <w:tabs>
          <w:tab w:val="num" w:pos="360"/>
        </w:tabs>
        <w:ind w:left="360" w:firstLine="1800"/>
      </w:pPr>
      <w:rPr>
        <w:color w:val="000000"/>
        <w:position w:val="0"/>
        <w:sz w:val="24"/>
      </w:rPr>
    </w:lvl>
    <w:lvl w:ilvl="3">
      <w:start w:val="1"/>
      <w:numFmt w:val="decimal"/>
      <w:isLgl/>
      <w:lvlText w:val="%4."/>
      <w:lvlJc w:val="left"/>
      <w:pPr>
        <w:tabs>
          <w:tab w:val="num" w:pos="360"/>
        </w:tabs>
        <w:ind w:left="360" w:firstLine="2520"/>
      </w:pPr>
      <w:rPr>
        <w:color w:val="000000"/>
        <w:position w:val="0"/>
        <w:sz w:val="24"/>
      </w:rPr>
    </w:lvl>
    <w:lvl w:ilvl="4">
      <w:start w:val="1"/>
      <w:numFmt w:val="lowerLetter"/>
      <w:lvlText w:val="%5."/>
      <w:lvlJc w:val="left"/>
      <w:pPr>
        <w:tabs>
          <w:tab w:val="num" w:pos="360"/>
        </w:tabs>
        <w:ind w:left="360" w:firstLine="3240"/>
      </w:pPr>
      <w:rPr>
        <w:color w:val="000000"/>
        <w:position w:val="0"/>
        <w:sz w:val="24"/>
      </w:rPr>
    </w:lvl>
    <w:lvl w:ilvl="5">
      <w:start w:val="1"/>
      <w:numFmt w:val="lowerRoman"/>
      <w:lvlText w:val="%6."/>
      <w:lvlJc w:val="left"/>
      <w:pPr>
        <w:tabs>
          <w:tab w:val="num" w:pos="360"/>
        </w:tabs>
        <w:ind w:left="360" w:firstLine="3960"/>
      </w:pPr>
      <w:rPr>
        <w:color w:val="000000"/>
        <w:position w:val="0"/>
        <w:sz w:val="24"/>
      </w:rPr>
    </w:lvl>
    <w:lvl w:ilvl="6">
      <w:start w:val="1"/>
      <w:numFmt w:val="decimal"/>
      <w:isLgl/>
      <w:lvlText w:val="%7."/>
      <w:lvlJc w:val="left"/>
      <w:pPr>
        <w:tabs>
          <w:tab w:val="num" w:pos="360"/>
        </w:tabs>
        <w:ind w:left="360" w:firstLine="4680"/>
      </w:pPr>
      <w:rPr>
        <w:color w:val="000000"/>
        <w:position w:val="0"/>
        <w:sz w:val="24"/>
      </w:rPr>
    </w:lvl>
    <w:lvl w:ilvl="7">
      <w:start w:val="1"/>
      <w:numFmt w:val="lowerLetter"/>
      <w:lvlText w:val="%8."/>
      <w:lvlJc w:val="left"/>
      <w:pPr>
        <w:tabs>
          <w:tab w:val="num" w:pos="360"/>
        </w:tabs>
        <w:ind w:left="360" w:firstLine="5400"/>
      </w:pPr>
      <w:rPr>
        <w:color w:val="000000"/>
        <w:position w:val="0"/>
        <w:sz w:val="24"/>
      </w:rPr>
    </w:lvl>
    <w:lvl w:ilvl="8">
      <w:start w:val="1"/>
      <w:numFmt w:val="lowerRoman"/>
      <w:lvlText w:val="%9."/>
      <w:lvlJc w:val="left"/>
      <w:pPr>
        <w:tabs>
          <w:tab w:val="num" w:pos="360"/>
        </w:tabs>
        <w:ind w:left="360" w:firstLine="6120"/>
      </w:pPr>
      <w:rPr>
        <w:color w:val="000000"/>
        <w:position w:val="0"/>
        <w:sz w:val="24"/>
      </w:rPr>
    </w:lvl>
  </w:abstractNum>
  <w:abstractNum w:abstractNumId="1">
    <w:nsid w:val="01E615DB"/>
    <w:multiLevelType w:val="hybridMultilevel"/>
    <w:tmpl w:val="E5CEBF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C22D5F"/>
    <w:multiLevelType w:val="hybridMultilevel"/>
    <w:tmpl w:val="BBDC7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4F5DE0"/>
    <w:multiLevelType w:val="hybridMultilevel"/>
    <w:tmpl w:val="4ACCC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302CD0"/>
    <w:multiLevelType w:val="hybridMultilevel"/>
    <w:tmpl w:val="E6527D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FB582E"/>
    <w:multiLevelType w:val="hybridMultilevel"/>
    <w:tmpl w:val="7B18B42A"/>
    <w:lvl w:ilvl="0" w:tplc="D3CCDC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8B750F"/>
    <w:multiLevelType w:val="hybridMultilevel"/>
    <w:tmpl w:val="0D8619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051EF9"/>
    <w:multiLevelType w:val="hybridMultilevel"/>
    <w:tmpl w:val="EE469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1"/>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914BE"/>
    <w:rsid w:val="00004D80"/>
    <w:rsid w:val="00005627"/>
    <w:rsid w:val="0001687B"/>
    <w:rsid w:val="00022FA1"/>
    <w:rsid w:val="00024F0B"/>
    <w:rsid w:val="00025861"/>
    <w:rsid w:val="00030142"/>
    <w:rsid w:val="00032B1F"/>
    <w:rsid w:val="00032E6A"/>
    <w:rsid w:val="00040B24"/>
    <w:rsid w:val="00046C86"/>
    <w:rsid w:val="0005215D"/>
    <w:rsid w:val="000533D9"/>
    <w:rsid w:val="00053E52"/>
    <w:rsid w:val="00060DD9"/>
    <w:rsid w:val="00062259"/>
    <w:rsid w:val="000637FC"/>
    <w:rsid w:val="000669CD"/>
    <w:rsid w:val="000701C0"/>
    <w:rsid w:val="00071434"/>
    <w:rsid w:val="000739CC"/>
    <w:rsid w:val="00075BED"/>
    <w:rsid w:val="000818CC"/>
    <w:rsid w:val="00082369"/>
    <w:rsid w:val="000858EE"/>
    <w:rsid w:val="0008598A"/>
    <w:rsid w:val="000952E1"/>
    <w:rsid w:val="00096859"/>
    <w:rsid w:val="000A239B"/>
    <w:rsid w:val="000A63A0"/>
    <w:rsid w:val="000B395A"/>
    <w:rsid w:val="000B7368"/>
    <w:rsid w:val="000C51FC"/>
    <w:rsid w:val="000C6830"/>
    <w:rsid w:val="000D333A"/>
    <w:rsid w:val="000D454F"/>
    <w:rsid w:val="000D6267"/>
    <w:rsid w:val="000D7F90"/>
    <w:rsid w:val="000E455D"/>
    <w:rsid w:val="000E4701"/>
    <w:rsid w:val="000E4E70"/>
    <w:rsid w:val="000E5A53"/>
    <w:rsid w:val="000E6E45"/>
    <w:rsid w:val="000F11A2"/>
    <w:rsid w:val="000F4DAA"/>
    <w:rsid w:val="00100ECA"/>
    <w:rsid w:val="001037B9"/>
    <w:rsid w:val="00104A7E"/>
    <w:rsid w:val="00107912"/>
    <w:rsid w:val="00113779"/>
    <w:rsid w:val="0011568A"/>
    <w:rsid w:val="001208EE"/>
    <w:rsid w:val="00120B63"/>
    <w:rsid w:val="001242EB"/>
    <w:rsid w:val="001317CD"/>
    <w:rsid w:val="00131A47"/>
    <w:rsid w:val="00133990"/>
    <w:rsid w:val="00133DB3"/>
    <w:rsid w:val="00134D99"/>
    <w:rsid w:val="00135094"/>
    <w:rsid w:val="00140AFB"/>
    <w:rsid w:val="001437AC"/>
    <w:rsid w:val="001457C1"/>
    <w:rsid w:val="0014625E"/>
    <w:rsid w:val="001515BE"/>
    <w:rsid w:val="00155FA7"/>
    <w:rsid w:val="001574D1"/>
    <w:rsid w:val="0015794A"/>
    <w:rsid w:val="0016584F"/>
    <w:rsid w:val="00165A5D"/>
    <w:rsid w:val="0017116B"/>
    <w:rsid w:val="001731D2"/>
    <w:rsid w:val="001738C0"/>
    <w:rsid w:val="00173C3D"/>
    <w:rsid w:val="001751AD"/>
    <w:rsid w:val="001767A5"/>
    <w:rsid w:val="00176C98"/>
    <w:rsid w:val="00182B09"/>
    <w:rsid w:val="00184B9E"/>
    <w:rsid w:val="00185738"/>
    <w:rsid w:val="00195EF1"/>
    <w:rsid w:val="0019675F"/>
    <w:rsid w:val="001A2684"/>
    <w:rsid w:val="001A2A75"/>
    <w:rsid w:val="001B46BF"/>
    <w:rsid w:val="001B552F"/>
    <w:rsid w:val="001C0C50"/>
    <w:rsid w:val="001C5253"/>
    <w:rsid w:val="001D0A42"/>
    <w:rsid w:val="001D15AC"/>
    <w:rsid w:val="001D3099"/>
    <w:rsid w:val="001D79AA"/>
    <w:rsid w:val="001D79D3"/>
    <w:rsid w:val="001F5CB3"/>
    <w:rsid w:val="00200E7C"/>
    <w:rsid w:val="002020A5"/>
    <w:rsid w:val="0021130E"/>
    <w:rsid w:val="002121DC"/>
    <w:rsid w:val="00217168"/>
    <w:rsid w:val="00217BE5"/>
    <w:rsid w:val="00222DB8"/>
    <w:rsid w:val="002313E0"/>
    <w:rsid w:val="00231C12"/>
    <w:rsid w:val="00241123"/>
    <w:rsid w:val="00242746"/>
    <w:rsid w:val="00245D94"/>
    <w:rsid w:val="00247635"/>
    <w:rsid w:val="00251D95"/>
    <w:rsid w:val="00252B33"/>
    <w:rsid w:val="0025767A"/>
    <w:rsid w:val="002610EB"/>
    <w:rsid w:val="002649C5"/>
    <w:rsid w:val="00265489"/>
    <w:rsid w:val="00270430"/>
    <w:rsid w:val="00272E5E"/>
    <w:rsid w:val="00281B02"/>
    <w:rsid w:val="002912C0"/>
    <w:rsid w:val="00293EBE"/>
    <w:rsid w:val="002A3680"/>
    <w:rsid w:val="002A7148"/>
    <w:rsid w:val="002B0668"/>
    <w:rsid w:val="002B0A33"/>
    <w:rsid w:val="002B60C5"/>
    <w:rsid w:val="002C543F"/>
    <w:rsid w:val="002D0E12"/>
    <w:rsid w:val="002D733B"/>
    <w:rsid w:val="002E2E24"/>
    <w:rsid w:val="002F0531"/>
    <w:rsid w:val="002F2227"/>
    <w:rsid w:val="002F3858"/>
    <w:rsid w:val="003120F2"/>
    <w:rsid w:val="003134BB"/>
    <w:rsid w:val="00313843"/>
    <w:rsid w:val="00313CAB"/>
    <w:rsid w:val="00341B1D"/>
    <w:rsid w:val="00342DE4"/>
    <w:rsid w:val="003437AB"/>
    <w:rsid w:val="00344E88"/>
    <w:rsid w:val="00346191"/>
    <w:rsid w:val="0034743F"/>
    <w:rsid w:val="00347965"/>
    <w:rsid w:val="00351EFD"/>
    <w:rsid w:val="00355F82"/>
    <w:rsid w:val="0035649E"/>
    <w:rsid w:val="003608BF"/>
    <w:rsid w:val="00367685"/>
    <w:rsid w:val="00367821"/>
    <w:rsid w:val="003748C4"/>
    <w:rsid w:val="00383E18"/>
    <w:rsid w:val="00385E5E"/>
    <w:rsid w:val="00387187"/>
    <w:rsid w:val="003900A7"/>
    <w:rsid w:val="00390F84"/>
    <w:rsid w:val="00393FFD"/>
    <w:rsid w:val="003A015D"/>
    <w:rsid w:val="003A577B"/>
    <w:rsid w:val="003A63FB"/>
    <w:rsid w:val="003B1D13"/>
    <w:rsid w:val="003C0D8B"/>
    <w:rsid w:val="003C160D"/>
    <w:rsid w:val="003C24C5"/>
    <w:rsid w:val="003C306D"/>
    <w:rsid w:val="003C57E7"/>
    <w:rsid w:val="003D0107"/>
    <w:rsid w:val="003D124F"/>
    <w:rsid w:val="003D27C6"/>
    <w:rsid w:val="003D6CE4"/>
    <w:rsid w:val="003E1C9D"/>
    <w:rsid w:val="003E28F6"/>
    <w:rsid w:val="0040495E"/>
    <w:rsid w:val="004167F6"/>
    <w:rsid w:val="004234F0"/>
    <w:rsid w:val="00424DDE"/>
    <w:rsid w:val="004260AF"/>
    <w:rsid w:val="004269B5"/>
    <w:rsid w:val="004279DF"/>
    <w:rsid w:val="00430179"/>
    <w:rsid w:val="0043020F"/>
    <w:rsid w:val="00430877"/>
    <w:rsid w:val="00431458"/>
    <w:rsid w:val="00431490"/>
    <w:rsid w:val="00434370"/>
    <w:rsid w:val="0043493A"/>
    <w:rsid w:val="00436F99"/>
    <w:rsid w:val="00445B7F"/>
    <w:rsid w:val="00451188"/>
    <w:rsid w:val="00465BDA"/>
    <w:rsid w:val="004678E6"/>
    <w:rsid w:val="0047383E"/>
    <w:rsid w:val="00476D73"/>
    <w:rsid w:val="00493686"/>
    <w:rsid w:val="00495A82"/>
    <w:rsid w:val="004A0A00"/>
    <w:rsid w:val="004A148B"/>
    <w:rsid w:val="004A17A7"/>
    <w:rsid w:val="004B05F9"/>
    <w:rsid w:val="004B38ED"/>
    <w:rsid w:val="004B79AE"/>
    <w:rsid w:val="004C2BFB"/>
    <w:rsid w:val="004C6AB6"/>
    <w:rsid w:val="004D0E5C"/>
    <w:rsid w:val="004D5D86"/>
    <w:rsid w:val="004D6075"/>
    <w:rsid w:val="004E0412"/>
    <w:rsid w:val="004E3CB4"/>
    <w:rsid w:val="004E669F"/>
    <w:rsid w:val="004E701B"/>
    <w:rsid w:val="004F0C5B"/>
    <w:rsid w:val="00500689"/>
    <w:rsid w:val="0050156B"/>
    <w:rsid w:val="00503BB4"/>
    <w:rsid w:val="00507E5C"/>
    <w:rsid w:val="005157A3"/>
    <w:rsid w:val="0052169E"/>
    <w:rsid w:val="00524A2E"/>
    <w:rsid w:val="005307CB"/>
    <w:rsid w:val="00531E00"/>
    <w:rsid w:val="00533590"/>
    <w:rsid w:val="00536D89"/>
    <w:rsid w:val="005421D7"/>
    <w:rsid w:val="00542C7A"/>
    <w:rsid w:val="00553F6C"/>
    <w:rsid w:val="005549A7"/>
    <w:rsid w:val="00557A88"/>
    <w:rsid w:val="00560372"/>
    <w:rsid w:val="0056387E"/>
    <w:rsid w:val="00563EEB"/>
    <w:rsid w:val="00567E81"/>
    <w:rsid w:val="00573751"/>
    <w:rsid w:val="0058542B"/>
    <w:rsid w:val="005958CB"/>
    <w:rsid w:val="005960C0"/>
    <w:rsid w:val="005B01F9"/>
    <w:rsid w:val="005B073A"/>
    <w:rsid w:val="005C4CD4"/>
    <w:rsid w:val="005C64C6"/>
    <w:rsid w:val="005D1279"/>
    <w:rsid w:val="005D5DC7"/>
    <w:rsid w:val="005D74F0"/>
    <w:rsid w:val="005D787C"/>
    <w:rsid w:val="005E6D53"/>
    <w:rsid w:val="005E7116"/>
    <w:rsid w:val="005F7F4A"/>
    <w:rsid w:val="00603ED5"/>
    <w:rsid w:val="006101D0"/>
    <w:rsid w:val="00613C50"/>
    <w:rsid w:val="006307E1"/>
    <w:rsid w:val="00632711"/>
    <w:rsid w:val="0063373E"/>
    <w:rsid w:val="00635CD8"/>
    <w:rsid w:val="00657282"/>
    <w:rsid w:val="00662722"/>
    <w:rsid w:val="00665A4F"/>
    <w:rsid w:val="006676DB"/>
    <w:rsid w:val="00667BCF"/>
    <w:rsid w:val="00667F42"/>
    <w:rsid w:val="006707A5"/>
    <w:rsid w:val="00670C0F"/>
    <w:rsid w:val="006740AA"/>
    <w:rsid w:val="006754CC"/>
    <w:rsid w:val="00685CFD"/>
    <w:rsid w:val="006A0468"/>
    <w:rsid w:val="006B0004"/>
    <w:rsid w:val="006B5855"/>
    <w:rsid w:val="006B7288"/>
    <w:rsid w:val="006C1FAD"/>
    <w:rsid w:val="006C7A8B"/>
    <w:rsid w:val="006D15B2"/>
    <w:rsid w:val="006D757A"/>
    <w:rsid w:val="006E2B64"/>
    <w:rsid w:val="006E5BFB"/>
    <w:rsid w:val="006E7E6F"/>
    <w:rsid w:val="006F0327"/>
    <w:rsid w:val="006F0F1E"/>
    <w:rsid w:val="00704AB3"/>
    <w:rsid w:val="0071487C"/>
    <w:rsid w:val="00715E0A"/>
    <w:rsid w:val="0072280A"/>
    <w:rsid w:val="0072292D"/>
    <w:rsid w:val="00723E9B"/>
    <w:rsid w:val="00733895"/>
    <w:rsid w:val="00740A25"/>
    <w:rsid w:val="00741689"/>
    <w:rsid w:val="00745061"/>
    <w:rsid w:val="00746F2E"/>
    <w:rsid w:val="00761402"/>
    <w:rsid w:val="00773BBC"/>
    <w:rsid w:val="00774A73"/>
    <w:rsid w:val="00780623"/>
    <w:rsid w:val="007809FC"/>
    <w:rsid w:val="00780DF1"/>
    <w:rsid w:val="007818BE"/>
    <w:rsid w:val="00783B3F"/>
    <w:rsid w:val="007922CA"/>
    <w:rsid w:val="007963D3"/>
    <w:rsid w:val="007A4235"/>
    <w:rsid w:val="007A5B06"/>
    <w:rsid w:val="007A5FEB"/>
    <w:rsid w:val="007B23DC"/>
    <w:rsid w:val="007B345F"/>
    <w:rsid w:val="007C26E5"/>
    <w:rsid w:val="007C4883"/>
    <w:rsid w:val="007D1B55"/>
    <w:rsid w:val="007D5ABC"/>
    <w:rsid w:val="007E2696"/>
    <w:rsid w:val="007E39A3"/>
    <w:rsid w:val="007F30C6"/>
    <w:rsid w:val="007F7FDB"/>
    <w:rsid w:val="00811AED"/>
    <w:rsid w:val="00827975"/>
    <w:rsid w:val="00833F49"/>
    <w:rsid w:val="0083425C"/>
    <w:rsid w:val="0083690F"/>
    <w:rsid w:val="00841D59"/>
    <w:rsid w:val="00843603"/>
    <w:rsid w:val="00847189"/>
    <w:rsid w:val="00850664"/>
    <w:rsid w:val="00856554"/>
    <w:rsid w:val="00857C32"/>
    <w:rsid w:val="00861CAA"/>
    <w:rsid w:val="00867625"/>
    <w:rsid w:val="00874596"/>
    <w:rsid w:val="00874F20"/>
    <w:rsid w:val="00876D8C"/>
    <w:rsid w:val="0088275C"/>
    <w:rsid w:val="00882A44"/>
    <w:rsid w:val="00883AB9"/>
    <w:rsid w:val="0088549F"/>
    <w:rsid w:val="008854C7"/>
    <w:rsid w:val="00886C62"/>
    <w:rsid w:val="008A1236"/>
    <w:rsid w:val="008A2250"/>
    <w:rsid w:val="008A454D"/>
    <w:rsid w:val="008A58F7"/>
    <w:rsid w:val="008B31D6"/>
    <w:rsid w:val="008B378F"/>
    <w:rsid w:val="008B425B"/>
    <w:rsid w:val="008B6AE4"/>
    <w:rsid w:val="008B74FC"/>
    <w:rsid w:val="008C0983"/>
    <w:rsid w:val="008C33DC"/>
    <w:rsid w:val="008C5542"/>
    <w:rsid w:val="008C56FA"/>
    <w:rsid w:val="008C595B"/>
    <w:rsid w:val="008D4B5E"/>
    <w:rsid w:val="008E6070"/>
    <w:rsid w:val="008E70B0"/>
    <w:rsid w:val="008E712F"/>
    <w:rsid w:val="008F56EF"/>
    <w:rsid w:val="008F5A29"/>
    <w:rsid w:val="008F6185"/>
    <w:rsid w:val="00901BDB"/>
    <w:rsid w:val="0090520B"/>
    <w:rsid w:val="009074E2"/>
    <w:rsid w:val="00925CAF"/>
    <w:rsid w:val="00927CF5"/>
    <w:rsid w:val="00942183"/>
    <w:rsid w:val="009523BE"/>
    <w:rsid w:val="009545AB"/>
    <w:rsid w:val="00954BC0"/>
    <w:rsid w:val="00954E58"/>
    <w:rsid w:val="00956AA9"/>
    <w:rsid w:val="00972382"/>
    <w:rsid w:val="009728A6"/>
    <w:rsid w:val="00973CAC"/>
    <w:rsid w:val="00984C49"/>
    <w:rsid w:val="009968C4"/>
    <w:rsid w:val="009A338C"/>
    <w:rsid w:val="009A5258"/>
    <w:rsid w:val="009A73D6"/>
    <w:rsid w:val="009B155C"/>
    <w:rsid w:val="009B2719"/>
    <w:rsid w:val="009B2974"/>
    <w:rsid w:val="009B43F0"/>
    <w:rsid w:val="009B7BF9"/>
    <w:rsid w:val="009C2809"/>
    <w:rsid w:val="009C59DE"/>
    <w:rsid w:val="009C602B"/>
    <w:rsid w:val="009C655F"/>
    <w:rsid w:val="009E1DDF"/>
    <w:rsid w:val="009E2E4D"/>
    <w:rsid w:val="009F006F"/>
    <w:rsid w:val="009F05E8"/>
    <w:rsid w:val="009F0E53"/>
    <w:rsid w:val="009F3E05"/>
    <w:rsid w:val="009F5D56"/>
    <w:rsid w:val="00A1079D"/>
    <w:rsid w:val="00A10963"/>
    <w:rsid w:val="00A213E3"/>
    <w:rsid w:val="00A3396A"/>
    <w:rsid w:val="00A522A1"/>
    <w:rsid w:val="00A53828"/>
    <w:rsid w:val="00A57B26"/>
    <w:rsid w:val="00A63009"/>
    <w:rsid w:val="00A635A7"/>
    <w:rsid w:val="00A71664"/>
    <w:rsid w:val="00A819B7"/>
    <w:rsid w:val="00A8602A"/>
    <w:rsid w:val="00A91B57"/>
    <w:rsid w:val="00A96212"/>
    <w:rsid w:val="00AA098A"/>
    <w:rsid w:val="00AA36BD"/>
    <w:rsid w:val="00AA3FA9"/>
    <w:rsid w:val="00AA7645"/>
    <w:rsid w:val="00AB6129"/>
    <w:rsid w:val="00AC5BCA"/>
    <w:rsid w:val="00AC5F63"/>
    <w:rsid w:val="00AC72B7"/>
    <w:rsid w:val="00AC7CAC"/>
    <w:rsid w:val="00AD0283"/>
    <w:rsid w:val="00AD0730"/>
    <w:rsid w:val="00AD24B8"/>
    <w:rsid w:val="00AD3CB2"/>
    <w:rsid w:val="00AD4429"/>
    <w:rsid w:val="00AE225D"/>
    <w:rsid w:val="00AE2D0D"/>
    <w:rsid w:val="00AE7A14"/>
    <w:rsid w:val="00AE7DDD"/>
    <w:rsid w:val="00AF208E"/>
    <w:rsid w:val="00AF4D05"/>
    <w:rsid w:val="00B14811"/>
    <w:rsid w:val="00B21A77"/>
    <w:rsid w:val="00B301D5"/>
    <w:rsid w:val="00B306B9"/>
    <w:rsid w:val="00B31E59"/>
    <w:rsid w:val="00B33416"/>
    <w:rsid w:val="00B35FB4"/>
    <w:rsid w:val="00B36E18"/>
    <w:rsid w:val="00B432EE"/>
    <w:rsid w:val="00B44651"/>
    <w:rsid w:val="00B45058"/>
    <w:rsid w:val="00B45911"/>
    <w:rsid w:val="00B555A8"/>
    <w:rsid w:val="00B558B2"/>
    <w:rsid w:val="00B563D4"/>
    <w:rsid w:val="00B605D5"/>
    <w:rsid w:val="00B65509"/>
    <w:rsid w:val="00B6593E"/>
    <w:rsid w:val="00B66457"/>
    <w:rsid w:val="00B70350"/>
    <w:rsid w:val="00B7486D"/>
    <w:rsid w:val="00B75030"/>
    <w:rsid w:val="00B914BE"/>
    <w:rsid w:val="00B938BA"/>
    <w:rsid w:val="00B94207"/>
    <w:rsid w:val="00BA4302"/>
    <w:rsid w:val="00BA6440"/>
    <w:rsid w:val="00BB04E0"/>
    <w:rsid w:val="00BB27A6"/>
    <w:rsid w:val="00BB4EB0"/>
    <w:rsid w:val="00BB6862"/>
    <w:rsid w:val="00BC5543"/>
    <w:rsid w:val="00BD0F0D"/>
    <w:rsid w:val="00BD19A5"/>
    <w:rsid w:val="00BD4DAD"/>
    <w:rsid w:val="00BD7127"/>
    <w:rsid w:val="00BE0D95"/>
    <w:rsid w:val="00BE501C"/>
    <w:rsid w:val="00BE5E57"/>
    <w:rsid w:val="00BE78F5"/>
    <w:rsid w:val="00BF020E"/>
    <w:rsid w:val="00BF3A4C"/>
    <w:rsid w:val="00BF7BCF"/>
    <w:rsid w:val="00BF7D8D"/>
    <w:rsid w:val="00C0003B"/>
    <w:rsid w:val="00C00A7F"/>
    <w:rsid w:val="00C00C44"/>
    <w:rsid w:val="00C01531"/>
    <w:rsid w:val="00C02FE9"/>
    <w:rsid w:val="00C04737"/>
    <w:rsid w:val="00C06D17"/>
    <w:rsid w:val="00C078E6"/>
    <w:rsid w:val="00C15D66"/>
    <w:rsid w:val="00C225A1"/>
    <w:rsid w:val="00C25198"/>
    <w:rsid w:val="00C3145C"/>
    <w:rsid w:val="00C31CA3"/>
    <w:rsid w:val="00C35294"/>
    <w:rsid w:val="00C373D2"/>
    <w:rsid w:val="00C40CF1"/>
    <w:rsid w:val="00C441EB"/>
    <w:rsid w:val="00C451E7"/>
    <w:rsid w:val="00C47112"/>
    <w:rsid w:val="00C506C7"/>
    <w:rsid w:val="00C51595"/>
    <w:rsid w:val="00C63CE9"/>
    <w:rsid w:val="00C7216C"/>
    <w:rsid w:val="00C907EF"/>
    <w:rsid w:val="00C92A67"/>
    <w:rsid w:val="00C93FF5"/>
    <w:rsid w:val="00C949D9"/>
    <w:rsid w:val="00C9739C"/>
    <w:rsid w:val="00CA15F7"/>
    <w:rsid w:val="00CB1897"/>
    <w:rsid w:val="00CB49E4"/>
    <w:rsid w:val="00CC0C3D"/>
    <w:rsid w:val="00CC163A"/>
    <w:rsid w:val="00CD25F8"/>
    <w:rsid w:val="00CD4A42"/>
    <w:rsid w:val="00CE1F98"/>
    <w:rsid w:val="00CE2A62"/>
    <w:rsid w:val="00CE32D1"/>
    <w:rsid w:val="00CE5A50"/>
    <w:rsid w:val="00CE69B3"/>
    <w:rsid w:val="00CF0488"/>
    <w:rsid w:val="00CF2E4D"/>
    <w:rsid w:val="00D0599D"/>
    <w:rsid w:val="00D13801"/>
    <w:rsid w:val="00D203B0"/>
    <w:rsid w:val="00D33192"/>
    <w:rsid w:val="00D3322F"/>
    <w:rsid w:val="00D33AFA"/>
    <w:rsid w:val="00D417A2"/>
    <w:rsid w:val="00D449F5"/>
    <w:rsid w:val="00D54DD7"/>
    <w:rsid w:val="00D56262"/>
    <w:rsid w:val="00D60118"/>
    <w:rsid w:val="00D60710"/>
    <w:rsid w:val="00D70F9F"/>
    <w:rsid w:val="00D72FB9"/>
    <w:rsid w:val="00D77794"/>
    <w:rsid w:val="00D82C0D"/>
    <w:rsid w:val="00D86A05"/>
    <w:rsid w:val="00D875B4"/>
    <w:rsid w:val="00DA08F3"/>
    <w:rsid w:val="00DA148D"/>
    <w:rsid w:val="00DB1B13"/>
    <w:rsid w:val="00DB2543"/>
    <w:rsid w:val="00DC07D2"/>
    <w:rsid w:val="00DC339C"/>
    <w:rsid w:val="00DC3D34"/>
    <w:rsid w:val="00DC6E46"/>
    <w:rsid w:val="00DD0551"/>
    <w:rsid w:val="00DD1B12"/>
    <w:rsid w:val="00DD7C51"/>
    <w:rsid w:val="00DE5E01"/>
    <w:rsid w:val="00DF0E12"/>
    <w:rsid w:val="00DF7426"/>
    <w:rsid w:val="00DF7E21"/>
    <w:rsid w:val="00E01B8F"/>
    <w:rsid w:val="00E11AB0"/>
    <w:rsid w:val="00E15348"/>
    <w:rsid w:val="00E16AB0"/>
    <w:rsid w:val="00E173CC"/>
    <w:rsid w:val="00E22788"/>
    <w:rsid w:val="00E25471"/>
    <w:rsid w:val="00E30C3B"/>
    <w:rsid w:val="00E3142E"/>
    <w:rsid w:val="00E33586"/>
    <w:rsid w:val="00E33708"/>
    <w:rsid w:val="00E352DC"/>
    <w:rsid w:val="00E378CF"/>
    <w:rsid w:val="00E40D42"/>
    <w:rsid w:val="00E41EF5"/>
    <w:rsid w:val="00E4425D"/>
    <w:rsid w:val="00E44265"/>
    <w:rsid w:val="00E536D8"/>
    <w:rsid w:val="00E54435"/>
    <w:rsid w:val="00E560EE"/>
    <w:rsid w:val="00E56CBE"/>
    <w:rsid w:val="00E6592D"/>
    <w:rsid w:val="00E70A4B"/>
    <w:rsid w:val="00E733F4"/>
    <w:rsid w:val="00E73BAF"/>
    <w:rsid w:val="00E85FBE"/>
    <w:rsid w:val="00E91EAB"/>
    <w:rsid w:val="00E9222B"/>
    <w:rsid w:val="00EA0408"/>
    <w:rsid w:val="00EA1536"/>
    <w:rsid w:val="00EA3483"/>
    <w:rsid w:val="00EC4716"/>
    <w:rsid w:val="00EC52BF"/>
    <w:rsid w:val="00EE157F"/>
    <w:rsid w:val="00EE3435"/>
    <w:rsid w:val="00EE4FF0"/>
    <w:rsid w:val="00EE54BA"/>
    <w:rsid w:val="00EE5A10"/>
    <w:rsid w:val="00EE5AFB"/>
    <w:rsid w:val="00EE72A9"/>
    <w:rsid w:val="00F016F8"/>
    <w:rsid w:val="00F12FE5"/>
    <w:rsid w:val="00F13B0A"/>
    <w:rsid w:val="00F16C83"/>
    <w:rsid w:val="00F17C81"/>
    <w:rsid w:val="00F276C9"/>
    <w:rsid w:val="00F3079E"/>
    <w:rsid w:val="00F3128A"/>
    <w:rsid w:val="00F3551D"/>
    <w:rsid w:val="00F35CB6"/>
    <w:rsid w:val="00F41736"/>
    <w:rsid w:val="00F420CD"/>
    <w:rsid w:val="00F42789"/>
    <w:rsid w:val="00F47F18"/>
    <w:rsid w:val="00F53DCB"/>
    <w:rsid w:val="00F546EB"/>
    <w:rsid w:val="00F57D10"/>
    <w:rsid w:val="00F6256B"/>
    <w:rsid w:val="00F63CA8"/>
    <w:rsid w:val="00F73670"/>
    <w:rsid w:val="00F76673"/>
    <w:rsid w:val="00F807C1"/>
    <w:rsid w:val="00F837EC"/>
    <w:rsid w:val="00F8574F"/>
    <w:rsid w:val="00F87236"/>
    <w:rsid w:val="00F941C8"/>
    <w:rsid w:val="00FA288B"/>
    <w:rsid w:val="00FA2E7C"/>
    <w:rsid w:val="00FA2FD4"/>
    <w:rsid w:val="00FB0A1F"/>
    <w:rsid w:val="00FB1EA3"/>
    <w:rsid w:val="00FB2F05"/>
    <w:rsid w:val="00FB67B8"/>
    <w:rsid w:val="00FC2433"/>
    <w:rsid w:val="00FC2DE0"/>
    <w:rsid w:val="00FC5B46"/>
    <w:rsid w:val="00FC7E85"/>
    <w:rsid w:val="00FD17F8"/>
    <w:rsid w:val="00FD26D7"/>
    <w:rsid w:val="00FD3839"/>
    <w:rsid w:val="00FE0528"/>
    <w:rsid w:val="00FE1C57"/>
    <w:rsid w:val="00FE24ED"/>
    <w:rsid w:val="00FE2514"/>
    <w:rsid w:val="00FE5EA3"/>
    <w:rsid w:val="00FE62F3"/>
    <w:rsid w:val="00FF19A7"/>
    <w:rsid w:val="00FF2048"/>
    <w:rsid w:val="00FF20C6"/>
    <w:rsid w:val="00FF2F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4BE"/>
    <w:rPr>
      <w:rFonts w:eastAsia="Times New Roman"/>
    </w:rPr>
  </w:style>
  <w:style w:type="paragraph" w:styleId="1">
    <w:name w:val="heading 1"/>
    <w:basedOn w:val="a"/>
    <w:next w:val="a"/>
    <w:link w:val="10"/>
    <w:uiPriority w:val="9"/>
    <w:qFormat/>
    <w:rsid w:val="00C06D17"/>
    <w:pPr>
      <w:pBdr>
        <w:top w:val="single" w:sz="24" w:space="0" w:color="4F81BD"/>
        <w:left w:val="single" w:sz="24" w:space="0" w:color="4F81BD"/>
        <w:bottom w:val="single" w:sz="24" w:space="0" w:color="4F81BD"/>
        <w:right w:val="single" w:sz="24" w:space="0" w:color="4F81BD"/>
      </w:pBdr>
      <w:shd w:val="clear" w:color="auto" w:fill="4F81BD"/>
      <w:outlineLvl w:val="0"/>
    </w:pPr>
    <w:rPr>
      <w:b/>
      <w:bCs/>
      <w:caps/>
      <w:color w:val="FFFFFF"/>
      <w:spacing w:val="15"/>
    </w:rPr>
  </w:style>
  <w:style w:type="paragraph" w:styleId="2">
    <w:name w:val="heading 2"/>
    <w:basedOn w:val="a"/>
    <w:next w:val="a"/>
    <w:link w:val="20"/>
    <w:unhideWhenUsed/>
    <w:qFormat/>
    <w:rsid w:val="00C06D17"/>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rPr>
  </w:style>
  <w:style w:type="paragraph" w:styleId="3">
    <w:name w:val="heading 3"/>
    <w:basedOn w:val="a"/>
    <w:next w:val="a"/>
    <w:link w:val="30"/>
    <w:uiPriority w:val="9"/>
    <w:unhideWhenUsed/>
    <w:qFormat/>
    <w:rsid w:val="00C06D17"/>
    <w:pPr>
      <w:pBdr>
        <w:top w:val="single" w:sz="6" w:space="2" w:color="4F81BD"/>
        <w:left w:val="single" w:sz="6" w:space="2" w:color="4F81BD"/>
      </w:pBdr>
      <w:spacing w:before="300"/>
      <w:outlineLvl w:val="2"/>
    </w:pPr>
    <w:rPr>
      <w:caps/>
      <w:color w:val="243F60"/>
      <w:spacing w:val="15"/>
    </w:rPr>
  </w:style>
  <w:style w:type="paragraph" w:styleId="4">
    <w:name w:val="heading 4"/>
    <w:basedOn w:val="a"/>
    <w:next w:val="a"/>
    <w:link w:val="40"/>
    <w:uiPriority w:val="9"/>
    <w:unhideWhenUsed/>
    <w:qFormat/>
    <w:rsid w:val="00C06D17"/>
    <w:pPr>
      <w:pBdr>
        <w:top w:val="dotted" w:sz="6" w:space="2" w:color="4F81BD"/>
        <w:left w:val="dotted" w:sz="6" w:space="2" w:color="4F81BD"/>
      </w:pBdr>
      <w:spacing w:before="300"/>
      <w:outlineLvl w:val="3"/>
    </w:pPr>
    <w:rPr>
      <w:caps/>
      <w:color w:val="365F91"/>
      <w:spacing w:val="10"/>
    </w:rPr>
  </w:style>
  <w:style w:type="paragraph" w:styleId="5">
    <w:name w:val="heading 5"/>
    <w:basedOn w:val="a"/>
    <w:next w:val="a"/>
    <w:link w:val="50"/>
    <w:uiPriority w:val="9"/>
    <w:semiHidden/>
    <w:unhideWhenUsed/>
    <w:qFormat/>
    <w:rsid w:val="00C06D17"/>
    <w:pPr>
      <w:pBdr>
        <w:bottom w:val="single" w:sz="6" w:space="1" w:color="4F81BD"/>
      </w:pBdr>
      <w:spacing w:before="300"/>
      <w:outlineLvl w:val="4"/>
    </w:pPr>
    <w:rPr>
      <w:caps/>
      <w:color w:val="365F91"/>
      <w:spacing w:val="10"/>
    </w:rPr>
  </w:style>
  <w:style w:type="paragraph" w:styleId="6">
    <w:name w:val="heading 6"/>
    <w:basedOn w:val="a"/>
    <w:next w:val="a"/>
    <w:link w:val="60"/>
    <w:uiPriority w:val="9"/>
    <w:semiHidden/>
    <w:unhideWhenUsed/>
    <w:qFormat/>
    <w:rsid w:val="00C06D17"/>
    <w:pPr>
      <w:pBdr>
        <w:bottom w:val="dotted" w:sz="6" w:space="1" w:color="4F81BD"/>
      </w:pBdr>
      <w:spacing w:before="300"/>
      <w:outlineLvl w:val="5"/>
    </w:pPr>
    <w:rPr>
      <w:caps/>
      <w:color w:val="365F91"/>
      <w:spacing w:val="10"/>
    </w:rPr>
  </w:style>
  <w:style w:type="paragraph" w:styleId="7">
    <w:name w:val="heading 7"/>
    <w:basedOn w:val="a"/>
    <w:next w:val="a"/>
    <w:link w:val="70"/>
    <w:uiPriority w:val="9"/>
    <w:semiHidden/>
    <w:unhideWhenUsed/>
    <w:qFormat/>
    <w:rsid w:val="00C06D17"/>
    <w:pPr>
      <w:spacing w:before="300"/>
      <w:outlineLvl w:val="6"/>
    </w:pPr>
    <w:rPr>
      <w:caps/>
      <w:color w:val="365F91"/>
      <w:spacing w:val="10"/>
    </w:rPr>
  </w:style>
  <w:style w:type="paragraph" w:styleId="8">
    <w:name w:val="heading 8"/>
    <w:basedOn w:val="a"/>
    <w:next w:val="a"/>
    <w:link w:val="80"/>
    <w:uiPriority w:val="9"/>
    <w:semiHidden/>
    <w:unhideWhenUsed/>
    <w:qFormat/>
    <w:rsid w:val="00C06D17"/>
    <w:pPr>
      <w:spacing w:before="300"/>
      <w:outlineLvl w:val="7"/>
    </w:pPr>
    <w:rPr>
      <w:caps/>
      <w:spacing w:val="10"/>
      <w:sz w:val="18"/>
      <w:szCs w:val="18"/>
    </w:rPr>
  </w:style>
  <w:style w:type="paragraph" w:styleId="9">
    <w:name w:val="heading 9"/>
    <w:basedOn w:val="a"/>
    <w:next w:val="a"/>
    <w:link w:val="90"/>
    <w:uiPriority w:val="9"/>
    <w:semiHidden/>
    <w:unhideWhenUsed/>
    <w:qFormat/>
    <w:rsid w:val="00C06D17"/>
    <w:pPr>
      <w:spacing w:before="30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6D17"/>
    <w:rPr>
      <w:b/>
      <w:bCs/>
      <w:caps/>
      <w:color w:val="FFFFFF"/>
      <w:spacing w:val="15"/>
      <w:shd w:val="clear" w:color="auto" w:fill="4F81BD"/>
    </w:rPr>
  </w:style>
  <w:style w:type="character" w:customStyle="1" w:styleId="20">
    <w:name w:val="Заголовок 2 Знак"/>
    <w:basedOn w:val="a0"/>
    <w:link w:val="2"/>
    <w:rsid w:val="00C06D17"/>
    <w:rPr>
      <w:caps/>
      <w:spacing w:val="15"/>
      <w:shd w:val="clear" w:color="auto" w:fill="DBE5F1"/>
    </w:rPr>
  </w:style>
  <w:style w:type="character" w:customStyle="1" w:styleId="30">
    <w:name w:val="Заголовок 3 Знак"/>
    <w:basedOn w:val="a0"/>
    <w:link w:val="3"/>
    <w:uiPriority w:val="9"/>
    <w:rsid w:val="00C06D17"/>
    <w:rPr>
      <w:caps/>
      <w:color w:val="243F60"/>
      <w:spacing w:val="15"/>
    </w:rPr>
  </w:style>
  <w:style w:type="character" w:customStyle="1" w:styleId="40">
    <w:name w:val="Заголовок 4 Знак"/>
    <w:basedOn w:val="a0"/>
    <w:link w:val="4"/>
    <w:uiPriority w:val="9"/>
    <w:rsid w:val="00C06D17"/>
    <w:rPr>
      <w:caps/>
      <w:color w:val="365F91"/>
      <w:spacing w:val="10"/>
    </w:rPr>
  </w:style>
  <w:style w:type="character" w:customStyle="1" w:styleId="50">
    <w:name w:val="Заголовок 5 Знак"/>
    <w:basedOn w:val="a0"/>
    <w:link w:val="5"/>
    <w:uiPriority w:val="9"/>
    <w:semiHidden/>
    <w:rsid w:val="00C06D17"/>
    <w:rPr>
      <w:caps/>
      <w:color w:val="365F91"/>
      <w:spacing w:val="10"/>
    </w:rPr>
  </w:style>
  <w:style w:type="character" w:customStyle="1" w:styleId="60">
    <w:name w:val="Заголовок 6 Знак"/>
    <w:basedOn w:val="a0"/>
    <w:link w:val="6"/>
    <w:uiPriority w:val="9"/>
    <w:semiHidden/>
    <w:rsid w:val="00C06D17"/>
    <w:rPr>
      <w:caps/>
      <w:color w:val="365F91"/>
      <w:spacing w:val="10"/>
    </w:rPr>
  </w:style>
  <w:style w:type="character" w:customStyle="1" w:styleId="70">
    <w:name w:val="Заголовок 7 Знак"/>
    <w:basedOn w:val="a0"/>
    <w:link w:val="7"/>
    <w:uiPriority w:val="9"/>
    <w:semiHidden/>
    <w:rsid w:val="00C06D17"/>
    <w:rPr>
      <w:caps/>
      <w:color w:val="365F91"/>
      <w:spacing w:val="10"/>
    </w:rPr>
  </w:style>
  <w:style w:type="character" w:customStyle="1" w:styleId="80">
    <w:name w:val="Заголовок 8 Знак"/>
    <w:basedOn w:val="a0"/>
    <w:link w:val="8"/>
    <w:uiPriority w:val="9"/>
    <w:semiHidden/>
    <w:rsid w:val="00C06D17"/>
    <w:rPr>
      <w:caps/>
      <w:spacing w:val="10"/>
      <w:sz w:val="18"/>
      <w:szCs w:val="18"/>
    </w:rPr>
  </w:style>
  <w:style w:type="character" w:customStyle="1" w:styleId="90">
    <w:name w:val="Заголовок 9 Знак"/>
    <w:basedOn w:val="a0"/>
    <w:link w:val="9"/>
    <w:uiPriority w:val="9"/>
    <w:semiHidden/>
    <w:rsid w:val="00C06D17"/>
    <w:rPr>
      <w:i/>
      <w:caps/>
      <w:spacing w:val="10"/>
      <w:sz w:val="18"/>
      <w:szCs w:val="18"/>
    </w:rPr>
  </w:style>
  <w:style w:type="paragraph" w:styleId="a3">
    <w:name w:val="caption"/>
    <w:basedOn w:val="a"/>
    <w:next w:val="a"/>
    <w:uiPriority w:val="35"/>
    <w:semiHidden/>
    <w:unhideWhenUsed/>
    <w:qFormat/>
    <w:rsid w:val="00C06D17"/>
    <w:rPr>
      <w:b/>
      <w:bCs/>
      <w:color w:val="365F91"/>
      <w:sz w:val="16"/>
      <w:szCs w:val="16"/>
    </w:rPr>
  </w:style>
  <w:style w:type="paragraph" w:styleId="a4">
    <w:name w:val="Title"/>
    <w:basedOn w:val="a"/>
    <w:next w:val="a"/>
    <w:link w:val="a5"/>
    <w:uiPriority w:val="10"/>
    <w:qFormat/>
    <w:rsid w:val="00C06D17"/>
    <w:pPr>
      <w:spacing w:before="720"/>
    </w:pPr>
    <w:rPr>
      <w:caps/>
      <w:color w:val="4F81BD"/>
      <w:spacing w:val="10"/>
      <w:kern w:val="28"/>
      <w:sz w:val="52"/>
      <w:szCs w:val="52"/>
    </w:rPr>
  </w:style>
  <w:style w:type="character" w:customStyle="1" w:styleId="a5">
    <w:name w:val="Название Знак"/>
    <w:basedOn w:val="a0"/>
    <w:link w:val="a4"/>
    <w:uiPriority w:val="10"/>
    <w:rsid w:val="00C06D17"/>
    <w:rPr>
      <w:caps/>
      <w:color w:val="4F81BD"/>
      <w:spacing w:val="10"/>
      <w:kern w:val="28"/>
      <w:sz w:val="52"/>
      <w:szCs w:val="52"/>
    </w:rPr>
  </w:style>
  <w:style w:type="paragraph" w:styleId="a6">
    <w:name w:val="Subtitle"/>
    <w:basedOn w:val="a"/>
    <w:next w:val="a"/>
    <w:link w:val="a7"/>
    <w:uiPriority w:val="11"/>
    <w:qFormat/>
    <w:rsid w:val="00C06D17"/>
    <w:pPr>
      <w:spacing w:after="1000"/>
    </w:pPr>
    <w:rPr>
      <w:caps/>
      <w:color w:val="595959"/>
      <w:spacing w:val="10"/>
      <w:sz w:val="24"/>
      <w:szCs w:val="24"/>
    </w:rPr>
  </w:style>
  <w:style w:type="character" w:customStyle="1" w:styleId="a7">
    <w:name w:val="Подзаголовок Знак"/>
    <w:basedOn w:val="a0"/>
    <w:link w:val="a6"/>
    <w:uiPriority w:val="11"/>
    <w:rsid w:val="00C06D17"/>
    <w:rPr>
      <w:caps/>
      <w:color w:val="595959"/>
      <w:spacing w:val="10"/>
      <w:sz w:val="24"/>
      <w:szCs w:val="24"/>
    </w:rPr>
  </w:style>
  <w:style w:type="character" w:styleId="a8">
    <w:name w:val="Strong"/>
    <w:uiPriority w:val="22"/>
    <w:qFormat/>
    <w:rsid w:val="00C06D17"/>
    <w:rPr>
      <w:b/>
      <w:bCs/>
    </w:rPr>
  </w:style>
  <w:style w:type="character" w:styleId="a9">
    <w:name w:val="Emphasis"/>
    <w:uiPriority w:val="20"/>
    <w:qFormat/>
    <w:rsid w:val="00C06D17"/>
    <w:rPr>
      <w:caps/>
      <w:color w:val="243F60"/>
      <w:spacing w:val="5"/>
    </w:rPr>
  </w:style>
  <w:style w:type="paragraph" w:styleId="aa">
    <w:name w:val="No Spacing"/>
    <w:basedOn w:val="a"/>
    <w:link w:val="ab"/>
    <w:uiPriority w:val="1"/>
    <w:qFormat/>
    <w:rsid w:val="00C06D17"/>
  </w:style>
  <w:style w:type="character" w:customStyle="1" w:styleId="ab">
    <w:name w:val="Без интервала Знак"/>
    <w:basedOn w:val="a0"/>
    <w:link w:val="aa"/>
    <w:uiPriority w:val="1"/>
    <w:rsid w:val="00C06D17"/>
    <w:rPr>
      <w:lang w:val="en-US" w:eastAsia="en-US" w:bidi="en-US"/>
    </w:rPr>
  </w:style>
  <w:style w:type="paragraph" w:styleId="ac">
    <w:name w:val="List Paragraph"/>
    <w:basedOn w:val="a"/>
    <w:uiPriority w:val="34"/>
    <w:qFormat/>
    <w:rsid w:val="00C06D17"/>
    <w:pPr>
      <w:ind w:left="720"/>
      <w:contextualSpacing/>
    </w:pPr>
  </w:style>
  <w:style w:type="paragraph" w:styleId="21">
    <w:name w:val="Quote"/>
    <w:basedOn w:val="a"/>
    <w:next w:val="a"/>
    <w:link w:val="22"/>
    <w:uiPriority w:val="29"/>
    <w:qFormat/>
    <w:rsid w:val="00C06D17"/>
    <w:rPr>
      <w:i/>
      <w:iCs/>
    </w:rPr>
  </w:style>
  <w:style w:type="character" w:customStyle="1" w:styleId="22">
    <w:name w:val="Цитата 2 Знак"/>
    <w:basedOn w:val="a0"/>
    <w:link w:val="21"/>
    <w:uiPriority w:val="29"/>
    <w:rsid w:val="00C06D17"/>
    <w:rPr>
      <w:i/>
      <w:iCs/>
      <w:sz w:val="20"/>
      <w:szCs w:val="20"/>
    </w:rPr>
  </w:style>
  <w:style w:type="paragraph" w:styleId="ad">
    <w:name w:val="Intense Quote"/>
    <w:basedOn w:val="a"/>
    <w:next w:val="a"/>
    <w:link w:val="ae"/>
    <w:uiPriority w:val="30"/>
    <w:qFormat/>
    <w:rsid w:val="00C06D17"/>
    <w:pPr>
      <w:pBdr>
        <w:top w:val="single" w:sz="4" w:space="10" w:color="4F81BD"/>
        <w:left w:val="single" w:sz="4" w:space="10" w:color="4F81BD"/>
      </w:pBdr>
      <w:ind w:left="1296" w:right="1152"/>
    </w:pPr>
    <w:rPr>
      <w:i/>
      <w:iCs/>
      <w:color w:val="4F81BD"/>
    </w:rPr>
  </w:style>
  <w:style w:type="character" w:customStyle="1" w:styleId="ae">
    <w:name w:val="Выделенная цитата Знак"/>
    <w:basedOn w:val="a0"/>
    <w:link w:val="ad"/>
    <w:uiPriority w:val="30"/>
    <w:rsid w:val="00C06D17"/>
    <w:rPr>
      <w:i/>
      <w:iCs/>
      <w:color w:val="4F81BD"/>
      <w:sz w:val="20"/>
      <w:szCs w:val="20"/>
    </w:rPr>
  </w:style>
  <w:style w:type="character" w:styleId="af">
    <w:name w:val="Subtle Emphasis"/>
    <w:uiPriority w:val="19"/>
    <w:qFormat/>
    <w:rsid w:val="00C06D17"/>
    <w:rPr>
      <w:i/>
      <w:iCs/>
      <w:color w:val="243F60"/>
    </w:rPr>
  </w:style>
  <w:style w:type="character" w:styleId="af0">
    <w:name w:val="Intense Emphasis"/>
    <w:uiPriority w:val="21"/>
    <w:qFormat/>
    <w:rsid w:val="00C06D17"/>
    <w:rPr>
      <w:b/>
      <w:bCs/>
      <w:caps/>
      <w:color w:val="243F60"/>
      <w:spacing w:val="10"/>
    </w:rPr>
  </w:style>
  <w:style w:type="character" w:styleId="af1">
    <w:name w:val="Subtle Reference"/>
    <w:uiPriority w:val="31"/>
    <w:qFormat/>
    <w:rsid w:val="00C06D17"/>
    <w:rPr>
      <w:b/>
      <w:bCs/>
      <w:color w:val="4F81BD"/>
    </w:rPr>
  </w:style>
  <w:style w:type="character" w:styleId="af2">
    <w:name w:val="Intense Reference"/>
    <w:uiPriority w:val="32"/>
    <w:qFormat/>
    <w:rsid w:val="00C06D17"/>
    <w:rPr>
      <w:b/>
      <w:bCs/>
      <w:i/>
      <w:iCs/>
      <w:caps/>
      <w:color w:val="4F81BD"/>
    </w:rPr>
  </w:style>
  <w:style w:type="character" w:styleId="af3">
    <w:name w:val="Book Title"/>
    <w:uiPriority w:val="33"/>
    <w:qFormat/>
    <w:rsid w:val="00C06D17"/>
    <w:rPr>
      <w:b/>
      <w:bCs/>
      <w:i/>
      <w:iCs/>
      <w:spacing w:val="9"/>
    </w:rPr>
  </w:style>
  <w:style w:type="paragraph" w:styleId="af4">
    <w:name w:val="TOC Heading"/>
    <w:basedOn w:val="1"/>
    <w:next w:val="a"/>
    <w:uiPriority w:val="39"/>
    <w:semiHidden/>
    <w:unhideWhenUsed/>
    <w:qFormat/>
    <w:rsid w:val="00C06D17"/>
    <w:pPr>
      <w:outlineLvl w:val="9"/>
    </w:pPr>
    <w:rPr>
      <w:sz w:val="22"/>
      <w:szCs w:val="22"/>
      <w:lang w:val="en-US" w:eastAsia="en-US" w:bidi="en-US"/>
    </w:rPr>
  </w:style>
  <w:style w:type="paragraph" w:styleId="23">
    <w:name w:val="Body Text Indent 2"/>
    <w:basedOn w:val="a"/>
    <w:link w:val="24"/>
    <w:rsid w:val="00524A2E"/>
    <w:pPr>
      <w:ind w:right="-199" w:firstLine="540"/>
      <w:jc w:val="both"/>
    </w:pPr>
    <w:rPr>
      <w:sz w:val="24"/>
    </w:rPr>
  </w:style>
  <w:style w:type="character" w:customStyle="1" w:styleId="24">
    <w:name w:val="Основной текст с отступом 2 Знак"/>
    <w:basedOn w:val="a0"/>
    <w:link w:val="23"/>
    <w:rsid w:val="00524A2E"/>
    <w:rPr>
      <w:rFonts w:eastAsia="Times New Roman"/>
      <w:sz w:val="24"/>
    </w:rPr>
  </w:style>
  <w:style w:type="paragraph" w:customStyle="1" w:styleId="11">
    <w:name w:val="Обычный1"/>
    <w:rsid w:val="005157A3"/>
    <w:pPr>
      <w:widowControl w:val="0"/>
      <w:snapToGrid w:val="0"/>
    </w:pPr>
    <w:rPr>
      <w:rFonts w:eastAsia="Times New Roman"/>
    </w:rPr>
  </w:style>
  <w:style w:type="paragraph" w:styleId="af5">
    <w:name w:val="Plain Text"/>
    <w:basedOn w:val="a"/>
    <w:link w:val="af6"/>
    <w:rsid w:val="00CE69B3"/>
    <w:rPr>
      <w:rFonts w:ascii="Courier New" w:hAnsi="Courier New" w:cs="Courier New"/>
    </w:rPr>
  </w:style>
  <w:style w:type="character" w:customStyle="1" w:styleId="af6">
    <w:name w:val="Текст Знак"/>
    <w:basedOn w:val="a0"/>
    <w:link w:val="af5"/>
    <w:rsid w:val="00CE69B3"/>
    <w:rPr>
      <w:rFonts w:ascii="Courier New" w:eastAsia="Times New Roman" w:hAnsi="Courier New" w:cs="Courier New"/>
    </w:rPr>
  </w:style>
  <w:style w:type="character" w:styleId="af7">
    <w:name w:val="Hyperlink"/>
    <w:basedOn w:val="a0"/>
    <w:rsid w:val="00861CAA"/>
    <w:rPr>
      <w:color w:val="0000FF"/>
      <w:u w:val="single"/>
    </w:rPr>
  </w:style>
  <w:style w:type="paragraph" w:customStyle="1" w:styleId="12">
    <w:name w:val="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CC163A"/>
    <w:pPr>
      <w:pageBreakBefore/>
      <w:spacing w:after="160" w:line="360" w:lineRule="auto"/>
    </w:pPr>
    <w:rPr>
      <w:sz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library.fa.ru/zgate.exe?ACTION=follow&amp;SESSION_ID=2728&amp;TERM=%D0%9C%D0%B8%D1%80%D0%BA%D0%B8%D0%BD,%20%D0%AF.%D0%9C.%5B1,1004,4,101%5D&amp;LANG=r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at.library.fa.ru/zgate.exe?ACTION=follow&amp;SESSION_ID=2728&amp;TERM=%D0%91%D1%83%D1%80%D0%B5%D0%BD%D0%B8%D0%BD,%20%D0%90.%D0%9D.%5B1,1004,4,101%5D&amp;LANG=ru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cat.library.fa.ru/zgate.exe?ACTION=follow&amp;SESSION_ID=2728&amp;TERM=%D0%91%D1%83%D1%80%D0%B5%D0%BD%D0%B8%D0%BD,%20%D0%90.%D0%9D.%5B1,1004,4,101%5D&amp;LANG=rus" TargetMode="External"/><Relationship Id="rId11" Type="http://schemas.openxmlformats.org/officeDocument/2006/relationships/hyperlink" Target="http://cat.library.fa.ru/zgate.exe?ACTION=follow&amp;SESSION_ID=2728&amp;TERM=%D0%9A%D0%BE%D0%BB%D0%B1%D0%B8,%20%D0%A0.%5B1,1004,4,101%5D&amp;LANG=rus" TargetMode="External"/><Relationship Id="rId5" Type="http://schemas.openxmlformats.org/officeDocument/2006/relationships/hyperlink" Target="http://cat.library.fa.ru/zgate.exe?ACTION=follow&amp;SESSION_ID=2728&amp;TERM=%D0%90%D0%B4%D0%B0%D0%BC%D0%BE%D0%B2%D0%B0,%20%D0%9A.%D0%A0.%5B1,1004,4,101%5D&amp;LANG=rus" TargetMode="External"/><Relationship Id="rId15" Type="http://schemas.openxmlformats.org/officeDocument/2006/relationships/customXml" Target="../customXml/item2.xml"/><Relationship Id="rId10" Type="http://schemas.openxmlformats.org/officeDocument/2006/relationships/hyperlink" Target="http://cat.library.fa.ru/zgate.exe?ACTION=follow&amp;SESSION_ID=2728&amp;TERM=%D0%93%D0%B0%D0%B1%D0%BE%D0%B2,%20%D0%90.%D0%92.%5B1,1004,4,101%5D&amp;LANG=rus" TargetMode="External"/><Relationship Id="rId4" Type="http://schemas.openxmlformats.org/officeDocument/2006/relationships/webSettings" Target="webSettings.xml"/><Relationship Id="rId9" Type="http://schemas.openxmlformats.org/officeDocument/2006/relationships/hyperlink" Target="http://cat.library.fa.ru/zgate.exe?ACTION=follow&amp;SESSION_ID=2728&amp;TERM=%D0%A2%D1%80%D0%B5%D0%B3%D1%83%D0%B1,%20%D0%98.%D0%92.%5B1,1004,4,101%5D&amp;LANG=rus" TargetMode="External"/><Relationship Id="rId14"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A43605AE188074782F585C4F6872470" ma:contentTypeVersion="2" ma:contentTypeDescription="Создание документа." ma:contentTypeScope="" ma:versionID="b3ba9b38291cc6b561d3e175e558e202">
  <xsd:schema xmlns:xsd="http://www.w3.org/2001/XMLSchema" xmlns:xs="http://www.w3.org/2001/XMLSchema" xmlns:p="http://schemas.microsoft.com/office/2006/metadata/properties" xmlns:ns2="b545a042-29c2-4f0a-932d-d96c064ae9ed" xmlns:ns3="142b82ff-37fd-40b8-9e7e-c9a60ef39546" targetNamespace="http://schemas.microsoft.com/office/2006/metadata/properties" ma:root="true" ma:fieldsID="121af80c933f563dd30fdf3fb0029eb9" ns2:_="" ns3:_="">
    <xsd:import namespace="b545a042-29c2-4f0a-932d-d96c064ae9ed"/>
    <xsd:import namespace="142b82ff-37fd-40b8-9e7e-c9a60ef39546"/>
    <xsd:element name="properties">
      <xsd:complexType>
        <xsd:sequence>
          <xsd:element name="documentManagement">
            <xsd:complexType>
              <xsd:all>
                <xsd:element ref="ns2:SharedWithUsers" minOccurs="0"/>
                <xsd:element ref="ns3:_x0414__x0430__x0442__x04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5a042-29c2-4f0a-932d-d96c064ae9ed"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2b82ff-37fd-40b8-9e7e-c9a60ef39546" elementFormDefault="qualified">
    <xsd:import namespace="http://schemas.microsoft.com/office/2006/documentManagement/types"/>
    <xsd:import namespace="http://schemas.microsoft.com/office/infopath/2007/PartnerControls"/>
    <xsd:element name="_x0414__x0430__x0442__x0430_" ma:index="9" nillable="true" ma:displayName="Дата" ma:default="[today]" ma:format="DateOnly" ma:internalName="_x0414__x0430__x0442__x0430_">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Опис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x0414__x0430__x0442__x0430_ xmlns="142b82ff-37fd-40b8-9e7e-c9a60ef39546">2017-10-03T13:42:39+00:00</_x0414__x0430__x0442__x0430_>
  </documentManagement>
</p:properties>
</file>

<file path=customXml/itemProps1.xml><?xml version="1.0" encoding="utf-8"?>
<ds:datastoreItem xmlns:ds="http://schemas.openxmlformats.org/officeDocument/2006/customXml" ds:itemID="{A6F31DAF-F0EC-47EF-9C23-8629FF28B651}"/>
</file>

<file path=customXml/itemProps2.xml><?xml version="1.0" encoding="utf-8"?>
<ds:datastoreItem xmlns:ds="http://schemas.openxmlformats.org/officeDocument/2006/customXml" ds:itemID="{3CE6E193-B945-4278-A315-D03887C3C9FD}"/>
</file>

<file path=customXml/itemProps3.xml><?xml version="1.0" encoding="utf-8"?>
<ds:datastoreItem xmlns:ds="http://schemas.openxmlformats.org/officeDocument/2006/customXml" ds:itemID="{8C06E848-4321-4F13-A0D9-01D2E66499EE}"/>
</file>

<file path=docProps/app.xml><?xml version="1.0" encoding="utf-8"?>
<Properties xmlns="http://schemas.openxmlformats.org/officeDocument/2006/extended-properties" xmlns:vt="http://schemas.openxmlformats.org/officeDocument/2006/docPropsVTypes">
  <Template>Normal</Template>
  <TotalTime>11</TotalTime>
  <Pages>8</Pages>
  <Words>2565</Words>
  <Characters>14621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08.00.10 вопросы ФРиФИ.docx</dc:title>
  <dc:creator>Борис Борисович</dc:creator>
  <cp:lastModifiedBy>DASmirnov</cp:lastModifiedBy>
  <cp:revision>6</cp:revision>
  <dcterms:created xsi:type="dcterms:W3CDTF">2012-04-19T06:47:00Z</dcterms:created>
  <dcterms:modified xsi:type="dcterms:W3CDTF">2012-04-23T10:39:00Z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0x010100CA43605AE188074782F585C4F6872470</vt:lpwstr>
  </property>
  <property fmtid="{D5CDD505-2E9C-101B-9397-08002B2CF9AE}" pid="3" name="TemplateUrl">
    <vt:lpwstr/>
  </property>
  <property fmtid="{D5CDD505-2E9C-101B-9397-08002B2CF9AE}" pid="4" name="_SourceUrl">
    <vt:lpwstr/>
  </property>
  <property fmtid="{D5CDD505-2E9C-101B-9397-08002B2CF9AE}" pid="5" name="_SharedFileIndex">
    <vt:lpwstr/>
  </property>
  <property fmtid="{D5CDD505-2E9C-101B-9397-08002B2CF9AE}" pid="6" name="xd_Signature">
    <vt:bool>false</vt:bool>
  </property>
  <property fmtid="{D5CDD505-2E9C-101B-9397-08002B2CF9AE}" pid="7" name="xd_ProgID">
    <vt:lpwstr/>
  </property>
</Properties>
</file>