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233B8" w14:textId="77777777" w:rsidR="00443B5C" w:rsidRDefault="00211B27" w:rsidP="00041AA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3DC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06E28" w14:textId="1666D710" w:rsidR="00211B27" w:rsidRPr="00453DC6" w:rsidRDefault="00D2186C" w:rsidP="00041AA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11B27" w:rsidRPr="00453DC6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E44301" w14:textId="23B9B91F" w:rsidR="0035035D" w:rsidRPr="00053364" w:rsidRDefault="00FE7E3F" w:rsidP="00FE7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«Технология выявления социальных рисков конфликтогенности в сфере высшего образования» </w:t>
      </w:r>
      <w:r w:rsidR="00211B27" w:rsidRPr="00453DC6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334E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EB3076" w14:textId="291503DD" w:rsidR="0035035D" w:rsidRPr="00053364" w:rsidRDefault="00FE7E3F" w:rsidP="00041AA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3364">
        <w:rPr>
          <w:rFonts w:ascii="Times New Roman" w:eastAsia="Calibri" w:hAnsi="Times New Roman" w:cs="Times New Roman"/>
          <w:sz w:val="28"/>
          <w:szCs w:val="28"/>
        </w:rPr>
        <w:t>научно - исследовательской работ</w:t>
      </w:r>
      <w:r>
        <w:rPr>
          <w:rFonts w:ascii="Times New Roman" w:eastAsia="Calibri" w:hAnsi="Times New Roman" w:cs="Times New Roman"/>
          <w:sz w:val="28"/>
          <w:szCs w:val="28"/>
        </w:rPr>
        <w:t>ы по ГЗ университету на 2021 год</w:t>
      </w:r>
    </w:p>
    <w:p w14:paraId="0EB1F122" w14:textId="30724154" w:rsidR="00443B5C" w:rsidRPr="00FD1B0E" w:rsidRDefault="0035035D" w:rsidP="00041AA3">
      <w:pPr>
        <w:spacing w:after="0"/>
        <w:jc w:val="center"/>
        <w:rPr>
          <w:rFonts w:ascii="Times New Roman" w:eastAsia="Times New Roman" w:hAnsi="Times New Roman" w:cs="Times New Roman"/>
          <w:color w:val="0D0D0D" w:themeColor="text1" w:themeTint="F2"/>
        </w:rPr>
      </w:pPr>
      <w:r w:rsidRPr="00053364">
        <w:rPr>
          <w:rFonts w:ascii="Times New Roman" w:eastAsia="Calibri" w:hAnsi="Times New Roman" w:cs="Times New Roman"/>
          <w:sz w:val="28"/>
          <w:szCs w:val="28"/>
        </w:rPr>
        <w:t xml:space="preserve">по теме: </w:t>
      </w:r>
      <w:r w:rsidRPr="008F777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</w:t>
      </w:r>
      <w:r w:rsidR="00E137B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РАЗРАБОТКА СИСТЕМЫ СНИЖЕНИЯ СОЦИАЛЬНЫХ РИСКОВ КОНФЛИКТОГЕННОСТИ В СФЕРЕ ВЫСШЕГО ОБРАЗОВАНИЯ</w:t>
      </w:r>
      <w:r w:rsidR="0097170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»</w:t>
      </w:r>
    </w:p>
    <w:p w14:paraId="68A29444" w14:textId="77777777" w:rsidR="00453DC6" w:rsidRPr="00453DC6" w:rsidRDefault="00206717" w:rsidP="00041A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E839475">
          <v:rect id="_x0000_i1025" style="width:0;height:1.5pt" o:hralign="center" o:hrstd="t" o:hr="t" fillcolor="#a0a0a0" stroked="f"/>
        </w:pict>
      </w:r>
    </w:p>
    <w:p w14:paraId="401EF668" w14:textId="77777777" w:rsidR="00EA076E" w:rsidRPr="00EA076E" w:rsidRDefault="00EA076E" w:rsidP="00041AA3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7EDFB75D" w14:textId="3F21A7A4" w:rsidR="00211B27" w:rsidRPr="003004AB" w:rsidRDefault="00453DC6" w:rsidP="00041A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4AB">
        <w:rPr>
          <w:rFonts w:ascii="Times New Roman" w:hAnsi="Times New Roman" w:cs="Times New Roman"/>
          <w:b/>
          <w:sz w:val="28"/>
          <w:szCs w:val="28"/>
        </w:rPr>
        <w:t>С</w:t>
      </w:r>
      <w:r w:rsidR="00211B27" w:rsidRPr="003004AB">
        <w:rPr>
          <w:rFonts w:ascii="Times New Roman" w:hAnsi="Times New Roman" w:cs="Times New Roman"/>
          <w:b/>
          <w:sz w:val="28"/>
          <w:szCs w:val="28"/>
        </w:rPr>
        <w:t>ведения об автор</w:t>
      </w:r>
      <w:r w:rsidR="00116DE4" w:rsidRPr="003004AB">
        <w:rPr>
          <w:rFonts w:ascii="Times New Roman" w:hAnsi="Times New Roman" w:cs="Times New Roman"/>
          <w:b/>
          <w:sz w:val="28"/>
          <w:szCs w:val="28"/>
        </w:rPr>
        <w:t>ах</w:t>
      </w:r>
      <w:r w:rsidR="00211B27" w:rsidRPr="003004AB">
        <w:rPr>
          <w:rFonts w:ascii="Times New Roman" w:hAnsi="Times New Roman" w:cs="Times New Roman"/>
          <w:b/>
          <w:sz w:val="28"/>
          <w:szCs w:val="28"/>
        </w:rPr>
        <w:t>:</w:t>
      </w:r>
    </w:p>
    <w:p w14:paraId="177B774D" w14:textId="77777777" w:rsidR="00AB2675" w:rsidRPr="00F808B8" w:rsidRDefault="00AB2675" w:rsidP="00AB2675">
      <w:pPr>
        <w:spacing w:after="0" w:line="240" w:lineRule="auto"/>
        <w:jc w:val="both"/>
        <w:rPr>
          <w:sz w:val="20"/>
          <w:szCs w:val="20"/>
        </w:rPr>
      </w:pPr>
      <w:r w:rsidRPr="00F808B8">
        <w:rPr>
          <w:sz w:val="20"/>
          <w:szCs w:val="20"/>
        </w:rPr>
        <w:t xml:space="preserve"> </w:t>
      </w:r>
    </w:p>
    <w:p w14:paraId="769C8DE0" w14:textId="74680D1D" w:rsidR="00AB2675" w:rsidRPr="00B6197A" w:rsidRDefault="00AB2675" w:rsidP="00190289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593D89D5" wp14:editId="44435940">
            <wp:simplePos x="0" y="0"/>
            <wp:positionH relativeFrom="column">
              <wp:posOffset>-2540</wp:posOffset>
            </wp:positionH>
            <wp:positionV relativeFrom="paragraph">
              <wp:posOffset>84455</wp:posOffset>
            </wp:positionV>
            <wp:extent cx="1076325" cy="1435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Ореховская Н</w:t>
      </w:r>
      <w:r w:rsidR="00366037">
        <w:rPr>
          <w:rFonts w:ascii="Times New Roman" w:hAnsi="Times New Roman" w:cs="Times New Roman"/>
          <w:b/>
          <w:sz w:val="28"/>
          <w:szCs w:val="28"/>
        </w:rPr>
        <w:t>аталья Анатольевна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81E3B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д-р. </w:t>
      </w:r>
      <w:r>
        <w:rPr>
          <w:rFonts w:ascii="Times New Roman" w:hAnsi="Times New Roman" w:cs="Times New Roman"/>
          <w:bCs/>
          <w:snapToGrid w:val="0"/>
          <w:sz w:val="28"/>
          <w:szCs w:val="28"/>
        </w:rPr>
        <w:t>филос</w:t>
      </w:r>
      <w:r w:rsidRPr="00B81E3B">
        <w:rPr>
          <w:rFonts w:ascii="Times New Roman" w:hAnsi="Times New Roman" w:cs="Times New Roman"/>
          <w:bCs/>
          <w:snapToGrid w:val="0"/>
          <w:sz w:val="28"/>
          <w:szCs w:val="28"/>
        </w:rPr>
        <w:t>. наук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0289">
        <w:rPr>
          <w:rFonts w:ascii="Times New Roman" w:hAnsi="Times New Roman" w:cs="Times New Roman"/>
          <w:sz w:val="28"/>
          <w:szCs w:val="28"/>
        </w:rPr>
        <w:t xml:space="preserve">профессор, </w:t>
      </w:r>
      <w:r>
        <w:rPr>
          <w:rFonts w:ascii="Times New Roman" w:hAnsi="Times New Roman" w:cs="Times New Roman"/>
          <w:sz w:val="28"/>
          <w:szCs w:val="28"/>
        </w:rPr>
        <w:t>руководитель Департамента гуманитарных наук</w:t>
      </w:r>
    </w:p>
    <w:p w14:paraId="6EFBC076" w14:textId="4D35EEB8" w:rsidR="00AB2675" w:rsidRDefault="00AB2675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D58">
        <w:rPr>
          <w:rFonts w:ascii="Times New Roman" w:hAnsi="Times New Roman" w:cs="Times New Roman"/>
          <w:sz w:val="28"/>
          <w:szCs w:val="28"/>
        </w:rPr>
        <w:t>Контакты:</w:t>
      </w:r>
    </w:p>
    <w:p w14:paraId="2913F0D9" w14:textId="51A34152" w:rsidR="00C2275B" w:rsidRDefault="0050622C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50622C">
        <w:rPr>
          <w:rFonts w:ascii="Times New Roman" w:hAnsi="Times New Roman" w:cs="Times New Roman"/>
          <w:sz w:val="28"/>
          <w:szCs w:val="28"/>
        </w:rPr>
        <w:t>111674, г. Москва, ул. Дмитриевского, д. 7,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22C">
        <w:rPr>
          <w:rFonts w:ascii="Times New Roman" w:hAnsi="Times New Roman" w:cs="Times New Roman"/>
          <w:sz w:val="28"/>
          <w:szCs w:val="28"/>
        </w:rPr>
        <w:t>310</w:t>
      </w:r>
    </w:p>
    <w:p w14:paraId="6D0DBE21" w14:textId="1D7A6021" w:rsidR="00601327" w:rsidRDefault="00601327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327">
        <w:rPr>
          <w:rFonts w:ascii="Times New Roman" w:hAnsi="Times New Roman" w:cs="Times New Roman"/>
          <w:sz w:val="28"/>
          <w:szCs w:val="28"/>
        </w:rPr>
        <w:t xml:space="preserve">Тел.: +7 </w:t>
      </w:r>
      <w:r>
        <w:rPr>
          <w:rFonts w:ascii="Times New Roman" w:hAnsi="Times New Roman" w:cs="Times New Roman"/>
          <w:sz w:val="28"/>
          <w:szCs w:val="28"/>
        </w:rPr>
        <w:t>(916) 619 82 44</w:t>
      </w:r>
    </w:p>
    <w:p w14:paraId="3F6007EA" w14:textId="5B2E442F" w:rsidR="00AB2675" w:rsidRDefault="00190289" w:rsidP="00190289">
      <w:pPr>
        <w:spacing w:after="0" w:line="24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190289">
        <w:rPr>
          <w:rStyle w:val="a9"/>
          <w:rFonts w:ascii="Times New Roman" w:hAnsi="Times New Roman" w:cs="Times New Roman"/>
          <w:sz w:val="28"/>
          <w:szCs w:val="28"/>
          <w:lang w:val="en-US"/>
        </w:rPr>
        <w:t>NAOrehovskaya</w:t>
      </w:r>
      <w:r w:rsidRPr="00C2275B">
        <w:rPr>
          <w:rStyle w:val="a9"/>
          <w:rFonts w:ascii="Times New Roman" w:hAnsi="Times New Roman" w:cs="Times New Roman"/>
          <w:sz w:val="28"/>
          <w:szCs w:val="28"/>
        </w:rPr>
        <w:t>@</w:t>
      </w:r>
      <w:r w:rsidRPr="00190289">
        <w:rPr>
          <w:rStyle w:val="a9"/>
          <w:rFonts w:ascii="Times New Roman" w:hAnsi="Times New Roman" w:cs="Times New Roman"/>
          <w:sz w:val="28"/>
          <w:szCs w:val="28"/>
          <w:lang w:val="en-US"/>
        </w:rPr>
        <w:t>fa</w:t>
      </w:r>
      <w:r w:rsidRPr="00C2275B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190289">
        <w:rPr>
          <w:rStyle w:val="a9"/>
          <w:rFonts w:ascii="Times New Roman" w:hAnsi="Times New Roman" w:cs="Times New Roman"/>
          <w:sz w:val="28"/>
          <w:szCs w:val="28"/>
          <w:lang w:val="en-US"/>
        </w:rPr>
        <w:t>ru</w:t>
      </w:r>
    </w:p>
    <w:p w14:paraId="621C64FC" w14:textId="77777777" w:rsidR="00AB2675" w:rsidRPr="00F808B8" w:rsidRDefault="00AB2675" w:rsidP="00190289">
      <w:pPr>
        <w:spacing w:after="0" w:line="240" w:lineRule="auto"/>
        <w:jc w:val="both"/>
        <w:rPr>
          <w:sz w:val="20"/>
          <w:szCs w:val="20"/>
        </w:rPr>
      </w:pPr>
    </w:p>
    <w:p w14:paraId="765B1499" w14:textId="77777777" w:rsidR="00AB2675" w:rsidRPr="00F808B8" w:rsidRDefault="00AB2675" w:rsidP="00190289">
      <w:pPr>
        <w:spacing w:after="0" w:line="240" w:lineRule="auto"/>
        <w:jc w:val="both"/>
        <w:rPr>
          <w:sz w:val="20"/>
          <w:szCs w:val="20"/>
        </w:rPr>
      </w:pPr>
      <w:r w:rsidRPr="00F808B8">
        <w:rPr>
          <w:sz w:val="20"/>
          <w:szCs w:val="20"/>
        </w:rPr>
        <w:t xml:space="preserve"> </w:t>
      </w:r>
    </w:p>
    <w:p w14:paraId="63F23280" w14:textId="2707776D" w:rsidR="00AB2675" w:rsidRDefault="00AB2675" w:rsidP="00190289">
      <w:pPr>
        <w:spacing w:after="0" w:line="240" w:lineRule="auto"/>
        <w:jc w:val="both"/>
        <w:rPr>
          <w:sz w:val="20"/>
          <w:szCs w:val="20"/>
        </w:rPr>
      </w:pPr>
    </w:p>
    <w:p w14:paraId="0E8A66AC" w14:textId="0E834E5E" w:rsidR="00F808B8" w:rsidRPr="00F808B8" w:rsidRDefault="00F808B8" w:rsidP="00190289">
      <w:pPr>
        <w:spacing w:after="0" w:line="240" w:lineRule="auto"/>
        <w:jc w:val="both"/>
        <w:rPr>
          <w:sz w:val="20"/>
          <w:szCs w:val="20"/>
        </w:rPr>
      </w:pPr>
      <w:r w:rsidRPr="00F808B8">
        <w:rPr>
          <w:sz w:val="20"/>
          <w:szCs w:val="20"/>
        </w:rPr>
        <w:t xml:space="preserve"> </w:t>
      </w:r>
    </w:p>
    <w:p w14:paraId="2CB9A8AF" w14:textId="11FA2D5C" w:rsidR="004348A1" w:rsidRPr="00B6197A" w:rsidRDefault="00190289" w:rsidP="00190289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A985B38" wp14:editId="214CEBD2">
            <wp:simplePos x="0" y="0"/>
            <wp:positionH relativeFrom="column">
              <wp:posOffset>-2738</wp:posOffset>
            </wp:positionH>
            <wp:positionV relativeFrom="paragraph">
              <wp:posOffset>-610</wp:posOffset>
            </wp:positionV>
            <wp:extent cx="1076733" cy="1615044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33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97A">
        <w:rPr>
          <w:rFonts w:ascii="Times New Roman" w:hAnsi="Times New Roman" w:cs="Times New Roman"/>
          <w:b/>
          <w:sz w:val="28"/>
          <w:szCs w:val="28"/>
        </w:rPr>
        <w:t>Пичугин В</w:t>
      </w:r>
      <w:r w:rsidR="00366037">
        <w:rPr>
          <w:rFonts w:ascii="Times New Roman" w:hAnsi="Times New Roman" w:cs="Times New Roman"/>
          <w:b/>
          <w:sz w:val="28"/>
          <w:szCs w:val="28"/>
        </w:rPr>
        <w:t>италий Григорьевич</w:t>
      </w:r>
      <w:r w:rsidR="004348A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6197A">
        <w:rPr>
          <w:rFonts w:ascii="Times New Roman" w:hAnsi="Times New Roman" w:cs="Times New Roman"/>
          <w:sz w:val="28"/>
          <w:szCs w:val="28"/>
        </w:rPr>
        <w:t>к</w:t>
      </w:r>
      <w:r w:rsidR="00AB2675">
        <w:rPr>
          <w:rFonts w:ascii="Times New Roman" w:hAnsi="Times New Roman" w:cs="Times New Roman"/>
          <w:sz w:val="28"/>
          <w:szCs w:val="28"/>
        </w:rPr>
        <w:t>анд</w:t>
      </w:r>
      <w:r w:rsidR="00B6197A" w:rsidRPr="00956A80">
        <w:rPr>
          <w:rFonts w:ascii="Times New Roman" w:hAnsi="Times New Roman" w:cs="Times New Roman"/>
          <w:sz w:val="28"/>
          <w:szCs w:val="28"/>
        </w:rPr>
        <w:t>.</w:t>
      </w:r>
      <w:r w:rsidR="00B6197A">
        <w:rPr>
          <w:rFonts w:ascii="Times New Roman" w:hAnsi="Times New Roman" w:cs="Times New Roman"/>
          <w:sz w:val="28"/>
          <w:szCs w:val="28"/>
        </w:rPr>
        <w:t xml:space="preserve"> психол</w:t>
      </w:r>
      <w:r w:rsidR="00B6197A" w:rsidRPr="00956A80">
        <w:rPr>
          <w:rFonts w:ascii="Times New Roman" w:hAnsi="Times New Roman" w:cs="Times New Roman"/>
          <w:sz w:val="28"/>
          <w:szCs w:val="28"/>
        </w:rPr>
        <w:t xml:space="preserve">. </w:t>
      </w:r>
      <w:r w:rsidR="00B6197A">
        <w:rPr>
          <w:rFonts w:ascii="Times New Roman" w:hAnsi="Times New Roman" w:cs="Times New Roman"/>
          <w:sz w:val="28"/>
          <w:szCs w:val="28"/>
        </w:rPr>
        <w:t>наук</w:t>
      </w:r>
      <w:r w:rsidR="004348A1">
        <w:rPr>
          <w:rFonts w:ascii="Times New Roman" w:hAnsi="Times New Roman" w:cs="Times New Roman"/>
          <w:sz w:val="28"/>
          <w:szCs w:val="28"/>
        </w:rPr>
        <w:t xml:space="preserve">, </w:t>
      </w:r>
      <w:r w:rsidR="009A2001">
        <w:rPr>
          <w:rFonts w:ascii="Times New Roman" w:hAnsi="Times New Roman" w:cs="Times New Roman"/>
          <w:sz w:val="28"/>
          <w:szCs w:val="28"/>
        </w:rPr>
        <w:t>доцент департамента психологии и развития человеческого капитала</w:t>
      </w:r>
    </w:p>
    <w:p w14:paraId="2BB5069F" w14:textId="4B89E09D" w:rsidR="00791D59" w:rsidRDefault="004348A1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D58">
        <w:rPr>
          <w:rFonts w:ascii="Times New Roman" w:hAnsi="Times New Roman" w:cs="Times New Roman"/>
          <w:sz w:val="28"/>
          <w:szCs w:val="28"/>
        </w:rPr>
        <w:t>Контакты:</w:t>
      </w:r>
    </w:p>
    <w:p w14:paraId="037AB3D7" w14:textId="219E2974" w:rsidR="00C2275B" w:rsidRDefault="00C2275B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C2275B">
        <w:rPr>
          <w:rFonts w:ascii="Times New Roman" w:hAnsi="Times New Roman" w:cs="Times New Roman"/>
          <w:sz w:val="28"/>
          <w:szCs w:val="28"/>
        </w:rPr>
        <w:t>141406, г. Химки, ул. Совхозная д.</w:t>
      </w:r>
      <w:r w:rsidR="0050622C">
        <w:rPr>
          <w:rFonts w:ascii="Times New Roman" w:hAnsi="Times New Roman" w:cs="Times New Roman"/>
          <w:sz w:val="28"/>
          <w:szCs w:val="28"/>
        </w:rPr>
        <w:t xml:space="preserve"> </w:t>
      </w:r>
      <w:r w:rsidRPr="00C2275B">
        <w:rPr>
          <w:rFonts w:ascii="Times New Roman" w:hAnsi="Times New Roman" w:cs="Times New Roman"/>
          <w:sz w:val="28"/>
          <w:szCs w:val="28"/>
        </w:rPr>
        <w:t>10, кв.</w:t>
      </w:r>
      <w:r w:rsidR="0050622C">
        <w:rPr>
          <w:rFonts w:ascii="Times New Roman" w:hAnsi="Times New Roman" w:cs="Times New Roman"/>
          <w:sz w:val="28"/>
          <w:szCs w:val="28"/>
        </w:rPr>
        <w:t xml:space="preserve"> </w:t>
      </w:r>
      <w:r w:rsidRPr="00C2275B">
        <w:rPr>
          <w:rFonts w:ascii="Times New Roman" w:hAnsi="Times New Roman" w:cs="Times New Roman"/>
          <w:sz w:val="28"/>
          <w:szCs w:val="28"/>
        </w:rPr>
        <w:t>440</w:t>
      </w:r>
    </w:p>
    <w:p w14:paraId="2E4E5648" w14:textId="26FF0BB5" w:rsidR="00601327" w:rsidRDefault="00601327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327">
        <w:rPr>
          <w:rFonts w:ascii="Times New Roman" w:hAnsi="Times New Roman" w:cs="Times New Roman"/>
          <w:sz w:val="28"/>
          <w:szCs w:val="28"/>
        </w:rPr>
        <w:t xml:space="preserve">Тел.: +7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2275B">
        <w:rPr>
          <w:rFonts w:ascii="Times New Roman" w:hAnsi="Times New Roman" w:cs="Times New Roman"/>
          <w:sz w:val="28"/>
          <w:szCs w:val="28"/>
        </w:rPr>
        <w:t>985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275B">
        <w:rPr>
          <w:rFonts w:ascii="Times New Roman" w:hAnsi="Times New Roman" w:cs="Times New Roman"/>
          <w:sz w:val="28"/>
          <w:szCs w:val="28"/>
        </w:rPr>
        <w:t xml:space="preserve"> 767 44 </w:t>
      </w:r>
      <w:r w:rsidR="00C2275B" w:rsidRPr="00C2275B">
        <w:rPr>
          <w:rFonts w:ascii="Times New Roman" w:hAnsi="Times New Roman" w:cs="Times New Roman"/>
          <w:sz w:val="28"/>
          <w:szCs w:val="28"/>
        </w:rPr>
        <w:t>92</w:t>
      </w:r>
    </w:p>
    <w:p w14:paraId="49682B3C" w14:textId="3919CAEB" w:rsidR="00791D59" w:rsidRPr="00791D59" w:rsidRDefault="00E137B9" w:rsidP="00190289">
      <w:p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9"/>
          <w:rFonts w:ascii="Times New Roman" w:hAnsi="Times New Roman" w:cs="Times New Roman"/>
          <w:sz w:val="28"/>
          <w:szCs w:val="28"/>
          <w:lang w:val="en-US"/>
        </w:rPr>
        <w:t>VGPichugin</w:t>
      </w:r>
      <w:r w:rsidR="00791D59">
        <w:rPr>
          <w:rStyle w:val="a9"/>
          <w:rFonts w:ascii="Times New Roman" w:hAnsi="Times New Roman" w:cs="Times New Roman"/>
          <w:sz w:val="28"/>
          <w:szCs w:val="28"/>
        </w:rPr>
        <w:t>@fa.ru</w:t>
      </w:r>
    </w:p>
    <w:p w14:paraId="21CB81F8" w14:textId="238A7EC2" w:rsidR="00F808B8" w:rsidRDefault="00F808B8" w:rsidP="00190289">
      <w:pPr>
        <w:spacing w:after="0" w:line="24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14:paraId="50F6ED9B" w14:textId="77777777" w:rsidR="00F808B8" w:rsidRPr="00F808B8" w:rsidRDefault="00F808B8" w:rsidP="00190289">
      <w:pPr>
        <w:spacing w:after="0" w:line="240" w:lineRule="auto"/>
        <w:jc w:val="both"/>
        <w:rPr>
          <w:sz w:val="20"/>
          <w:szCs w:val="20"/>
        </w:rPr>
      </w:pPr>
    </w:p>
    <w:p w14:paraId="2C06449A" w14:textId="77777777" w:rsidR="00F808B8" w:rsidRPr="00F808B8" w:rsidRDefault="00F808B8" w:rsidP="00190289">
      <w:pPr>
        <w:spacing w:after="0" w:line="240" w:lineRule="auto"/>
        <w:jc w:val="both"/>
        <w:rPr>
          <w:sz w:val="20"/>
          <w:szCs w:val="20"/>
        </w:rPr>
      </w:pPr>
      <w:r w:rsidRPr="00F808B8">
        <w:rPr>
          <w:sz w:val="20"/>
          <w:szCs w:val="20"/>
        </w:rPr>
        <w:t xml:space="preserve"> </w:t>
      </w:r>
    </w:p>
    <w:p w14:paraId="28E9C1FA" w14:textId="77777777" w:rsidR="00190289" w:rsidRPr="00F808B8" w:rsidRDefault="00190289" w:rsidP="00190289">
      <w:pPr>
        <w:spacing w:after="0" w:line="240" w:lineRule="auto"/>
        <w:jc w:val="both"/>
        <w:rPr>
          <w:sz w:val="20"/>
          <w:szCs w:val="20"/>
        </w:rPr>
      </w:pPr>
    </w:p>
    <w:p w14:paraId="21A13420" w14:textId="771F047B" w:rsidR="00190289" w:rsidRPr="00B6197A" w:rsidRDefault="00190289" w:rsidP="00843C3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51636715" wp14:editId="630230D3">
            <wp:simplePos x="0" y="0"/>
            <wp:positionH relativeFrom="column">
              <wp:posOffset>-2540</wp:posOffset>
            </wp:positionH>
            <wp:positionV relativeFrom="paragraph">
              <wp:posOffset>80645</wp:posOffset>
            </wp:positionV>
            <wp:extent cx="1137285" cy="1269365"/>
            <wp:effectExtent l="0" t="0" r="571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Годжаева А</w:t>
      </w:r>
      <w:r w:rsidR="00366037">
        <w:rPr>
          <w:rFonts w:ascii="Times New Roman" w:hAnsi="Times New Roman" w:cs="Times New Roman"/>
          <w:b/>
          <w:sz w:val="28"/>
          <w:szCs w:val="28"/>
        </w:rPr>
        <w:t xml:space="preserve">ида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66037">
        <w:rPr>
          <w:rFonts w:ascii="Times New Roman" w:hAnsi="Times New Roman" w:cs="Times New Roman"/>
          <w:b/>
          <w:sz w:val="28"/>
          <w:szCs w:val="28"/>
        </w:rPr>
        <w:t>жавадовна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аспирант Департамента гуманитарных наук </w:t>
      </w:r>
      <w:r w:rsidR="00843C32" w:rsidRPr="00843C32">
        <w:rPr>
          <w:rFonts w:ascii="Times New Roman" w:hAnsi="Times New Roman" w:cs="Times New Roman"/>
          <w:sz w:val="28"/>
          <w:szCs w:val="28"/>
        </w:rPr>
        <w:t>Факультета социальных наук и массовых коммуникаций</w:t>
      </w:r>
    </w:p>
    <w:p w14:paraId="40598545" w14:textId="3CB003BA" w:rsidR="00190289" w:rsidRDefault="00190289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D58">
        <w:rPr>
          <w:rFonts w:ascii="Times New Roman" w:hAnsi="Times New Roman" w:cs="Times New Roman"/>
          <w:sz w:val="28"/>
          <w:szCs w:val="28"/>
        </w:rPr>
        <w:t>Контакты:</w:t>
      </w:r>
    </w:p>
    <w:p w14:paraId="478BD91A" w14:textId="26C732E5" w:rsidR="00C2275B" w:rsidRDefault="0050622C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117574, г. Москва, ул. Вильнюсская, д. 3, к. 1, кв. 341</w:t>
      </w:r>
    </w:p>
    <w:p w14:paraId="04DACD59" w14:textId="121A9ECA" w:rsidR="00601327" w:rsidRDefault="00601327" w:rsidP="001902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327">
        <w:rPr>
          <w:rFonts w:ascii="Times New Roman" w:hAnsi="Times New Roman" w:cs="Times New Roman"/>
          <w:sz w:val="28"/>
          <w:szCs w:val="28"/>
        </w:rPr>
        <w:t xml:space="preserve">Тел.: +7 </w:t>
      </w:r>
      <w:r>
        <w:rPr>
          <w:rFonts w:ascii="Times New Roman" w:hAnsi="Times New Roman" w:cs="Times New Roman"/>
          <w:sz w:val="28"/>
          <w:szCs w:val="28"/>
        </w:rPr>
        <w:t>(999) 000 76 67</w:t>
      </w:r>
    </w:p>
    <w:p w14:paraId="3A002C6E" w14:textId="7BA794D6" w:rsidR="00190289" w:rsidRPr="00843C32" w:rsidRDefault="00843C32" w:rsidP="00190289">
      <w:pPr>
        <w:spacing w:after="0" w:line="240" w:lineRule="auto"/>
        <w:rPr>
          <w:rStyle w:val="a9"/>
          <w:rFonts w:ascii="Times New Roman" w:hAnsi="Times New Roman" w:cs="Times New Roman"/>
          <w:sz w:val="28"/>
          <w:szCs w:val="28"/>
        </w:rPr>
      </w:pPr>
      <w:r w:rsidRPr="00843C32">
        <w:rPr>
          <w:rStyle w:val="a9"/>
          <w:rFonts w:ascii="Times New Roman" w:hAnsi="Times New Roman" w:cs="Times New Roman"/>
          <w:sz w:val="28"/>
          <w:szCs w:val="28"/>
          <w:lang w:val="en-US"/>
        </w:rPr>
        <w:t>ADGodzhaeva</w:t>
      </w:r>
      <w:r w:rsidRPr="00843C32">
        <w:rPr>
          <w:rStyle w:val="a9"/>
          <w:rFonts w:ascii="Times New Roman" w:hAnsi="Times New Roman" w:cs="Times New Roman"/>
          <w:sz w:val="28"/>
          <w:szCs w:val="28"/>
        </w:rPr>
        <w:t>@</w:t>
      </w:r>
      <w:r w:rsidRPr="00843C32">
        <w:rPr>
          <w:rStyle w:val="a9"/>
          <w:rFonts w:ascii="Times New Roman" w:hAnsi="Times New Roman" w:cs="Times New Roman"/>
          <w:sz w:val="28"/>
          <w:szCs w:val="28"/>
          <w:lang w:val="en-US"/>
        </w:rPr>
        <w:t>fa</w:t>
      </w:r>
      <w:r w:rsidRPr="00843C32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843C32">
        <w:rPr>
          <w:rStyle w:val="a9"/>
          <w:rFonts w:ascii="Times New Roman" w:hAnsi="Times New Roman" w:cs="Times New Roman"/>
          <w:sz w:val="28"/>
          <w:szCs w:val="28"/>
          <w:lang w:val="en-US"/>
        </w:rPr>
        <w:t>ru</w:t>
      </w:r>
    </w:p>
    <w:p w14:paraId="33B55792" w14:textId="77777777" w:rsidR="00190289" w:rsidRPr="00F808B8" w:rsidRDefault="00190289" w:rsidP="00190289">
      <w:pPr>
        <w:spacing w:after="0" w:line="240" w:lineRule="auto"/>
        <w:jc w:val="both"/>
        <w:rPr>
          <w:sz w:val="20"/>
          <w:szCs w:val="20"/>
        </w:rPr>
      </w:pPr>
    </w:p>
    <w:p w14:paraId="4EED4D30" w14:textId="77777777" w:rsidR="00190289" w:rsidRPr="00F808B8" w:rsidRDefault="00190289" w:rsidP="00190289">
      <w:pPr>
        <w:spacing w:after="0" w:line="240" w:lineRule="auto"/>
        <w:jc w:val="both"/>
        <w:rPr>
          <w:sz w:val="20"/>
          <w:szCs w:val="20"/>
        </w:rPr>
      </w:pPr>
      <w:r w:rsidRPr="00F808B8">
        <w:rPr>
          <w:sz w:val="20"/>
          <w:szCs w:val="20"/>
        </w:rPr>
        <w:t xml:space="preserve"> </w:t>
      </w:r>
    </w:p>
    <w:p w14:paraId="3405D738" w14:textId="77777777" w:rsidR="00190289" w:rsidRDefault="00190289" w:rsidP="00041AA3">
      <w:pPr>
        <w:spacing w:after="0" w:line="240" w:lineRule="auto"/>
        <w:rPr>
          <w:rStyle w:val="a9"/>
          <w:rFonts w:ascii="Times New Roman" w:hAnsi="Times New Roman" w:cs="Times New Roman"/>
          <w:sz w:val="28"/>
          <w:szCs w:val="28"/>
        </w:rPr>
      </w:pPr>
    </w:p>
    <w:p w14:paraId="3FDAE758" w14:textId="77777777" w:rsidR="00D417FF" w:rsidRDefault="00D417FF" w:rsidP="00041AA3">
      <w:pPr>
        <w:spacing w:after="0"/>
      </w:pPr>
      <w:r>
        <w:br w:type="page"/>
      </w:r>
    </w:p>
    <w:p w14:paraId="3677E0A9" w14:textId="001EFCF5" w:rsidR="00443B5C" w:rsidRDefault="003D53F2" w:rsidP="00041A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C10">
        <w:rPr>
          <w:rFonts w:ascii="Times New Roman" w:hAnsi="Times New Roman" w:cs="Times New Roman"/>
          <w:b/>
          <w:sz w:val="28"/>
          <w:szCs w:val="28"/>
        </w:rPr>
        <w:lastRenderedPageBreak/>
        <w:t>РЕКЛАМНО-ТЕХНИЧЕСКОЕ ОПИСАНИЕ</w:t>
      </w:r>
    </w:p>
    <w:p w14:paraId="3F724624" w14:textId="77777777" w:rsidR="00261B85" w:rsidRDefault="00261B85" w:rsidP="00041A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6E2CB" w14:textId="39307753" w:rsidR="003004AB" w:rsidRPr="005D05AF" w:rsidRDefault="003004AB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E3A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Информация о технологии и научном (научно-техническом) заделе: </w:t>
      </w:r>
      <w:r w:rsidRPr="008E3AB7">
        <w:rPr>
          <w:rFonts w:ascii="Times New Roman" w:hAnsi="Times New Roman" w:cs="Times New Roman"/>
          <w:sz w:val="28"/>
          <w:szCs w:val="28"/>
        </w:rPr>
        <w:t xml:space="preserve">РИД относится к </w:t>
      </w:r>
      <w:r w:rsidR="00F92592" w:rsidRPr="008E3AB7">
        <w:rPr>
          <w:rFonts w:ascii="Times New Roman" w:hAnsi="Times New Roman" w:cs="Times New Roman"/>
          <w:sz w:val="28"/>
          <w:szCs w:val="28"/>
        </w:rPr>
        <w:t xml:space="preserve">диагностическим </w:t>
      </w:r>
      <w:r w:rsidR="00F92592" w:rsidRPr="005D05AF">
        <w:rPr>
          <w:rFonts w:ascii="Times New Roman" w:hAnsi="Times New Roman" w:cs="Times New Roman"/>
          <w:sz w:val="28"/>
          <w:szCs w:val="28"/>
        </w:rPr>
        <w:t>программам</w:t>
      </w:r>
      <w:r w:rsidRPr="005D05AF">
        <w:rPr>
          <w:rFonts w:ascii="Times New Roman" w:hAnsi="Times New Roman" w:cs="Times New Roman"/>
          <w:sz w:val="28"/>
          <w:szCs w:val="28"/>
        </w:rPr>
        <w:t>, установленн</w:t>
      </w:r>
      <w:r w:rsidR="00F92592" w:rsidRPr="005D05AF">
        <w:rPr>
          <w:rFonts w:ascii="Times New Roman" w:hAnsi="Times New Roman" w:cs="Times New Roman"/>
          <w:sz w:val="28"/>
          <w:szCs w:val="28"/>
        </w:rPr>
        <w:t>ы</w:t>
      </w:r>
      <w:r w:rsidRPr="005D05AF">
        <w:rPr>
          <w:rFonts w:ascii="Times New Roman" w:hAnsi="Times New Roman" w:cs="Times New Roman"/>
          <w:sz w:val="28"/>
          <w:szCs w:val="28"/>
        </w:rPr>
        <w:t>м на любом виде вычислительн</w:t>
      </w:r>
      <w:r w:rsidR="00F92592" w:rsidRPr="005D05AF">
        <w:rPr>
          <w:rFonts w:ascii="Times New Roman" w:hAnsi="Times New Roman" w:cs="Times New Roman"/>
          <w:sz w:val="28"/>
          <w:szCs w:val="28"/>
        </w:rPr>
        <w:t>ых</w:t>
      </w:r>
      <w:r w:rsidRPr="005D05AF">
        <w:rPr>
          <w:rFonts w:ascii="Times New Roman" w:hAnsi="Times New Roman" w:cs="Times New Roman"/>
          <w:sz w:val="28"/>
          <w:szCs w:val="28"/>
        </w:rPr>
        <w:t xml:space="preserve"> устройств.</w:t>
      </w:r>
    </w:p>
    <w:p w14:paraId="247CFB7C" w14:textId="77777777" w:rsidR="003B1A60" w:rsidRDefault="003004AB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D05AF">
        <w:rPr>
          <w:rFonts w:ascii="Times New Roman" w:hAnsi="Times New Roman" w:cs="Times New Roman"/>
          <w:sz w:val="28"/>
          <w:szCs w:val="28"/>
        </w:rPr>
        <w:t>Результатом явля</w:t>
      </w:r>
      <w:r w:rsidR="005D05AF" w:rsidRPr="005D05AF">
        <w:rPr>
          <w:rFonts w:ascii="Times New Roman" w:hAnsi="Times New Roman" w:cs="Times New Roman"/>
          <w:sz w:val="28"/>
          <w:szCs w:val="28"/>
        </w:rPr>
        <w:t>ю</w:t>
      </w:r>
      <w:r w:rsidRPr="005D05AF">
        <w:rPr>
          <w:rFonts w:ascii="Times New Roman" w:hAnsi="Times New Roman" w:cs="Times New Roman"/>
          <w:sz w:val="28"/>
          <w:szCs w:val="28"/>
        </w:rPr>
        <w:t xml:space="preserve">тся </w:t>
      </w:r>
      <w:r w:rsidR="00125282" w:rsidRPr="005D05AF">
        <w:rPr>
          <w:rFonts w:ascii="Times New Roman" w:hAnsi="Times New Roman" w:cs="Times New Roman"/>
          <w:sz w:val="28"/>
          <w:szCs w:val="28"/>
        </w:rPr>
        <w:t>м</w:t>
      </w:r>
      <w:r w:rsidR="001D7EE5" w:rsidRPr="005D05AF">
        <w:rPr>
          <w:rFonts w:ascii="Times New Roman" w:hAnsi="Times New Roman" w:cs="Times New Roman"/>
          <w:sz w:val="28"/>
          <w:szCs w:val="28"/>
        </w:rPr>
        <w:t>етоди</w:t>
      </w:r>
      <w:r w:rsidR="005D05AF" w:rsidRPr="005D05AF">
        <w:rPr>
          <w:rFonts w:ascii="Times New Roman" w:hAnsi="Times New Roman" w:cs="Times New Roman"/>
          <w:sz w:val="28"/>
          <w:szCs w:val="28"/>
        </w:rPr>
        <w:t>ческие указания в которых обосновывается</w:t>
      </w:r>
      <w:r w:rsidR="005D05AF" w:rsidRPr="005D05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что </w:t>
      </w:r>
    </w:p>
    <w:p w14:paraId="28A82CD6" w14:textId="1A5666BE" w:rsidR="003B1A60" w:rsidRDefault="003B1A60" w:rsidP="003B1A6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выявление </w:t>
      </w:r>
      <w:r w:rsidR="00117D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социальных рисков конфликтогенности в сфере высшего образования основано на системном анализе факторов рискогенности в деятельности субъектов образовательного процесса.</w:t>
      </w:r>
      <w:r w:rsidR="00C40E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Методические указания опираются на научно обоснованные принципы управления образовательным процессом, нормативно-правовую базу: Конституцию Российской Федерации, </w:t>
      </w:r>
      <w:r w:rsidR="00C40E75" w:rsidRPr="00C40E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Федеральный закон "Об образовании в Российской Федерации"</w:t>
      </w:r>
      <w:r w:rsidR="00C40E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типовые локальные нормативных акты высших учебных заведений. </w:t>
      </w:r>
      <w:r w:rsidR="00117D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</w:p>
    <w:p w14:paraId="7D97667A" w14:textId="47F62D14" w:rsidR="003004AB" w:rsidRPr="0044523E" w:rsidRDefault="0044523E" w:rsidP="0084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данных </w:t>
      </w:r>
      <w:r w:rsidRPr="0044523E">
        <w:rPr>
          <w:rFonts w:ascii="Times New Roman" w:hAnsi="Times New Roman" w:cs="Times New Roman"/>
          <w:sz w:val="28"/>
          <w:szCs w:val="28"/>
        </w:rPr>
        <w:t>методических указаний позволи</w:t>
      </w:r>
      <w:r w:rsidR="00991BD2">
        <w:rPr>
          <w:rFonts w:ascii="Times New Roman" w:hAnsi="Times New Roman" w:cs="Times New Roman"/>
          <w:sz w:val="28"/>
          <w:szCs w:val="28"/>
        </w:rPr>
        <w:t>т построить систему мониторинга и выявления рисков социальной конфликтогенности в высших учебных заведениях</w:t>
      </w:r>
      <w:r w:rsidRPr="0044523E">
        <w:rPr>
          <w:rFonts w:ascii="Times New Roman" w:hAnsi="Times New Roman" w:cs="Times New Roman"/>
          <w:sz w:val="28"/>
          <w:szCs w:val="28"/>
        </w:rPr>
        <w:t xml:space="preserve"> на основе научных принципов, требований нормативно-правовой базы, повысить мотивацию</w:t>
      </w:r>
      <w:r w:rsidR="00991BD2">
        <w:rPr>
          <w:rFonts w:ascii="Times New Roman" w:hAnsi="Times New Roman" w:cs="Times New Roman"/>
          <w:sz w:val="28"/>
          <w:szCs w:val="28"/>
        </w:rPr>
        <w:t xml:space="preserve"> как обучающихся, так профессорско-преподавательского состава к созданию атмосферы сотрудничества и взаимного уважения, способствует предотвращению конфликтных ситуаций, а также профилактику рискогенности образовательного процесса и социального взаимодействия. </w:t>
      </w:r>
    </w:p>
    <w:p w14:paraId="34434344" w14:textId="1E558D25" w:rsidR="003004AB" w:rsidRPr="008E3AB7" w:rsidRDefault="003004AB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AB7">
        <w:rPr>
          <w:rFonts w:ascii="Times New Roman" w:eastAsia="Times New Roman" w:hAnsi="Times New Roman" w:cs="Times New Roman"/>
          <w:color w:val="000000"/>
          <w:sz w:val="28"/>
          <w:szCs w:val="28"/>
        </w:rPr>
        <w:t>РИД подготовлен в рамках научно-исследовательской работы по теме: «</w:t>
      </w:r>
      <w:r w:rsidR="00F64B3A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системы снижения рисков социальной конфликтогенности в сфере высшего образования</w:t>
      </w:r>
      <w:r w:rsidRPr="008E3A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выполненной по </w:t>
      </w:r>
      <w:r w:rsidR="0059125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прикладной научно-исследовательской работе в 2021 году.</w:t>
      </w:r>
    </w:p>
    <w:p w14:paraId="381EFD84" w14:textId="3483A840" w:rsidR="00F64B3A" w:rsidRDefault="0097170B" w:rsidP="00C762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A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 готовности к внедрению инновационного проекта</w:t>
      </w:r>
      <w:r w:rsidRPr="008E3A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DB13E0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заявленн</w:t>
      </w:r>
      <w:r w:rsidR="00DB13E0" w:rsidRPr="00DB13E0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CD33F7" w:rsidRPr="00DB1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7EE5" w:rsidRPr="00DB13E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r w:rsidR="00DB13E0" w:rsidRPr="00DB13E0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указания доведены</w:t>
      </w:r>
      <w:r w:rsidR="00581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конкретных рекомендаций по формированию </w:t>
      </w:r>
      <w:r w:rsidR="00F64B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системы выявления рисков социальной конфликтогенности </w:t>
      </w:r>
      <w:r w:rsidR="00C76229"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особенностей социального положения</w:t>
      </w:r>
      <w:r w:rsidR="00F64B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субъектов образовательной деятельности, </w:t>
      </w:r>
      <w:r w:rsidR="00243C0F" w:rsidRPr="00243C0F">
        <w:rPr>
          <w:rFonts w:ascii="Times New Roman" w:hAnsi="Times New Roman" w:cs="Times New Roman"/>
          <w:sz w:val="28"/>
          <w:szCs w:val="28"/>
        </w:rPr>
        <w:t>определением показателей</w:t>
      </w:r>
      <w:r w:rsidR="00243C0F">
        <w:rPr>
          <w:rFonts w:ascii="Times New Roman" w:hAnsi="Times New Roman" w:cs="Times New Roman"/>
          <w:sz w:val="28"/>
          <w:szCs w:val="28"/>
        </w:rPr>
        <w:t xml:space="preserve"> их</w:t>
      </w:r>
      <w:r w:rsidR="00243C0F" w:rsidRPr="00243C0F">
        <w:rPr>
          <w:rFonts w:ascii="Times New Roman" w:hAnsi="Times New Roman" w:cs="Times New Roman"/>
          <w:sz w:val="28"/>
          <w:szCs w:val="28"/>
        </w:rPr>
        <w:t xml:space="preserve"> взаимной связи,</w:t>
      </w:r>
      <w:r w:rsidR="00243C0F">
        <w:rPr>
          <w:rFonts w:ascii="Times New Roman" w:hAnsi="Times New Roman" w:cs="Times New Roman"/>
          <w:sz w:val="28"/>
          <w:szCs w:val="28"/>
        </w:rPr>
        <w:t xml:space="preserve"> </w:t>
      </w:r>
      <w:r w:rsidR="00843C32">
        <w:rPr>
          <w:rFonts w:ascii="Times New Roman" w:hAnsi="Times New Roman" w:cs="Times New Roman"/>
          <w:sz w:val="28"/>
          <w:szCs w:val="28"/>
        </w:rPr>
        <w:t>и моделирования</w:t>
      </w:r>
      <w:r w:rsidR="00243C0F" w:rsidRPr="00243C0F">
        <w:rPr>
          <w:rFonts w:ascii="Times New Roman" w:hAnsi="Times New Roman" w:cs="Times New Roman"/>
          <w:sz w:val="28"/>
          <w:szCs w:val="28"/>
        </w:rPr>
        <w:t xml:space="preserve"> оптимистических и </w:t>
      </w:r>
      <w:r w:rsidR="00243C0F" w:rsidRPr="00243C0F">
        <w:rPr>
          <w:rFonts w:ascii="Times New Roman" w:hAnsi="Times New Roman" w:cs="Times New Roman"/>
          <w:sz w:val="28"/>
          <w:szCs w:val="28"/>
        </w:rPr>
        <w:lastRenderedPageBreak/>
        <w:t>пес</w:t>
      </w:r>
      <w:r w:rsidR="00243C0F">
        <w:rPr>
          <w:rFonts w:ascii="Times New Roman" w:hAnsi="Times New Roman" w:cs="Times New Roman"/>
          <w:sz w:val="28"/>
          <w:szCs w:val="28"/>
        </w:rPr>
        <w:t xml:space="preserve">симистических сценариев применения программы по снижению уровня конфликтогенности в </w:t>
      </w:r>
      <w:r w:rsidR="00C76229">
        <w:rPr>
          <w:rFonts w:ascii="Times New Roman" w:hAnsi="Times New Roman" w:cs="Times New Roman"/>
          <w:sz w:val="28"/>
          <w:szCs w:val="28"/>
        </w:rPr>
        <w:t>высших учебных заведениях</w:t>
      </w:r>
      <w:r w:rsidR="00243C0F" w:rsidRPr="00243C0F">
        <w:rPr>
          <w:rFonts w:ascii="Times New Roman" w:hAnsi="Times New Roman" w:cs="Times New Roman"/>
          <w:sz w:val="28"/>
          <w:szCs w:val="28"/>
        </w:rPr>
        <w:t>.</w:t>
      </w:r>
    </w:p>
    <w:p w14:paraId="401FED99" w14:textId="3079C9CA" w:rsidR="00904547" w:rsidRPr="00416560" w:rsidRDefault="001969C0" w:rsidP="004165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547">
        <w:rPr>
          <w:rFonts w:ascii="Times New Roman" w:eastAsia="Times New Roman" w:hAnsi="Times New Roman" w:cs="Times New Roman"/>
          <w:i/>
          <w:iCs/>
          <w:sz w:val="28"/>
          <w:szCs w:val="28"/>
        </w:rPr>
        <w:t>Новизна технологии, отличие от аналогов</w:t>
      </w:r>
      <w:r w:rsidRPr="00904547">
        <w:rPr>
          <w:rFonts w:ascii="Times New Roman" w:eastAsia="Times New Roman" w:hAnsi="Times New Roman" w:cs="Times New Roman"/>
          <w:sz w:val="28"/>
          <w:szCs w:val="28"/>
        </w:rPr>
        <w:t xml:space="preserve">: в настоящее время </w:t>
      </w:r>
      <w:r w:rsidR="00A07509">
        <w:rPr>
          <w:rFonts w:ascii="Times New Roman" w:hAnsi="Times New Roman" w:cs="Times New Roman"/>
          <w:sz w:val="28"/>
          <w:szCs w:val="28"/>
        </w:rPr>
        <w:t xml:space="preserve">наблюдается отсутствие системного подхода к проблеме выявления рисков социальной конфликтогенности в образовательной среде как превентивной и профилактической стратегии снижения уровня конфликтности с учётом социального положения широкого субъектного состава </w:t>
      </w:r>
      <w:r w:rsidR="008607A5">
        <w:rPr>
          <w:rFonts w:ascii="Times New Roman" w:hAnsi="Times New Roman" w:cs="Times New Roman"/>
          <w:sz w:val="28"/>
          <w:szCs w:val="28"/>
        </w:rPr>
        <w:t xml:space="preserve">сторон, имеющих нормативно закреплённые обязанности и интересы в образовательном процессе. </w:t>
      </w:r>
      <w:r w:rsidR="00AC4AEA">
        <w:rPr>
          <w:rFonts w:ascii="Times New Roman" w:hAnsi="Times New Roman" w:cs="Times New Roman"/>
          <w:sz w:val="28"/>
          <w:szCs w:val="28"/>
        </w:rPr>
        <w:t xml:space="preserve">При этом разрешение уже возникших конфликтных ситуаций является существенно более сложной проблемой, чем своевременное системное выявление и реагирование на риски социальной конфликтогенности. </w:t>
      </w:r>
      <w:r w:rsidR="00904547" w:rsidRPr="00904547">
        <w:rPr>
          <w:rFonts w:ascii="Times New Roman" w:eastAsia="Times New Roman" w:hAnsi="Times New Roman" w:cs="Times New Roman"/>
          <w:sz w:val="28"/>
          <w:szCs w:val="28"/>
        </w:rPr>
        <w:t xml:space="preserve">Решение данной проблемы на основе научно обоснованных </w:t>
      </w:r>
      <w:r w:rsidR="00904547" w:rsidRPr="00904547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рекомендаций по </w:t>
      </w:r>
      <w:r w:rsidR="00416560">
        <w:rPr>
          <w:rFonts w:ascii="Times New Roman" w:eastAsia="Times New Roman" w:hAnsi="Times New Roman" w:cs="Times New Roman"/>
          <w:bCs/>
          <w:sz w:val="28"/>
          <w:szCs w:val="28"/>
        </w:rPr>
        <w:t>мониторингу и непрерывному контролю сфер рискогенности в образовательной деятельности</w:t>
      </w:r>
      <w:r w:rsidR="00725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высших учебных заведений</w:t>
      </w:r>
      <w:r w:rsidR="0041656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4547" w:rsidRPr="00904547">
        <w:rPr>
          <w:rFonts w:ascii="Times New Roman" w:eastAsia="Times New Roman" w:hAnsi="Times New Roman" w:cs="Times New Roman"/>
          <w:bCs/>
          <w:sz w:val="28"/>
          <w:szCs w:val="28"/>
        </w:rPr>
        <w:t>представляет собой новое решение важной государственной задачи.</w:t>
      </w:r>
      <w:r w:rsidR="0041656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BE9A1A7" w14:textId="7B60D16B" w:rsidR="000F44CF" w:rsidRDefault="001969C0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Технологические преимущества (технические или другие потребительские свойства)</w:t>
      </w:r>
      <w:r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13E78"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предложенн</w:t>
      </w:r>
      <w:r w:rsidR="005B2BE6"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CD33F7"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</w:t>
      </w:r>
      <w:r w:rsidR="005B2BE6"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ческие указания </w:t>
      </w:r>
      <w:r w:rsidR="00BD0DDD" w:rsidRPr="00904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="000F4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выявлению социальных рисков конфликтогенности в сфере высшего образования</w:t>
      </w:r>
      <w:r w:rsidR="00427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позволят обеспечить введение системы непрерывного мониторинга, своевременного выявления, эффективного реагирования и управления конфликтами в высших учебных заведениях. </w:t>
      </w:r>
    </w:p>
    <w:p w14:paraId="3DCD2A13" w14:textId="78A03170" w:rsidR="001C6D20" w:rsidRPr="008E3AB7" w:rsidRDefault="001C6D20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Экономические преимущества</w:t>
      </w:r>
      <w:r w:rsidRPr="0090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96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выявления рисков социальной конфликтогенности в сфере высшего образования </w:t>
      </w:r>
      <w:r w:rsidR="00EB5C1D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экономить финансовые средства субъектов образовательной деятельности ввиду предотвращения отчислений, увольнений, иных негативных последствий конфликтных ситу</w:t>
      </w:r>
      <w:r w:rsidR="00837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 и социальной нестабильности. </w:t>
      </w:r>
    </w:p>
    <w:p w14:paraId="79B6A7CB" w14:textId="5C6E66CE" w:rsidR="00837D37" w:rsidRDefault="001C6D20" w:rsidP="0004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A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Область возможного использования</w:t>
      </w:r>
      <w:r w:rsidRPr="008E3A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37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высшие учебные заведения, Министерство науки и высшего образования Российской Федерации, соответствующие министерства и ведомства субъектов Российской Федерации, общественные организации. </w:t>
      </w:r>
    </w:p>
    <w:p w14:paraId="1804F2D6" w14:textId="7ECC2285" w:rsidR="001C6D20" w:rsidRPr="008E3AB7" w:rsidRDefault="001C6D20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E3A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Сопутствующие полезные эффекты</w:t>
      </w:r>
      <w:r w:rsidRPr="008E3A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41AA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8F7A44">
        <w:rPr>
          <w:rFonts w:asciiTheme="majorBidi" w:hAnsiTheme="majorBidi" w:cstheme="majorBidi"/>
          <w:sz w:val="28"/>
          <w:szCs w:val="28"/>
        </w:rPr>
        <w:t xml:space="preserve">ффект для организаций, осуществляющих свою деятельность в сфере высшего образования, </w:t>
      </w:r>
      <w:r w:rsidRPr="008E3AB7">
        <w:rPr>
          <w:rFonts w:asciiTheme="majorBidi" w:hAnsiTheme="majorBidi" w:cstheme="majorBidi"/>
          <w:sz w:val="28"/>
          <w:szCs w:val="28"/>
        </w:rPr>
        <w:t>за</w:t>
      </w:r>
      <w:r w:rsidR="008F7A44">
        <w:rPr>
          <w:rFonts w:asciiTheme="majorBidi" w:hAnsiTheme="majorBidi" w:cstheme="majorBidi"/>
          <w:sz w:val="28"/>
          <w:szCs w:val="28"/>
        </w:rPr>
        <w:t>ключается в том, что они получают</w:t>
      </w:r>
      <w:r w:rsidRPr="008E3AB7">
        <w:rPr>
          <w:rFonts w:asciiTheme="majorBidi" w:hAnsiTheme="majorBidi" w:cstheme="majorBidi"/>
          <w:sz w:val="28"/>
          <w:szCs w:val="28"/>
        </w:rPr>
        <w:t xml:space="preserve"> </w:t>
      </w:r>
      <w:r w:rsidR="008B521A">
        <w:rPr>
          <w:rFonts w:asciiTheme="majorBidi" w:hAnsiTheme="majorBidi" w:cstheme="majorBidi"/>
          <w:sz w:val="28"/>
          <w:szCs w:val="28"/>
        </w:rPr>
        <w:t>возможность</w:t>
      </w:r>
      <w:r w:rsidRPr="008E3AB7">
        <w:rPr>
          <w:rFonts w:asciiTheme="majorBidi" w:hAnsiTheme="majorBidi" w:cstheme="majorBidi"/>
          <w:sz w:val="28"/>
          <w:szCs w:val="28"/>
        </w:rPr>
        <w:t>:</w:t>
      </w:r>
    </w:p>
    <w:p w14:paraId="10E4BF8F" w14:textId="605CB8FE" w:rsidR="001C6D20" w:rsidRPr="008B521A" w:rsidRDefault="001C6D20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B521A">
        <w:rPr>
          <w:rFonts w:asciiTheme="majorBidi" w:hAnsiTheme="majorBidi" w:cstheme="majorBidi"/>
          <w:sz w:val="28"/>
          <w:szCs w:val="28"/>
        </w:rPr>
        <w:t xml:space="preserve">- </w:t>
      </w:r>
      <w:r w:rsidR="00E80F3B">
        <w:rPr>
          <w:rFonts w:asciiTheme="majorBidi" w:hAnsiTheme="majorBidi" w:cstheme="majorBidi"/>
          <w:sz w:val="28"/>
          <w:szCs w:val="28"/>
        </w:rPr>
        <w:t>управлять конфликтами в организации</w:t>
      </w:r>
      <w:r w:rsidRPr="008B521A">
        <w:rPr>
          <w:rFonts w:asciiTheme="majorBidi" w:hAnsiTheme="majorBidi" w:cstheme="majorBidi"/>
          <w:sz w:val="28"/>
          <w:szCs w:val="28"/>
        </w:rPr>
        <w:t>;</w:t>
      </w:r>
    </w:p>
    <w:p w14:paraId="3463889A" w14:textId="15A2F842" w:rsidR="008E3AB7" w:rsidRDefault="008E3AB7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B521A">
        <w:rPr>
          <w:rFonts w:asciiTheme="majorBidi" w:hAnsiTheme="majorBidi" w:cstheme="majorBidi"/>
          <w:sz w:val="28"/>
          <w:szCs w:val="28"/>
        </w:rPr>
        <w:t xml:space="preserve">- </w:t>
      </w:r>
      <w:r w:rsidR="008B521A" w:rsidRPr="008B521A">
        <w:rPr>
          <w:rFonts w:asciiTheme="majorBidi" w:hAnsiTheme="majorBidi" w:cstheme="majorBidi"/>
          <w:sz w:val="28"/>
          <w:szCs w:val="28"/>
        </w:rPr>
        <w:t>повысить мотивацию своих работников</w:t>
      </w:r>
      <w:r w:rsidRPr="008B521A">
        <w:rPr>
          <w:rFonts w:asciiTheme="majorBidi" w:hAnsiTheme="majorBidi" w:cstheme="majorBidi"/>
          <w:sz w:val="28"/>
          <w:szCs w:val="28"/>
        </w:rPr>
        <w:t>;</w:t>
      </w:r>
    </w:p>
    <w:p w14:paraId="281AC974" w14:textId="24698224" w:rsidR="00DB13E0" w:rsidRPr="008B521A" w:rsidRDefault="00DB13E0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повысить уровень </w:t>
      </w:r>
      <w:r w:rsidRPr="00682A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предоставления услуг в области образов</w:t>
      </w:r>
      <w:r w:rsidR="00E01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06103AC7" w14:textId="42B4C96C" w:rsidR="00CD33F7" w:rsidRDefault="003652C0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B521A">
        <w:rPr>
          <w:rFonts w:asciiTheme="majorBidi" w:hAnsiTheme="majorBidi" w:cstheme="majorBidi"/>
          <w:sz w:val="28"/>
          <w:szCs w:val="28"/>
        </w:rPr>
        <w:t>-</w:t>
      </w:r>
      <w:r w:rsidR="00E01D33">
        <w:rPr>
          <w:rFonts w:asciiTheme="majorBidi" w:hAnsiTheme="majorBidi" w:cstheme="majorBidi"/>
          <w:sz w:val="28"/>
          <w:szCs w:val="28"/>
        </w:rPr>
        <w:t>значительно уменьшить уровень социально-психологической напряжённости в высших учебных заведениях</w:t>
      </w:r>
      <w:r w:rsidR="008E3AB7" w:rsidRPr="008B521A">
        <w:rPr>
          <w:rFonts w:asciiTheme="majorBidi" w:hAnsiTheme="majorBidi" w:cstheme="majorBidi"/>
          <w:sz w:val="28"/>
          <w:szCs w:val="28"/>
        </w:rPr>
        <w:t>;</w:t>
      </w:r>
    </w:p>
    <w:p w14:paraId="0E689B7D" w14:textId="644BFA6C" w:rsidR="005B2BE6" w:rsidRDefault="00E01D33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625BF9">
        <w:rPr>
          <w:rFonts w:asciiTheme="majorBidi" w:hAnsiTheme="majorBidi" w:cstheme="majorBidi"/>
          <w:sz w:val="28"/>
          <w:szCs w:val="28"/>
        </w:rPr>
        <w:t>предотвращать возникновение социальных конфликтов в образовательном процессе в вузах</w:t>
      </w:r>
      <w:r>
        <w:rPr>
          <w:rFonts w:asciiTheme="majorBidi" w:hAnsiTheme="majorBidi" w:cstheme="majorBidi"/>
          <w:sz w:val="28"/>
          <w:szCs w:val="28"/>
        </w:rPr>
        <w:t>;</w:t>
      </w:r>
    </w:p>
    <w:p w14:paraId="51D2F5F9" w14:textId="342B7EA4" w:rsidR="00625BF9" w:rsidRDefault="00625BF9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повысить привлекательность высшего образования;</w:t>
      </w:r>
    </w:p>
    <w:p w14:paraId="03A63811" w14:textId="274AF3F3" w:rsidR="00625BF9" w:rsidRPr="008B521A" w:rsidRDefault="00625BF9" w:rsidP="00041AA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повысить конкурентоспособность высших учебных заведений; </w:t>
      </w:r>
    </w:p>
    <w:p w14:paraId="2C79BB32" w14:textId="24A15C58" w:rsidR="00125282" w:rsidRPr="00803179" w:rsidRDefault="008E3AB7" w:rsidP="00041AA3">
      <w:pPr>
        <w:pStyle w:val="ad"/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3179">
        <w:rPr>
          <w:rFonts w:asciiTheme="majorBidi" w:hAnsiTheme="majorBidi" w:cstheme="majorBidi"/>
          <w:sz w:val="28"/>
          <w:szCs w:val="28"/>
        </w:rPr>
        <w:t xml:space="preserve">- </w:t>
      </w:r>
      <w:r w:rsidR="00803179" w:rsidRPr="00803179">
        <w:rPr>
          <w:rFonts w:asciiTheme="majorBidi" w:hAnsiTheme="majorBidi" w:cstheme="majorBidi"/>
          <w:sz w:val="28"/>
          <w:szCs w:val="28"/>
        </w:rPr>
        <w:t>снизить отток кадров и соответственно уменьш</w:t>
      </w:r>
      <w:r w:rsidR="00E01D33">
        <w:rPr>
          <w:rFonts w:asciiTheme="majorBidi" w:hAnsiTheme="majorBidi" w:cstheme="majorBidi"/>
          <w:sz w:val="28"/>
          <w:szCs w:val="28"/>
        </w:rPr>
        <w:t xml:space="preserve">ить дефицит кадров в </w:t>
      </w:r>
      <w:r w:rsidR="00625BF9">
        <w:rPr>
          <w:rFonts w:asciiTheme="majorBidi" w:hAnsiTheme="majorBidi" w:cstheme="majorBidi"/>
          <w:sz w:val="28"/>
          <w:szCs w:val="28"/>
        </w:rPr>
        <w:t>высших учебных заведениях</w:t>
      </w:r>
      <w:r w:rsidR="00125282" w:rsidRPr="00803179">
        <w:rPr>
          <w:rFonts w:asciiTheme="majorBidi" w:hAnsiTheme="majorBidi" w:cstheme="majorBidi"/>
          <w:sz w:val="28"/>
          <w:szCs w:val="28"/>
        </w:rPr>
        <w:t>.</w:t>
      </w:r>
    </w:p>
    <w:p w14:paraId="37870AE6" w14:textId="04731F45" w:rsidR="00CD33F7" w:rsidRDefault="00CD33F7" w:rsidP="00041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D33F7" w:rsidSect="00FF7184">
      <w:headerReference w:type="default" r:id="rId10"/>
      <w:pgSz w:w="11906" w:h="16838"/>
      <w:pgMar w:top="1134" w:right="566" w:bottom="1276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DACBC" w14:textId="77777777" w:rsidR="00206717" w:rsidRDefault="00206717" w:rsidP="00DC5845">
      <w:pPr>
        <w:spacing w:after="0" w:line="240" w:lineRule="auto"/>
      </w:pPr>
      <w:r>
        <w:separator/>
      </w:r>
    </w:p>
  </w:endnote>
  <w:endnote w:type="continuationSeparator" w:id="0">
    <w:p w14:paraId="5C01FCDD" w14:textId="77777777" w:rsidR="00206717" w:rsidRDefault="00206717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46EB5" w14:textId="77777777" w:rsidR="00206717" w:rsidRDefault="00206717" w:rsidP="00DC5845">
      <w:pPr>
        <w:spacing w:after="0" w:line="240" w:lineRule="auto"/>
      </w:pPr>
      <w:r>
        <w:separator/>
      </w:r>
    </w:p>
  </w:footnote>
  <w:footnote w:type="continuationSeparator" w:id="0">
    <w:p w14:paraId="0C0112B1" w14:textId="77777777" w:rsidR="00206717" w:rsidRDefault="00206717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89F63F9" w14:textId="7C052323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DA6D7F">
          <w:rPr>
            <w:rFonts w:ascii="Times New Roman" w:hAnsi="Times New Roman" w:cs="Times New Roman"/>
            <w:noProof/>
          </w:rPr>
          <w:t>4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35CAF4A4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0A66"/>
    <w:multiLevelType w:val="hybridMultilevel"/>
    <w:tmpl w:val="4C1C30CA"/>
    <w:lvl w:ilvl="0" w:tplc="0DAE2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09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F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67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6F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F48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4B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A8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B26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0115F"/>
    <w:rsid w:val="000234AD"/>
    <w:rsid w:val="000335C5"/>
    <w:rsid w:val="00040313"/>
    <w:rsid w:val="00041AA3"/>
    <w:rsid w:val="00063FFC"/>
    <w:rsid w:val="000B2B43"/>
    <w:rsid w:val="000C0812"/>
    <w:rsid w:val="000C24BD"/>
    <w:rsid w:val="000E4FFE"/>
    <w:rsid w:val="000F44CF"/>
    <w:rsid w:val="000F4DCC"/>
    <w:rsid w:val="00101E2F"/>
    <w:rsid w:val="00116DE4"/>
    <w:rsid w:val="00117D28"/>
    <w:rsid w:val="00125282"/>
    <w:rsid w:val="0012548E"/>
    <w:rsid w:val="00140309"/>
    <w:rsid w:val="00142792"/>
    <w:rsid w:val="00142825"/>
    <w:rsid w:val="00190289"/>
    <w:rsid w:val="001969C0"/>
    <w:rsid w:val="001C6D20"/>
    <w:rsid w:val="001D0947"/>
    <w:rsid w:val="001D7EE5"/>
    <w:rsid w:val="001E5FBB"/>
    <w:rsid w:val="0020241C"/>
    <w:rsid w:val="00206717"/>
    <w:rsid w:val="00211B27"/>
    <w:rsid w:val="00234998"/>
    <w:rsid w:val="00243C0F"/>
    <w:rsid w:val="0024403F"/>
    <w:rsid w:val="00250532"/>
    <w:rsid w:val="00261B85"/>
    <w:rsid w:val="002650D5"/>
    <w:rsid w:val="00276E1E"/>
    <w:rsid w:val="002927F3"/>
    <w:rsid w:val="002A3CB7"/>
    <w:rsid w:val="002A51EB"/>
    <w:rsid w:val="002A66BD"/>
    <w:rsid w:val="002C7E9E"/>
    <w:rsid w:val="002D6B32"/>
    <w:rsid w:val="002D6F2A"/>
    <w:rsid w:val="003004AB"/>
    <w:rsid w:val="00320B03"/>
    <w:rsid w:val="003348A0"/>
    <w:rsid w:val="00334EA7"/>
    <w:rsid w:val="00337CAC"/>
    <w:rsid w:val="0035035D"/>
    <w:rsid w:val="003652C0"/>
    <w:rsid w:val="00366037"/>
    <w:rsid w:val="00371FAD"/>
    <w:rsid w:val="003927D1"/>
    <w:rsid w:val="003A1A0C"/>
    <w:rsid w:val="003B1A60"/>
    <w:rsid w:val="003B3AF9"/>
    <w:rsid w:val="003C2524"/>
    <w:rsid w:val="003D53F2"/>
    <w:rsid w:val="003F35BC"/>
    <w:rsid w:val="00416560"/>
    <w:rsid w:val="00424841"/>
    <w:rsid w:val="00427A9E"/>
    <w:rsid w:val="004315D5"/>
    <w:rsid w:val="004348A1"/>
    <w:rsid w:val="004350F3"/>
    <w:rsid w:val="00443B5C"/>
    <w:rsid w:val="0044523E"/>
    <w:rsid w:val="00453DC6"/>
    <w:rsid w:val="00471D62"/>
    <w:rsid w:val="0048379C"/>
    <w:rsid w:val="00486A43"/>
    <w:rsid w:val="00490582"/>
    <w:rsid w:val="00490BFF"/>
    <w:rsid w:val="004C7F70"/>
    <w:rsid w:val="004E50CD"/>
    <w:rsid w:val="004E53D2"/>
    <w:rsid w:val="005002D6"/>
    <w:rsid w:val="005016BA"/>
    <w:rsid w:val="0050622C"/>
    <w:rsid w:val="00527A94"/>
    <w:rsid w:val="00534825"/>
    <w:rsid w:val="00571F8A"/>
    <w:rsid w:val="005819B8"/>
    <w:rsid w:val="00586C61"/>
    <w:rsid w:val="0059125C"/>
    <w:rsid w:val="005B2BE6"/>
    <w:rsid w:val="005D05AF"/>
    <w:rsid w:val="005F22B0"/>
    <w:rsid w:val="00601327"/>
    <w:rsid w:val="00603E0A"/>
    <w:rsid w:val="0061118D"/>
    <w:rsid w:val="00613E78"/>
    <w:rsid w:val="006157D0"/>
    <w:rsid w:val="00617110"/>
    <w:rsid w:val="00625BF9"/>
    <w:rsid w:val="00637037"/>
    <w:rsid w:val="0064541C"/>
    <w:rsid w:val="00661CDB"/>
    <w:rsid w:val="006A4252"/>
    <w:rsid w:val="006A5BAB"/>
    <w:rsid w:val="006B1FF1"/>
    <w:rsid w:val="006E4DBD"/>
    <w:rsid w:val="00710B1E"/>
    <w:rsid w:val="007111E9"/>
    <w:rsid w:val="00721B7D"/>
    <w:rsid w:val="00725F62"/>
    <w:rsid w:val="007454CC"/>
    <w:rsid w:val="00766D3A"/>
    <w:rsid w:val="00771982"/>
    <w:rsid w:val="00773370"/>
    <w:rsid w:val="0077425A"/>
    <w:rsid w:val="007746CC"/>
    <w:rsid w:val="00791D59"/>
    <w:rsid w:val="00797679"/>
    <w:rsid w:val="007B137F"/>
    <w:rsid w:val="00803179"/>
    <w:rsid w:val="008114CD"/>
    <w:rsid w:val="008126FC"/>
    <w:rsid w:val="00837D37"/>
    <w:rsid w:val="00843C32"/>
    <w:rsid w:val="008522EA"/>
    <w:rsid w:val="008607A5"/>
    <w:rsid w:val="0086180A"/>
    <w:rsid w:val="00863B68"/>
    <w:rsid w:val="008B521A"/>
    <w:rsid w:val="008C6976"/>
    <w:rsid w:val="008E3AB7"/>
    <w:rsid w:val="008F7A44"/>
    <w:rsid w:val="009000AF"/>
    <w:rsid w:val="00904547"/>
    <w:rsid w:val="009065DE"/>
    <w:rsid w:val="00945F07"/>
    <w:rsid w:val="00945FC8"/>
    <w:rsid w:val="00953E51"/>
    <w:rsid w:val="00966D19"/>
    <w:rsid w:val="0097170B"/>
    <w:rsid w:val="00976650"/>
    <w:rsid w:val="009835C9"/>
    <w:rsid w:val="00991BD2"/>
    <w:rsid w:val="009A2001"/>
    <w:rsid w:val="009A23B4"/>
    <w:rsid w:val="009B3137"/>
    <w:rsid w:val="009B5306"/>
    <w:rsid w:val="009B60BC"/>
    <w:rsid w:val="009C0811"/>
    <w:rsid w:val="009C47D4"/>
    <w:rsid w:val="009E2038"/>
    <w:rsid w:val="009F4F44"/>
    <w:rsid w:val="00A03C30"/>
    <w:rsid w:val="00A07509"/>
    <w:rsid w:val="00A53403"/>
    <w:rsid w:val="00A75A67"/>
    <w:rsid w:val="00A81EF0"/>
    <w:rsid w:val="00AB2675"/>
    <w:rsid w:val="00AC4AEA"/>
    <w:rsid w:val="00AD46F4"/>
    <w:rsid w:val="00AE25BB"/>
    <w:rsid w:val="00AF26D5"/>
    <w:rsid w:val="00B12A54"/>
    <w:rsid w:val="00B320FF"/>
    <w:rsid w:val="00B3211B"/>
    <w:rsid w:val="00B41C49"/>
    <w:rsid w:val="00B52C87"/>
    <w:rsid w:val="00B6197A"/>
    <w:rsid w:val="00B9631A"/>
    <w:rsid w:val="00BD0DDD"/>
    <w:rsid w:val="00C119C4"/>
    <w:rsid w:val="00C129D8"/>
    <w:rsid w:val="00C2275B"/>
    <w:rsid w:val="00C40E75"/>
    <w:rsid w:val="00C46D10"/>
    <w:rsid w:val="00C51CC3"/>
    <w:rsid w:val="00C654E2"/>
    <w:rsid w:val="00C72960"/>
    <w:rsid w:val="00C76229"/>
    <w:rsid w:val="00C939C2"/>
    <w:rsid w:val="00CA1774"/>
    <w:rsid w:val="00CD33F7"/>
    <w:rsid w:val="00CE1AD8"/>
    <w:rsid w:val="00D0642E"/>
    <w:rsid w:val="00D2186C"/>
    <w:rsid w:val="00D244CC"/>
    <w:rsid w:val="00D417FF"/>
    <w:rsid w:val="00D63AEC"/>
    <w:rsid w:val="00D64A9A"/>
    <w:rsid w:val="00D75C36"/>
    <w:rsid w:val="00D91863"/>
    <w:rsid w:val="00D92F18"/>
    <w:rsid w:val="00DA6D7F"/>
    <w:rsid w:val="00DB13E0"/>
    <w:rsid w:val="00DB3D04"/>
    <w:rsid w:val="00DC5845"/>
    <w:rsid w:val="00DD5C90"/>
    <w:rsid w:val="00E01D33"/>
    <w:rsid w:val="00E137B9"/>
    <w:rsid w:val="00E20F1B"/>
    <w:rsid w:val="00E27C2B"/>
    <w:rsid w:val="00E3196D"/>
    <w:rsid w:val="00E33482"/>
    <w:rsid w:val="00E56C5A"/>
    <w:rsid w:val="00E66747"/>
    <w:rsid w:val="00E80F3B"/>
    <w:rsid w:val="00E92C91"/>
    <w:rsid w:val="00EA076E"/>
    <w:rsid w:val="00EB5C1D"/>
    <w:rsid w:val="00EC10FB"/>
    <w:rsid w:val="00EC4DB0"/>
    <w:rsid w:val="00F00335"/>
    <w:rsid w:val="00F240AF"/>
    <w:rsid w:val="00F3385F"/>
    <w:rsid w:val="00F600FA"/>
    <w:rsid w:val="00F64B3A"/>
    <w:rsid w:val="00F808B8"/>
    <w:rsid w:val="00F92592"/>
    <w:rsid w:val="00F940BF"/>
    <w:rsid w:val="00FA785A"/>
    <w:rsid w:val="00FB7111"/>
    <w:rsid w:val="00FD1B0E"/>
    <w:rsid w:val="00FE7E3F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9AA9D3"/>
  <w15:docId w15:val="{282A32B9-4888-48E0-9BE6-0CEF7BC3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character" w:styleId="a9">
    <w:name w:val="Hyperlink"/>
    <w:basedOn w:val="a0"/>
    <w:uiPriority w:val="99"/>
    <w:unhideWhenUsed/>
    <w:rsid w:val="00443B5C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unhideWhenUsed/>
    <w:rsid w:val="00966D19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966D19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66D19"/>
    <w:rPr>
      <w:vertAlign w:val="superscript"/>
    </w:rPr>
  </w:style>
  <w:style w:type="paragraph" w:styleId="ad">
    <w:name w:val="No Spacing"/>
    <w:uiPriority w:val="1"/>
    <w:qFormat/>
    <w:rsid w:val="001252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7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30AF58-0A4B-4044-9024-AB77F1C56CC3}"/>
</file>

<file path=customXml/itemProps2.xml><?xml version="1.0" encoding="utf-8"?>
<ds:datastoreItem xmlns:ds="http://schemas.openxmlformats.org/officeDocument/2006/customXml" ds:itemID="{19F231F0-7A61-4B84-A735-2FFA80BE6C91}"/>
</file>

<file path=customXml/itemProps3.xml><?xml version="1.0" encoding="utf-8"?>
<ds:datastoreItem xmlns:ds="http://schemas.openxmlformats.org/officeDocument/2006/customXml" ds:itemID="{D7B727E8-23B6-4F77-AC8F-39AC6BACD6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Технология выявления социальных рисков конфликтогенности в сфере высшего образования (рекламно-техническое описание)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2021-10-27T10:34:00Z</dcterms:created>
  <dcterms:modified xsi:type="dcterms:W3CDTF">2021-10-27T10:34:00Z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