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7448" w14:textId="77777777" w:rsidR="00A801E7" w:rsidRDefault="00A801E7">
      <w:pPr>
        <w:pStyle w:val="affff9"/>
        <w:tabs>
          <w:tab w:val="left" w:pos="426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color w:val="000000"/>
          <w:kern w:val="0"/>
          <w:szCs w:val="28"/>
          <w:shd w:val="clear" w:color="auto" w:fill="FFFFFF"/>
          <w:lang w:eastAsia="en-US" w:bidi="ar-SA"/>
        </w:rPr>
      </w:pPr>
    </w:p>
    <w:p w14:paraId="4AE25975" w14:textId="77777777" w:rsidR="00A801E7" w:rsidRPr="004304CB" w:rsidRDefault="00A801E7" w:rsidP="00A801E7">
      <w:pPr>
        <w:rPr>
          <w:rFonts w:ascii="Times New Roman" w:hAnsi="Times New Roman" w:cs="Times New Roman"/>
          <w:b/>
        </w:rPr>
      </w:pPr>
      <w:r w:rsidRPr="004304CB">
        <w:rPr>
          <w:rFonts w:ascii="Times New Roman" w:hAnsi="Times New Roman" w:cs="Times New Roman"/>
          <w:b/>
        </w:rPr>
        <w:t xml:space="preserve">Состав комиссии </w:t>
      </w:r>
    </w:p>
    <w:p w14:paraId="688EB997" w14:textId="77777777" w:rsidR="00A801E7" w:rsidRDefault="00A801E7" w:rsidP="00A801E7">
      <w:pPr>
        <w:rPr>
          <w:rFonts w:ascii="Times New Roman" w:hAnsi="Times New Roman" w:cs="Times New Roman"/>
          <w:b/>
        </w:rPr>
      </w:pPr>
      <w:r w:rsidRPr="004304CB">
        <w:rPr>
          <w:rFonts w:ascii="Times New Roman" w:hAnsi="Times New Roman" w:cs="Times New Roman"/>
          <w:b/>
        </w:rPr>
        <w:t xml:space="preserve">по проведению второй повторной промежуточной аттестации </w:t>
      </w:r>
    </w:p>
    <w:p w14:paraId="4672B8C3" w14:textId="77777777" w:rsidR="00A801E7" w:rsidRPr="004304CB" w:rsidRDefault="00A801E7" w:rsidP="00A801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дисциплинам кафедры «Экономика и финансы» </w:t>
      </w:r>
    </w:p>
    <w:p w14:paraId="3A26E1B0" w14:textId="77777777" w:rsidR="00A801E7" w:rsidRPr="004304CB" w:rsidRDefault="00A801E7" w:rsidP="00A801E7">
      <w:pPr>
        <w:rPr>
          <w:rFonts w:ascii="Times New Roman" w:hAnsi="Times New Roman" w:cs="Times New Roman"/>
          <w:b/>
        </w:rPr>
      </w:pPr>
    </w:p>
    <w:p w14:paraId="00ACF668" w14:textId="77777777" w:rsidR="00A801E7" w:rsidRPr="001B3F11" w:rsidRDefault="00A801E7" w:rsidP="00A801E7">
      <w:pPr>
        <w:pStyle w:val="affff9"/>
        <w:widowControl/>
        <w:numPr>
          <w:ilvl w:val="0"/>
          <w:numId w:val="5"/>
        </w:numPr>
        <w:suppressAutoHyphens w:val="0"/>
        <w:spacing w:after="0"/>
        <w:ind w:left="426" w:hanging="1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Кузнецов Д.В.</w:t>
      </w:r>
      <w:r w:rsidRPr="001B3F11">
        <w:rPr>
          <w:rFonts w:ascii="Times New Roman" w:hAnsi="Times New Roman" w:cs="Times New Roman"/>
        </w:rPr>
        <w:t xml:space="preserve"> – председатель</w:t>
      </w:r>
    </w:p>
    <w:p w14:paraId="0675A29E" w14:textId="342CAF71" w:rsidR="00A801E7" w:rsidRPr="001B3F11" w:rsidRDefault="00A801E7" w:rsidP="00A801E7">
      <w:pPr>
        <w:pStyle w:val="affff9"/>
        <w:widowControl/>
        <w:numPr>
          <w:ilvl w:val="0"/>
          <w:numId w:val="5"/>
        </w:numPr>
        <w:suppressAutoHyphens w:val="0"/>
        <w:spacing w:after="0"/>
        <w:ind w:left="426" w:hanging="1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Ломов Е.Е.</w:t>
      </w:r>
    </w:p>
    <w:p w14:paraId="69EC28AA" w14:textId="3DE57F61" w:rsidR="00A801E7" w:rsidRPr="00214E99" w:rsidRDefault="00A801E7" w:rsidP="00A801E7">
      <w:pPr>
        <w:pStyle w:val="affff9"/>
        <w:widowControl/>
        <w:numPr>
          <w:ilvl w:val="0"/>
          <w:numId w:val="5"/>
        </w:numPr>
        <w:suppressAutoHyphens w:val="0"/>
        <w:spacing w:after="0"/>
        <w:ind w:left="426" w:hanging="15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Перухин</w:t>
      </w:r>
      <w:proofErr w:type="spellEnd"/>
      <w:r>
        <w:rPr>
          <w:rFonts w:ascii="Times New Roman" w:hAnsi="Times New Roman" w:cs="Times New Roman"/>
        </w:rPr>
        <w:t xml:space="preserve"> А.М.</w:t>
      </w:r>
    </w:p>
    <w:p w14:paraId="364D8CE8" w14:textId="77777777" w:rsidR="00A801E7" w:rsidRDefault="00A801E7" w:rsidP="00A801E7">
      <w:pPr>
        <w:jc w:val="both"/>
        <w:rPr>
          <w:rFonts w:ascii="Times New Roman" w:hAnsi="Times New Roman" w:cs="Times New Roman"/>
          <w:sz w:val="32"/>
        </w:rPr>
      </w:pPr>
    </w:p>
    <w:p w14:paraId="5823800A" w14:textId="77777777" w:rsidR="00A801E7" w:rsidRDefault="00A801E7" w:rsidP="00A801E7">
      <w:pPr>
        <w:jc w:val="both"/>
        <w:rPr>
          <w:rFonts w:ascii="Times New Roman" w:hAnsi="Times New Roman" w:cs="Times New Roman"/>
          <w:sz w:val="32"/>
        </w:rPr>
      </w:pPr>
    </w:p>
    <w:p w14:paraId="64F3DEB7" w14:textId="77777777" w:rsidR="00A801E7" w:rsidRDefault="00A801E7" w:rsidP="00A801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Расписание </w:t>
      </w:r>
    </w:p>
    <w:p w14:paraId="7AB3FF93" w14:textId="77777777" w:rsidR="00A801E7" w:rsidRDefault="00A801E7" w:rsidP="00A801E7">
      <w:pPr>
        <w:rPr>
          <w:rFonts w:ascii="Times New Roman" w:hAnsi="Times New Roman" w:cs="Times New Roman"/>
          <w:b/>
        </w:rPr>
      </w:pPr>
      <w:r w:rsidRPr="004304CB">
        <w:rPr>
          <w:rFonts w:ascii="Times New Roman" w:hAnsi="Times New Roman" w:cs="Times New Roman"/>
          <w:b/>
        </w:rPr>
        <w:t>проведени</w:t>
      </w:r>
      <w:r>
        <w:rPr>
          <w:rFonts w:ascii="Times New Roman" w:hAnsi="Times New Roman" w:cs="Times New Roman"/>
          <w:b/>
        </w:rPr>
        <w:t>я</w:t>
      </w:r>
      <w:r w:rsidRPr="004304CB">
        <w:rPr>
          <w:rFonts w:ascii="Times New Roman" w:hAnsi="Times New Roman" w:cs="Times New Roman"/>
          <w:b/>
        </w:rPr>
        <w:t xml:space="preserve"> второй повторной промежуточной аттестации </w:t>
      </w:r>
    </w:p>
    <w:p w14:paraId="66609639" w14:textId="5A2E674C" w:rsidR="00A801E7" w:rsidRPr="004304CB" w:rsidRDefault="00A801E7" w:rsidP="00A801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весеннем семестре 2025/2026 учебного года</w:t>
      </w:r>
    </w:p>
    <w:p w14:paraId="226FF13C" w14:textId="77777777" w:rsidR="00A801E7" w:rsidRDefault="00A801E7" w:rsidP="00A801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дисциплинам кафедры «Экономика и финансы»</w:t>
      </w:r>
    </w:p>
    <w:tbl>
      <w:tblPr>
        <w:tblStyle w:val="afffff1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A801E7" w14:paraId="3B2B7014" w14:textId="77777777" w:rsidTr="005A18BF">
        <w:tc>
          <w:tcPr>
            <w:tcW w:w="3114" w:type="dxa"/>
          </w:tcPr>
          <w:p w14:paraId="3B864D2F" w14:textId="77777777" w:rsidR="00A801E7" w:rsidRDefault="00A801E7" w:rsidP="005A18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231" w:type="dxa"/>
          </w:tcPr>
          <w:p w14:paraId="2A4BDB5E" w14:textId="77777777" w:rsidR="00A801E7" w:rsidRDefault="00A801E7" w:rsidP="005A18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и место проведения</w:t>
            </w:r>
          </w:p>
        </w:tc>
      </w:tr>
      <w:tr w:rsidR="00A801E7" w:rsidRPr="004304CB" w14:paraId="6F710630" w14:textId="77777777" w:rsidTr="005A18BF">
        <w:tc>
          <w:tcPr>
            <w:tcW w:w="3114" w:type="dxa"/>
          </w:tcPr>
          <w:p w14:paraId="0C777B52" w14:textId="5B6ECDD4" w:rsidR="00A801E7" w:rsidRPr="004304CB" w:rsidRDefault="00A801E7" w:rsidP="005A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марта </w:t>
            </w:r>
            <w:r w:rsidRPr="004304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4304C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231" w:type="dxa"/>
          </w:tcPr>
          <w:p w14:paraId="5EC2BA46" w14:textId="14BFA096" w:rsidR="00A801E7" w:rsidRPr="004304CB" w:rsidRDefault="00A801E7" w:rsidP="005A18BF">
            <w:pPr>
              <w:rPr>
                <w:rFonts w:ascii="Times New Roman" w:hAnsi="Times New Roman" w:cs="Times New Roman"/>
              </w:rPr>
            </w:pPr>
            <w:r w:rsidRPr="00DB6841">
              <w:rPr>
                <w:rFonts w:ascii="Times New Roman" w:hAnsi="Times New Roman" w:cs="Times New Roman"/>
              </w:rPr>
              <w:t>ул. Тихонравова, 1</w:t>
            </w:r>
            <w:r>
              <w:rPr>
                <w:rFonts w:ascii="Times New Roman" w:hAnsi="Times New Roman" w:cs="Times New Roman"/>
              </w:rPr>
              <w:t>, 15.</w:t>
            </w:r>
            <w:r w:rsidR="00214E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0, ауд. </w:t>
            </w:r>
            <w:r w:rsidR="00214E99">
              <w:rPr>
                <w:rFonts w:ascii="Times New Roman" w:hAnsi="Times New Roman" w:cs="Times New Roman"/>
              </w:rPr>
              <w:t>119</w:t>
            </w:r>
          </w:p>
        </w:tc>
      </w:tr>
      <w:tr w:rsidR="00A801E7" w:rsidRPr="004304CB" w14:paraId="328FA037" w14:textId="77777777" w:rsidTr="005A18BF">
        <w:tc>
          <w:tcPr>
            <w:tcW w:w="3114" w:type="dxa"/>
          </w:tcPr>
          <w:p w14:paraId="5E075BD1" w14:textId="69D40805" w:rsidR="00A801E7" w:rsidRPr="004304CB" w:rsidRDefault="00A801E7" w:rsidP="00A80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</w:t>
            </w:r>
            <w:r w:rsidRPr="004304C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Pr="004304C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231" w:type="dxa"/>
          </w:tcPr>
          <w:p w14:paraId="5B5A4ED8" w14:textId="43A04E92" w:rsidR="00A801E7" w:rsidRPr="004304CB" w:rsidRDefault="00A801E7" w:rsidP="00A801E7">
            <w:pPr>
              <w:rPr>
                <w:rFonts w:ascii="Times New Roman" w:hAnsi="Times New Roman" w:cs="Times New Roman"/>
              </w:rPr>
            </w:pPr>
            <w:r w:rsidRPr="00DB6841">
              <w:rPr>
                <w:rFonts w:ascii="Times New Roman" w:hAnsi="Times New Roman" w:cs="Times New Roman"/>
              </w:rPr>
              <w:t>ул. Тихонравова, 1</w:t>
            </w:r>
            <w:r>
              <w:rPr>
                <w:rFonts w:ascii="Times New Roman" w:hAnsi="Times New Roman" w:cs="Times New Roman"/>
              </w:rPr>
              <w:t>, 15.</w:t>
            </w:r>
            <w:r w:rsidR="00214E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0, ауд. </w:t>
            </w:r>
            <w:r w:rsidR="00214E99">
              <w:rPr>
                <w:rFonts w:ascii="Times New Roman" w:hAnsi="Times New Roman" w:cs="Times New Roman"/>
              </w:rPr>
              <w:t>119</w:t>
            </w:r>
          </w:p>
        </w:tc>
      </w:tr>
      <w:tr w:rsidR="00A801E7" w:rsidRPr="004304CB" w14:paraId="0D849B9C" w14:textId="77777777" w:rsidTr="005A18BF">
        <w:tc>
          <w:tcPr>
            <w:tcW w:w="3114" w:type="dxa"/>
          </w:tcPr>
          <w:p w14:paraId="4B023F76" w14:textId="51045FF6" w:rsidR="00A801E7" w:rsidRPr="004304CB" w:rsidRDefault="00A801E7" w:rsidP="00A80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</w:t>
            </w:r>
            <w:r w:rsidRPr="004304C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Pr="004304C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231" w:type="dxa"/>
          </w:tcPr>
          <w:p w14:paraId="304977C5" w14:textId="31087768" w:rsidR="00A801E7" w:rsidRPr="004304CB" w:rsidRDefault="00A801E7" w:rsidP="00A801E7">
            <w:pPr>
              <w:rPr>
                <w:rFonts w:ascii="Times New Roman" w:hAnsi="Times New Roman" w:cs="Times New Roman"/>
              </w:rPr>
            </w:pPr>
            <w:r w:rsidRPr="00DB6841">
              <w:rPr>
                <w:rFonts w:ascii="Times New Roman" w:hAnsi="Times New Roman" w:cs="Times New Roman"/>
              </w:rPr>
              <w:t>ул. Тихонравова, 1</w:t>
            </w:r>
            <w:r>
              <w:rPr>
                <w:rFonts w:ascii="Times New Roman" w:hAnsi="Times New Roman" w:cs="Times New Roman"/>
              </w:rPr>
              <w:t>, 15.</w:t>
            </w:r>
            <w:r w:rsidR="00214E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0, ауд. </w:t>
            </w:r>
            <w:r w:rsidR="00214E99">
              <w:rPr>
                <w:rFonts w:ascii="Times New Roman" w:hAnsi="Times New Roman" w:cs="Times New Roman"/>
              </w:rPr>
              <w:t>119</w:t>
            </w:r>
          </w:p>
        </w:tc>
      </w:tr>
      <w:tr w:rsidR="00E304C5" w:rsidRPr="004304CB" w14:paraId="423E001C" w14:textId="77777777" w:rsidTr="005A18BF">
        <w:tc>
          <w:tcPr>
            <w:tcW w:w="3114" w:type="dxa"/>
          </w:tcPr>
          <w:p w14:paraId="2DB8FD35" w14:textId="26D3C632" w:rsidR="00E304C5" w:rsidRDefault="00E304C5" w:rsidP="00E30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ма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04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4304C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231" w:type="dxa"/>
          </w:tcPr>
          <w:p w14:paraId="2CD6A9D4" w14:textId="0D0B8101" w:rsidR="00E304C5" w:rsidRPr="00DB6841" w:rsidRDefault="00E304C5" w:rsidP="00E304C5">
            <w:pPr>
              <w:rPr>
                <w:rFonts w:ascii="Times New Roman" w:hAnsi="Times New Roman" w:cs="Times New Roman"/>
              </w:rPr>
            </w:pPr>
            <w:r w:rsidRPr="00DB6841">
              <w:rPr>
                <w:rFonts w:ascii="Times New Roman" w:hAnsi="Times New Roman" w:cs="Times New Roman"/>
              </w:rPr>
              <w:t>ул. Тихонравова, 1</w:t>
            </w:r>
            <w:r>
              <w:rPr>
                <w:rFonts w:ascii="Times New Roman" w:hAnsi="Times New Roman" w:cs="Times New Roman"/>
              </w:rPr>
              <w:t>, 15.30, ауд. 119</w:t>
            </w:r>
          </w:p>
        </w:tc>
      </w:tr>
      <w:tr w:rsidR="00E304C5" w:rsidRPr="004304CB" w14:paraId="60FFBCBD" w14:textId="77777777" w:rsidTr="005A18BF">
        <w:tc>
          <w:tcPr>
            <w:tcW w:w="3114" w:type="dxa"/>
          </w:tcPr>
          <w:p w14:paraId="5F9700B2" w14:textId="7AB4F2BD" w:rsidR="00E304C5" w:rsidRDefault="00E304C5" w:rsidP="00E30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мая </w:t>
            </w:r>
            <w:r w:rsidRPr="004304C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4304C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231" w:type="dxa"/>
          </w:tcPr>
          <w:p w14:paraId="3F02944A" w14:textId="54782F13" w:rsidR="00E304C5" w:rsidRPr="00DB6841" w:rsidRDefault="00E304C5" w:rsidP="00E304C5">
            <w:pPr>
              <w:rPr>
                <w:rFonts w:ascii="Times New Roman" w:hAnsi="Times New Roman" w:cs="Times New Roman"/>
              </w:rPr>
            </w:pPr>
            <w:r w:rsidRPr="00DB6841">
              <w:rPr>
                <w:rFonts w:ascii="Times New Roman" w:hAnsi="Times New Roman" w:cs="Times New Roman"/>
              </w:rPr>
              <w:t>ул. Тихонравова, 1</w:t>
            </w:r>
            <w:r>
              <w:rPr>
                <w:rFonts w:ascii="Times New Roman" w:hAnsi="Times New Roman" w:cs="Times New Roman"/>
              </w:rPr>
              <w:t>, 15.30, ауд. 119</w:t>
            </w:r>
          </w:p>
        </w:tc>
      </w:tr>
      <w:tr w:rsidR="00E304C5" w:rsidRPr="004304CB" w14:paraId="01BCD0EA" w14:textId="77777777" w:rsidTr="005A18BF">
        <w:tc>
          <w:tcPr>
            <w:tcW w:w="3114" w:type="dxa"/>
          </w:tcPr>
          <w:p w14:paraId="4DF8810A" w14:textId="4027BBEE" w:rsidR="00E304C5" w:rsidRDefault="00E304C5" w:rsidP="00E30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июня</w:t>
            </w:r>
            <w:r w:rsidRPr="004304CB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Pr="004304C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231" w:type="dxa"/>
          </w:tcPr>
          <w:p w14:paraId="517B496E" w14:textId="650D9C87" w:rsidR="00E304C5" w:rsidRPr="00DB6841" w:rsidRDefault="00E304C5" w:rsidP="00E304C5">
            <w:pPr>
              <w:rPr>
                <w:rFonts w:ascii="Times New Roman" w:hAnsi="Times New Roman" w:cs="Times New Roman"/>
              </w:rPr>
            </w:pPr>
            <w:r w:rsidRPr="00DB6841">
              <w:rPr>
                <w:rFonts w:ascii="Times New Roman" w:hAnsi="Times New Roman" w:cs="Times New Roman"/>
              </w:rPr>
              <w:t>ул. Тихонравова, 1</w:t>
            </w:r>
            <w:r>
              <w:rPr>
                <w:rFonts w:ascii="Times New Roman" w:hAnsi="Times New Roman" w:cs="Times New Roman"/>
              </w:rPr>
              <w:t>, 15.30, ауд. 119</w:t>
            </w:r>
          </w:p>
        </w:tc>
      </w:tr>
    </w:tbl>
    <w:p w14:paraId="140B071E" w14:textId="77777777" w:rsidR="00A801E7" w:rsidRDefault="00A801E7" w:rsidP="00A801E7">
      <w:pPr>
        <w:pStyle w:val="affff9"/>
        <w:tabs>
          <w:tab w:val="left" w:pos="426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Cs w:val="28"/>
          <w:shd w:val="clear" w:color="auto" w:fill="FFFFFF"/>
          <w:lang w:eastAsia="en-US" w:bidi="ar-SA"/>
        </w:rPr>
      </w:pPr>
    </w:p>
    <w:p w14:paraId="6B8DA994" w14:textId="49BDDE6E" w:rsidR="00A801E7" w:rsidRDefault="00A801E7" w:rsidP="00A801E7">
      <w:pPr>
        <w:pStyle w:val="affff9"/>
        <w:tabs>
          <w:tab w:val="left" w:pos="426"/>
        </w:tabs>
        <w:spacing w:after="0" w:line="276" w:lineRule="auto"/>
        <w:ind w:left="0"/>
        <w:jc w:val="both"/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Cs w:val="28"/>
          <w:shd w:val="clear" w:color="auto" w:fill="FFFFFF"/>
          <w:lang w:eastAsia="en-US" w:bidi="ar-SA"/>
        </w:rPr>
        <w:t>Примечание:</w:t>
      </w:r>
      <w:r>
        <w:rPr>
          <w:rFonts w:ascii="Times New Roman" w:eastAsia="Calibri" w:hAnsi="Times New Roman" w:cs="Times New Roman"/>
          <w:color w:val="000000"/>
          <w:kern w:val="0"/>
          <w:szCs w:val="28"/>
          <w:shd w:val="clear" w:color="auto" w:fill="FFFFFF"/>
          <w:lang w:eastAsia="en-US" w:bidi="ar-SA"/>
        </w:rPr>
        <w:t xml:space="preserve"> пункт 9.7 УМО ВО должен </w:t>
      </w:r>
      <w:r w:rsidRPr="00E56106">
        <w:rPr>
          <w:rFonts w:ascii="Times New Roman" w:eastAsia="Calibri" w:hAnsi="Times New Roman" w:cs="Times New Roman"/>
          <w:b/>
          <w:color w:val="000000"/>
          <w:kern w:val="0"/>
          <w:szCs w:val="28"/>
          <w:shd w:val="clear" w:color="auto" w:fill="FFFFFF"/>
          <w:lang w:eastAsia="en-US" w:bidi="ar-SA"/>
        </w:rPr>
        <w:t>не позднее трех дней</w:t>
      </w:r>
      <w:r>
        <w:rPr>
          <w:rFonts w:ascii="Times New Roman" w:eastAsia="Calibri" w:hAnsi="Times New Roman" w:cs="Times New Roman"/>
          <w:color w:val="000000"/>
          <w:kern w:val="0"/>
          <w:szCs w:val="28"/>
          <w:shd w:val="clear" w:color="auto" w:fill="FFFFFF"/>
          <w:lang w:eastAsia="en-US" w:bidi="ar-SA"/>
        </w:rPr>
        <w:t xml:space="preserve"> оповестить кафедру о готовности студента к прохождению второй повторной промежуточной аттестации.</w:t>
      </w:r>
    </w:p>
    <w:p w14:paraId="34AF723A" w14:textId="061CC59F" w:rsidR="00A801E7" w:rsidRDefault="00A801E7" w:rsidP="00A801E7">
      <w:pPr>
        <w:pStyle w:val="affff9"/>
        <w:tabs>
          <w:tab w:val="left" w:pos="426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color w:val="000000"/>
          <w:kern w:val="0"/>
          <w:szCs w:val="28"/>
          <w:shd w:val="clear" w:color="auto" w:fill="FFFFFF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Cs w:val="28"/>
          <w:shd w:val="clear" w:color="auto" w:fill="FFFFFF"/>
          <w:lang w:eastAsia="en-US" w:bidi="ar-SA"/>
        </w:rPr>
        <w:t>(Положения о проведении текущего контроля успеваемости и промежуточной аттестации студентов, обучающихся по образовательным программам высшего образования в Финансовом университете №2187/о от 01 октября 2024 г.)</w:t>
      </w:r>
    </w:p>
    <w:p w14:paraId="3F8FC776" w14:textId="77777777" w:rsidR="00A801E7" w:rsidRDefault="00A801E7" w:rsidP="00A801E7">
      <w:pPr>
        <w:rPr>
          <w:rFonts w:ascii="Times New Roman" w:hAnsi="Times New Roman" w:cs="Times New Roman"/>
          <w:b/>
        </w:rPr>
      </w:pPr>
    </w:p>
    <w:p w14:paraId="168941CA" w14:textId="77777777" w:rsidR="00A801E7" w:rsidRPr="004304CB" w:rsidRDefault="00A801E7" w:rsidP="00A801E7">
      <w:pPr>
        <w:rPr>
          <w:rFonts w:ascii="Times New Roman" w:hAnsi="Times New Roman" w:cs="Times New Roman"/>
          <w:b/>
        </w:rPr>
      </w:pPr>
    </w:p>
    <w:p w14:paraId="09E3DB5A" w14:textId="77777777" w:rsidR="00A801E7" w:rsidRPr="004304CB" w:rsidRDefault="00A801E7" w:rsidP="00A801E7">
      <w:pPr>
        <w:rPr>
          <w:rFonts w:ascii="Times New Roman" w:hAnsi="Times New Roman" w:cs="Times New Roman"/>
          <w:b/>
        </w:rPr>
      </w:pPr>
    </w:p>
    <w:p w14:paraId="6EF86908" w14:textId="77777777" w:rsidR="00A801E7" w:rsidRDefault="00A801E7">
      <w:pPr>
        <w:pStyle w:val="affff9"/>
        <w:tabs>
          <w:tab w:val="left" w:pos="426"/>
        </w:tabs>
        <w:spacing w:after="0" w:line="276" w:lineRule="auto"/>
        <w:ind w:left="0"/>
        <w:jc w:val="both"/>
      </w:pPr>
    </w:p>
    <w:sectPr w:rsidR="00A801E7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1B006" w14:textId="77777777" w:rsidR="00E432D6" w:rsidRDefault="00E432D6">
      <w:r>
        <w:separator/>
      </w:r>
    </w:p>
  </w:endnote>
  <w:endnote w:type="continuationSeparator" w:id="0">
    <w:p w14:paraId="11EF55FB" w14:textId="77777777" w:rsidR="00E432D6" w:rsidRDefault="00E4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857B" w14:textId="77777777" w:rsidR="00B33EE5" w:rsidRDefault="00B33EE5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AA55" w14:textId="77777777" w:rsidR="00E432D6" w:rsidRDefault="00E432D6">
      <w:r>
        <w:separator/>
      </w:r>
    </w:p>
  </w:footnote>
  <w:footnote w:type="continuationSeparator" w:id="0">
    <w:p w14:paraId="639B79A7" w14:textId="77777777" w:rsidR="00E432D6" w:rsidRDefault="00E43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0F71" w14:textId="77777777" w:rsidR="00B33EE5" w:rsidRDefault="000C35E1">
    <w:pPr>
      <w:pStyle w:val="afff2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93D97"/>
    <w:multiLevelType w:val="multilevel"/>
    <w:tmpl w:val="F8AA55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AA5087"/>
    <w:multiLevelType w:val="multilevel"/>
    <w:tmpl w:val="FF68F92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D750AE"/>
    <w:multiLevelType w:val="hybridMultilevel"/>
    <w:tmpl w:val="F8BCF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14C23"/>
    <w:multiLevelType w:val="multilevel"/>
    <w:tmpl w:val="21D65F32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 w15:restartNumberingAfterBreak="0">
    <w:nsid w:val="793E2324"/>
    <w:multiLevelType w:val="multilevel"/>
    <w:tmpl w:val="B6960BB0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 w16cid:durableId="610166455">
    <w:abstractNumId w:val="0"/>
  </w:num>
  <w:num w:numId="2" w16cid:durableId="566262650">
    <w:abstractNumId w:val="4"/>
  </w:num>
  <w:num w:numId="3" w16cid:durableId="896935336">
    <w:abstractNumId w:val="3"/>
  </w:num>
  <w:num w:numId="4" w16cid:durableId="2094740945">
    <w:abstractNumId w:val="1"/>
  </w:num>
  <w:num w:numId="5" w16cid:durableId="1006322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E5"/>
    <w:rsid w:val="000C35E1"/>
    <w:rsid w:val="0014434D"/>
    <w:rsid w:val="001D274E"/>
    <w:rsid w:val="00214E99"/>
    <w:rsid w:val="003649CC"/>
    <w:rsid w:val="00373C45"/>
    <w:rsid w:val="003A56D0"/>
    <w:rsid w:val="00513B4F"/>
    <w:rsid w:val="00653EB9"/>
    <w:rsid w:val="00662728"/>
    <w:rsid w:val="007F15EC"/>
    <w:rsid w:val="00945B57"/>
    <w:rsid w:val="00A801E7"/>
    <w:rsid w:val="00B33EE5"/>
    <w:rsid w:val="00B64D5D"/>
    <w:rsid w:val="00B927F5"/>
    <w:rsid w:val="00C641B1"/>
    <w:rsid w:val="00D00495"/>
    <w:rsid w:val="00E304C5"/>
    <w:rsid w:val="00E36166"/>
    <w:rsid w:val="00E432D6"/>
    <w:rsid w:val="00E53371"/>
    <w:rsid w:val="00E56106"/>
    <w:rsid w:val="00EA3ABB"/>
    <w:rsid w:val="00F519ED"/>
    <w:rsid w:val="00F7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AD94"/>
  <w15:docId w15:val="{9E71F758-8C5D-4E63-9F19-5AA03523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d">
    <w:name w:val="Посещённая гиперссылка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</w:style>
  <w:style w:type="character" w:customStyle="1" w:styleId="af1">
    <w:name w:val="Нумерация строк"/>
  </w:style>
  <w:style w:type="character" w:customStyle="1" w:styleId="af2">
    <w:name w:val="Основной элемент указателя"/>
    <w:qFormat/>
    <w:rPr>
      <w:b/>
      <w:bCs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649873408" w:vert="1"/>
    </w:rPr>
  </w:style>
  <w:style w:type="character" w:styleId="af6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customStyle="1" w:styleId="af7">
    <w:name w:val="Выделение жирным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e">
    <w:name w:val="List"/>
    <w:basedOn w:val="a2"/>
  </w:style>
  <w:style w:type="paragraph" w:styleId="aff">
    <w:name w:val="caption"/>
    <w:basedOn w:val="a"/>
    <w:qFormat/>
  </w:style>
  <w:style w:type="paragraph" w:styleId="aff0">
    <w:name w:val="index heading"/>
    <w:basedOn w:val="a0"/>
  </w:style>
  <w:style w:type="paragraph" w:customStyle="1" w:styleId="aff1">
    <w:name w:val="Блочная цитата"/>
    <w:basedOn w:val="a"/>
    <w:qFormat/>
  </w:style>
  <w:style w:type="paragraph" w:styleId="aff2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3">
    <w:name w:val="Обратный отступ"/>
    <w:basedOn w:val="a2"/>
    <w:qFormat/>
    <w:pPr>
      <w:tabs>
        <w:tab w:val="left" w:pos="0"/>
      </w:tabs>
    </w:pPr>
  </w:style>
  <w:style w:type="paragraph" w:styleId="aff4">
    <w:name w:val="Body Text Indent"/>
    <w:basedOn w:val="a2"/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e"/>
    <w:next w:val="3"/>
    <w:qFormat/>
  </w:style>
  <w:style w:type="paragraph" w:styleId="3">
    <w:name w:val="List 3"/>
    <w:basedOn w:val="afe"/>
    <w:pPr>
      <w:numPr>
        <w:numId w:val="2"/>
      </w:numPr>
    </w:pPr>
  </w:style>
  <w:style w:type="paragraph" w:customStyle="1" w:styleId="12">
    <w:name w:val="Конец нумерованного списка 1"/>
    <w:basedOn w:val="afe"/>
    <w:next w:val="3"/>
    <w:qFormat/>
  </w:style>
  <w:style w:type="paragraph" w:customStyle="1" w:styleId="13">
    <w:name w:val="Продолжение нумерованного списка 1"/>
    <w:basedOn w:val="afe"/>
    <w:qFormat/>
  </w:style>
  <w:style w:type="paragraph" w:customStyle="1" w:styleId="21">
    <w:name w:val="Начало нумерованного списка 2"/>
    <w:basedOn w:val="afe"/>
    <w:next w:val="22"/>
    <w:qFormat/>
  </w:style>
  <w:style w:type="paragraph" w:styleId="22">
    <w:name w:val="List Number 2"/>
    <w:basedOn w:val="afe"/>
  </w:style>
  <w:style w:type="paragraph" w:customStyle="1" w:styleId="23">
    <w:name w:val="Конец нумерованного списка 2"/>
    <w:basedOn w:val="afe"/>
    <w:next w:val="22"/>
    <w:qFormat/>
  </w:style>
  <w:style w:type="paragraph" w:customStyle="1" w:styleId="24">
    <w:name w:val="Продолжение нумерованного списка 2"/>
    <w:basedOn w:val="afe"/>
    <w:qFormat/>
  </w:style>
  <w:style w:type="paragraph" w:customStyle="1" w:styleId="31">
    <w:name w:val="Начало нумерованного списка 3"/>
    <w:basedOn w:val="afe"/>
    <w:next w:val="32"/>
    <w:qFormat/>
  </w:style>
  <w:style w:type="paragraph" w:styleId="32">
    <w:name w:val="List Number 3"/>
    <w:basedOn w:val="afe"/>
  </w:style>
  <w:style w:type="paragraph" w:customStyle="1" w:styleId="33">
    <w:name w:val="Конец нумерованного списка 3"/>
    <w:basedOn w:val="afe"/>
    <w:next w:val="32"/>
    <w:qFormat/>
  </w:style>
  <w:style w:type="paragraph" w:customStyle="1" w:styleId="34">
    <w:name w:val="Продолжение нумерованного списка 3"/>
    <w:basedOn w:val="afe"/>
    <w:qFormat/>
  </w:style>
  <w:style w:type="paragraph" w:customStyle="1" w:styleId="40">
    <w:name w:val="Начало нумерованного списка 4"/>
    <w:basedOn w:val="afe"/>
    <w:next w:val="41"/>
    <w:qFormat/>
  </w:style>
  <w:style w:type="paragraph" w:styleId="41">
    <w:name w:val="List Number 4"/>
    <w:basedOn w:val="afe"/>
  </w:style>
  <w:style w:type="paragraph" w:customStyle="1" w:styleId="42">
    <w:name w:val="Конец нумерованного списка 4"/>
    <w:basedOn w:val="afe"/>
    <w:next w:val="41"/>
    <w:qFormat/>
  </w:style>
  <w:style w:type="paragraph" w:customStyle="1" w:styleId="43">
    <w:name w:val="Продолжение нумерованного списка 4"/>
    <w:basedOn w:val="afe"/>
    <w:qFormat/>
  </w:style>
  <w:style w:type="paragraph" w:customStyle="1" w:styleId="50">
    <w:name w:val="Начало нумерованного списка 5"/>
    <w:basedOn w:val="afe"/>
    <w:next w:val="51"/>
    <w:qFormat/>
  </w:style>
  <w:style w:type="paragraph" w:styleId="51">
    <w:name w:val="List Number 5"/>
    <w:basedOn w:val="afe"/>
  </w:style>
  <w:style w:type="paragraph" w:customStyle="1" w:styleId="52">
    <w:name w:val="Конец нумерованного списка 5"/>
    <w:basedOn w:val="afe"/>
    <w:next w:val="51"/>
    <w:qFormat/>
  </w:style>
  <w:style w:type="paragraph" w:customStyle="1" w:styleId="53">
    <w:name w:val="Продолжение нумерованного списка 5"/>
    <w:basedOn w:val="afe"/>
    <w:qFormat/>
  </w:style>
  <w:style w:type="paragraph" w:customStyle="1" w:styleId="14">
    <w:name w:val="Список 1 начало"/>
    <w:basedOn w:val="afe"/>
    <w:next w:val="2"/>
    <w:qFormat/>
  </w:style>
  <w:style w:type="paragraph" w:styleId="2">
    <w:name w:val="List 2"/>
    <w:basedOn w:val="afe"/>
    <w:pPr>
      <w:numPr>
        <w:numId w:val="3"/>
      </w:numPr>
    </w:pPr>
  </w:style>
  <w:style w:type="paragraph" w:customStyle="1" w:styleId="15">
    <w:name w:val="Список 1 конец"/>
    <w:basedOn w:val="afe"/>
    <w:next w:val="2"/>
    <w:qFormat/>
  </w:style>
  <w:style w:type="paragraph" w:styleId="aff9">
    <w:name w:val="List Continue"/>
    <w:basedOn w:val="afe"/>
  </w:style>
  <w:style w:type="paragraph" w:customStyle="1" w:styleId="25">
    <w:name w:val="Список 2 начало"/>
    <w:basedOn w:val="afe"/>
    <w:next w:val="35"/>
    <w:qFormat/>
  </w:style>
  <w:style w:type="paragraph" w:styleId="35">
    <w:name w:val="List Bullet 3"/>
    <w:basedOn w:val="afe"/>
  </w:style>
  <w:style w:type="paragraph" w:customStyle="1" w:styleId="26">
    <w:name w:val="Список 2 конец"/>
    <w:basedOn w:val="afe"/>
    <w:next w:val="35"/>
    <w:qFormat/>
  </w:style>
  <w:style w:type="paragraph" w:styleId="27">
    <w:name w:val="List Continue 2"/>
    <w:basedOn w:val="afe"/>
  </w:style>
  <w:style w:type="paragraph" w:customStyle="1" w:styleId="36">
    <w:name w:val="Список 3 начало"/>
    <w:basedOn w:val="afe"/>
    <w:next w:val="44"/>
    <w:qFormat/>
  </w:style>
  <w:style w:type="paragraph" w:styleId="44">
    <w:name w:val="List Bullet 4"/>
    <w:basedOn w:val="afe"/>
  </w:style>
  <w:style w:type="paragraph" w:customStyle="1" w:styleId="37">
    <w:name w:val="Список 3 конец"/>
    <w:basedOn w:val="afe"/>
    <w:next w:val="44"/>
    <w:qFormat/>
  </w:style>
  <w:style w:type="paragraph" w:styleId="38">
    <w:name w:val="List Continue 3"/>
    <w:basedOn w:val="afe"/>
  </w:style>
  <w:style w:type="paragraph" w:customStyle="1" w:styleId="45">
    <w:name w:val="Список 4 начало"/>
    <w:basedOn w:val="afe"/>
    <w:next w:val="54"/>
    <w:qFormat/>
  </w:style>
  <w:style w:type="paragraph" w:styleId="54">
    <w:name w:val="List Bullet 5"/>
    <w:basedOn w:val="afe"/>
  </w:style>
  <w:style w:type="paragraph" w:customStyle="1" w:styleId="46">
    <w:name w:val="Список 4 конец"/>
    <w:basedOn w:val="afe"/>
    <w:next w:val="54"/>
    <w:qFormat/>
  </w:style>
  <w:style w:type="paragraph" w:styleId="47">
    <w:name w:val="List Continue 4"/>
    <w:basedOn w:val="afe"/>
  </w:style>
  <w:style w:type="paragraph" w:customStyle="1" w:styleId="55">
    <w:name w:val="Список 5 начало"/>
    <w:basedOn w:val="afe"/>
    <w:next w:val="affa"/>
    <w:qFormat/>
  </w:style>
  <w:style w:type="paragraph" w:styleId="affa">
    <w:name w:val="List Number"/>
    <w:basedOn w:val="afe"/>
  </w:style>
  <w:style w:type="paragraph" w:customStyle="1" w:styleId="56">
    <w:name w:val="Список 5 конец"/>
    <w:basedOn w:val="afe"/>
    <w:next w:val="affa"/>
    <w:qFormat/>
  </w:style>
  <w:style w:type="paragraph" w:styleId="57">
    <w:name w:val="List Continue 5"/>
    <w:basedOn w:val="afe"/>
  </w:style>
  <w:style w:type="paragraph" w:styleId="16">
    <w:name w:val="index 1"/>
    <w:basedOn w:val="aff0"/>
  </w:style>
  <w:style w:type="paragraph" w:styleId="28">
    <w:name w:val="index 2"/>
    <w:basedOn w:val="aff0"/>
  </w:style>
  <w:style w:type="paragraph" w:styleId="39">
    <w:name w:val="index 3"/>
    <w:basedOn w:val="aff0"/>
  </w:style>
  <w:style w:type="paragraph" w:customStyle="1" w:styleId="affb">
    <w:name w:val="Разделитель предметного указателя"/>
    <w:basedOn w:val="aff0"/>
    <w:qFormat/>
  </w:style>
  <w:style w:type="paragraph" w:styleId="affc">
    <w:name w:val="toa heading"/>
    <w:basedOn w:val="a0"/>
    <w:next w:val="17"/>
  </w:style>
  <w:style w:type="paragraph" w:styleId="17">
    <w:name w:val="toc 1"/>
    <w:basedOn w:val="aff0"/>
    <w:pPr>
      <w:tabs>
        <w:tab w:val="right" w:leader="dot" w:pos="9638"/>
      </w:tabs>
    </w:pPr>
  </w:style>
  <w:style w:type="paragraph" w:styleId="29">
    <w:name w:val="toc 2"/>
    <w:basedOn w:val="aff0"/>
    <w:pPr>
      <w:tabs>
        <w:tab w:val="right" w:leader="dot" w:pos="9355"/>
      </w:tabs>
    </w:pPr>
  </w:style>
  <w:style w:type="paragraph" w:styleId="3a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0"/>
    <w:qFormat/>
    <w:pPr>
      <w:tabs>
        <w:tab w:val="right" w:leader="dot" w:pos="9638"/>
      </w:tabs>
    </w:pPr>
  </w:style>
  <w:style w:type="paragraph" w:styleId="afff0">
    <w:name w:val="table of authorities"/>
    <w:basedOn w:val="a0"/>
  </w:style>
  <w:style w:type="paragraph" w:customStyle="1" w:styleId="1b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afff1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"/>
    <w:qFormat/>
  </w:style>
  <w:style w:type="paragraph" w:customStyle="1" w:styleId="afffb">
    <w:name w:val="Таблица"/>
    <w:basedOn w:val="aff"/>
    <w:qFormat/>
  </w:style>
  <w:style w:type="paragraph" w:styleId="afffc">
    <w:name w:val="Plain Text"/>
    <w:basedOn w:val="aff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b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"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paragraph" w:styleId="affff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ер •"/>
    <w:qFormat/>
  </w:style>
  <w:style w:type="numbering" w:customStyle="1" w:styleId="affffb">
    <w:name w:val="Маркер –"/>
    <w:qFormat/>
  </w:style>
  <w:style w:type="numbering" w:customStyle="1" w:styleId="affffc">
    <w:name w:val="Маркер "/>
    <w:qFormat/>
  </w:style>
  <w:style w:type="numbering" w:customStyle="1" w:styleId="affffd">
    <w:name w:val="Маркер "/>
    <w:qFormat/>
  </w:style>
  <w:style w:type="numbering" w:customStyle="1" w:styleId="affffe">
    <w:name w:val="Маркер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  <w:style w:type="table" w:styleId="afffff1">
    <w:name w:val="Table Grid"/>
    <w:basedOn w:val="a4"/>
    <w:uiPriority w:val="39"/>
    <w:rsid w:val="00A801E7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Дмитрий Валерьевич Кузнецов</dc:creator>
  <dc:description/>
  <cp:lastModifiedBy>Дмитрий Валерьевич Кузнецов</cp:lastModifiedBy>
  <cp:revision>8</cp:revision>
  <dcterms:created xsi:type="dcterms:W3CDTF">2026-03-12T06:24:00Z</dcterms:created>
  <dcterms:modified xsi:type="dcterms:W3CDTF">2026-04-30T08:59:00Z</dcterms:modified>
  <dc:language>ru-RU</dc:language>
</cp:coreProperties>
</file>