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43" w:rsidRDefault="00B11843" w:rsidP="00B11843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287CA8" w:rsidRDefault="00287CA8" w:rsidP="00B11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128" w:rsidRDefault="00287CA8" w:rsidP="00B11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CA8">
        <w:rPr>
          <w:rFonts w:ascii="Times New Roman" w:hAnsi="Times New Roman" w:cs="Times New Roman"/>
          <w:b/>
          <w:sz w:val="28"/>
          <w:szCs w:val="28"/>
        </w:rPr>
        <w:t>Тематика выпускных квалификационных работ в 202</w:t>
      </w:r>
      <w:r w:rsidR="0060646F">
        <w:rPr>
          <w:rFonts w:ascii="Times New Roman" w:hAnsi="Times New Roman" w:cs="Times New Roman"/>
          <w:b/>
          <w:sz w:val="28"/>
          <w:szCs w:val="28"/>
        </w:rPr>
        <w:t>4</w:t>
      </w:r>
      <w:r w:rsidRPr="00287CA8">
        <w:rPr>
          <w:rFonts w:ascii="Times New Roman" w:hAnsi="Times New Roman" w:cs="Times New Roman"/>
          <w:b/>
          <w:sz w:val="28"/>
          <w:szCs w:val="28"/>
        </w:rPr>
        <w:t>/202</w:t>
      </w:r>
      <w:r w:rsidR="0060646F">
        <w:rPr>
          <w:rFonts w:ascii="Times New Roman" w:hAnsi="Times New Roman" w:cs="Times New Roman"/>
          <w:b/>
          <w:sz w:val="28"/>
          <w:szCs w:val="28"/>
        </w:rPr>
        <w:t>5</w:t>
      </w:r>
      <w:r w:rsidRPr="00287CA8">
        <w:rPr>
          <w:rFonts w:ascii="Times New Roman" w:hAnsi="Times New Roman" w:cs="Times New Roman"/>
          <w:b/>
          <w:sz w:val="28"/>
          <w:szCs w:val="28"/>
        </w:rPr>
        <w:t xml:space="preserve"> уч. году </w:t>
      </w:r>
      <w:r w:rsidR="00C10128" w:rsidRPr="00C10128">
        <w:rPr>
          <w:rFonts w:ascii="Times New Roman" w:hAnsi="Times New Roman" w:cs="Times New Roman"/>
          <w:b/>
          <w:sz w:val="28"/>
          <w:szCs w:val="28"/>
        </w:rPr>
        <w:t>для студентов, обучающихся по направлению подготовки</w:t>
      </w:r>
      <w:r w:rsidR="00C101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1843" w:rsidRPr="00AF6FD4" w:rsidRDefault="00B11843" w:rsidP="00B11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FD4">
        <w:rPr>
          <w:rFonts w:ascii="Times New Roman" w:hAnsi="Times New Roman" w:cs="Times New Roman"/>
          <w:b/>
          <w:sz w:val="28"/>
          <w:szCs w:val="28"/>
        </w:rPr>
        <w:t>38.03.02 «Менеджмент»</w:t>
      </w:r>
      <w:r w:rsidR="00D1393B">
        <w:rPr>
          <w:rFonts w:ascii="Times New Roman" w:hAnsi="Times New Roman" w:cs="Times New Roman"/>
          <w:b/>
          <w:sz w:val="28"/>
          <w:szCs w:val="28"/>
        </w:rPr>
        <w:t>,</w:t>
      </w:r>
    </w:p>
    <w:p w:rsidR="00B11843" w:rsidRDefault="005311D9" w:rsidP="00B11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направленности магистратуры:</w:t>
      </w:r>
    </w:p>
    <w:p w:rsidR="009B559D" w:rsidRDefault="005311D9" w:rsidP="00531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«Стратегия и финансы бизнеса»</w:t>
      </w:r>
    </w:p>
    <w:p w:rsidR="005311D9" w:rsidRPr="005311D9" w:rsidRDefault="005311D9" w:rsidP="00531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1.</w:t>
      </w:r>
      <w:r w:rsidRPr="005311D9">
        <w:rPr>
          <w:rFonts w:ascii="Times New Roman" w:hAnsi="Times New Roman" w:cs="Times New Roman"/>
          <w:sz w:val="26"/>
          <w:szCs w:val="26"/>
        </w:rPr>
        <w:tab/>
        <w:t>Разработка стратегии неорганического роста бизнеса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2.</w:t>
      </w:r>
      <w:r w:rsidRPr="005311D9">
        <w:rPr>
          <w:rFonts w:ascii="Times New Roman" w:hAnsi="Times New Roman" w:cs="Times New Roman"/>
          <w:sz w:val="26"/>
          <w:szCs w:val="26"/>
        </w:rPr>
        <w:tab/>
        <w:t>Оценка инвестиционной привлекательности компании и разработка мероприятий по ее повышению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3.</w:t>
      </w:r>
      <w:r w:rsidRPr="005311D9">
        <w:rPr>
          <w:rFonts w:ascii="Times New Roman" w:hAnsi="Times New Roman" w:cs="Times New Roman"/>
          <w:sz w:val="26"/>
          <w:szCs w:val="26"/>
        </w:rPr>
        <w:tab/>
        <w:t>Оценка эффективности сделок по слияниям и поглощениям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4.</w:t>
      </w:r>
      <w:r w:rsidRPr="005311D9">
        <w:rPr>
          <w:rFonts w:ascii="Times New Roman" w:hAnsi="Times New Roman" w:cs="Times New Roman"/>
          <w:sz w:val="26"/>
          <w:szCs w:val="26"/>
        </w:rPr>
        <w:tab/>
        <w:t>Влияние диверсификации на стоимость компании на фондовом рынке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5.</w:t>
      </w:r>
      <w:r w:rsidRPr="005311D9">
        <w:rPr>
          <w:rFonts w:ascii="Times New Roman" w:hAnsi="Times New Roman" w:cs="Times New Roman"/>
          <w:sz w:val="26"/>
          <w:szCs w:val="26"/>
        </w:rPr>
        <w:tab/>
        <w:t xml:space="preserve">Влияние стадии жизненного цикла организаций на эффективность IPO (на примере компании / отрасли) 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6.</w:t>
      </w:r>
      <w:r w:rsidRPr="005311D9">
        <w:rPr>
          <w:rFonts w:ascii="Times New Roman" w:hAnsi="Times New Roman" w:cs="Times New Roman"/>
          <w:sz w:val="26"/>
          <w:szCs w:val="26"/>
        </w:rPr>
        <w:tab/>
        <w:t>Влияние структуры капитала на стратегию и тактику инвестиционной деятельности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7.</w:t>
      </w:r>
      <w:r w:rsidRPr="005311D9">
        <w:rPr>
          <w:rFonts w:ascii="Times New Roman" w:hAnsi="Times New Roman" w:cs="Times New Roman"/>
          <w:sz w:val="26"/>
          <w:szCs w:val="26"/>
        </w:rPr>
        <w:tab/>
        <w:t>Воздействие структуры собственности на рыночную стоимость компании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8.</w:t>
      </w:r>
      <w:r w:rsidRPr="005311D9">
        <w:rPr>
          <w:rFonts w:ascii="Times New Roman" w:hAnsi="Times New Roman" w:cs="Times New Roman"/>
          <w:sz w:val="26"/>
          <w:szCs w:val="26"/>
        </w:rPr>
        <w:tab/>
        <w:t>Моделирование ожиданий инвесторов и ценообразование финансовых активов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9.</w:t>
      </w:r>
      <w:r w:rsidRPr="005311D9">
        <w:rPr>
          <w:rFonts w:ascii="Times New Roman" w:hAnsi="Times New Roman" w:cs="Times New Roman"/>
          <w:sz w:val="26"/>
          <w:szCs w:val="26"/>
        </w:rPr>
        <w:tab/>
        <w:t>Разработка финансового обоснования привлечения капитала для реализации инвестиционного проекта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10.</w:t>
      </w:r>
      <w:r w:rsidRPr="005311D9">
        <w:rPr>
          <w:rFonts w:ascii="Times New Roman" w:hAnsi="Times New Roman" w:cs="Times New Roman"/>
          <w:sz w:val="26"/>
          <w:szCs w:val="26"/>
        </w:rPr>
        <w:tab/>
        <w:t xml:space="preserve">Развитие методов оценки эффективности венчурного финансирования проектов (на примере компании / отрасли)  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11.</w:t>
      </w:r>
      <w:r w:rsidRPr="005311D9">
        <w:rPr>
          <w:rFonts w:ascii="Times New Roman" w:hAnsi="Times New Roman" w:cs="Times New Roman"/>
          <w:sz w:val="26"/>
          <w:szCs w:val="26"/>
        </w:rPr>
        <w:tab/>
        <w:t>Оценка и разработка направлений повышения стоимости бизнеса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12.</w:t>
      </w:r>
      <w:r w:rsidRPr="005311D9">
        <w:rPr>
          <w:rFonts w:ascii="Times New Roman" w:hAnsi="Times New Roman" w:cs="Times New Roman"/>
          <w:sz w:val="26"/>
          <w:szCs w:val="26"/>
        </w:rPr>
        <w:tab/>
        <w:t>Совершенствование механизма финансирования реструктуризации компании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13.</w:t>
      </w:r>
      <w:r w:rsidRPr="005311D9">
        <w:rPr>
          <w:rFonts w:ascii="Times New Roman" w:hAnsi="Times New Roman" w:cs="Times New Roman"/>
          <w:sz w:val="26"/>
          <w:szCs w:val="26"/>
        </w:rPr>
        <w:tab/>
        <w:t>Развитие инструментария формирования и оценки финансового потенциала компании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14.</w:t>
      </w:r>
      <w:r w:rsidRPr="005311D9">
        <w:rPr>
          <w:rFonts w:ascii="Times New Roman" w:hAnsi="Times New Roman" w:cs="Times New Roman"/>
          <w:sz w:val="26"/>
          <w:szCs w:val="26"/>
        </w:rPr>
        <w:tab/>
        <w:t>Инструменты финансового менеджмента в разрешении корпоративных агентских конфликтов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15.</w:t>
      </w:r>
      <w:r w:rsidRPr="005311D9">
        <w:rPr>
          <w:rFonts w:ascii="Times New Roman" w:hAnsi="Times New Roman" w:cs="Times New Roman"/>
          <w:sz w:val="26"/>
          <w:szCs w:val="26"/>
        </w:rPr>
        <w:tab/>
        <w:t>Развитие методических подходов к отбору инвестиционных проектов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16.</w:t>
      </w:r>
      <w:r w:rsidRPr="005311D9">
        <w:rPr>
          <w:rFonts w:ascii="Times New Roman" w:hAnsi="Times New Roman" w:cs="Times New Roman"/>
          <w:sz w:val="26"/>
          <w:szCs w:val="26"/>
        </w:rPr>
        <w:tab/>
        <w:t>Развитие методов повышения инвестиционной привлекательности компании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17.</w:t>
      </w:r>
      <w:r w:rsidRPr="005311D9">
        <w:rPr>
          <w:rFonts w:ascii="Times New Roman" w:hAnsi="Times New Roman" w:cs="Times New Roman"/>
          <w:sz w:val="26"/>
          <w:szCs w:val="26"/>
        </w:rPr>
        <w:tab/>
        <w:t>Формирование системы финансовых и нефинансовых драйверов роста стоимости бизнеса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18.</w:t>
      </w:r>
      <w:r w:rsidRPr="005311D9">
        <w:rPr>
          <w:rFonts w:ascii="Times New Roman" w:hAnsi="Times New Roman" w:cs="Times New Roman"/>
          <w:sz w:val="26"/>
          <w:szCs w:val="26"/>
        </w:rPr>
        <w:tab/>
        <w:t>Совершенствование финансовой стратегии компании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19.</w:t>
      </w:r>
      <w:r w:rsidRPr="005311D9">
        <w:rPr>
          <w:rFonts w:ascii="Times New Roman" w:hAnsi="Times New Roman" w:cs="Times New Roman"/>
          <w:sz w:val="26"/>
          <w:szCs w:val="26"/>
        </w:rPr>
        <w:tab/>
        <w:t xml:space="preserve">Развитие управленческой гибкости компании на основе реальных опционов (на примере компании / отрасли) 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20.</w:t>
      </w:r>
      <w:r w:rsidRPr="005311D9">
        <w:rPr>
          <w:rFonts w:ascii="Times New Roman" w:hAnsi="Times New Roman" w:cs="Times New Roman"/>
          <w:sz w:val="26"/>
          <w:szCs w:val="26"/>
        </w:rPr>
        <w:tab/>
        <w:t>Разработка сбалансированной системы показателей для финансового и стратегического контроля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21.</w:t>
      </w:r>
      <w:r w:rsidRPr="005311D9">
        <w:rPr>
          <w:rFonts w:ascii="Times New Roman" w:hAnsi="Times New Roman" w:cs="Times New Roman"/>
          <w:sz w:val="26"/>
          <w:szCs w:val="26"/>
        </w:rPr>
        <w:tab/>
        <w:t>Совершенствование методов оценки эффективности IPO компании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22.</w:t>
      </w:r>
      <w:r w:rsidRPr="005311D9">
        <w:rPr>
          <w:rFonts w:ascii="Times New Roman" w:hAnsi="Times New Roman" w:cs="Times New Roman"/>
          <w:sz w:val="26"/>
          <w:szCs w:val="26"/>
        </w:rPr>
        <w:tab/>
        <w:t>Совершенствование методов оценки эффективности инвестиций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lastRenderedPageBreak/>
        <w:t>23.</w:t>
      </w:r>
      <w:r w:rsidRPr="005311D9">
        <w:rPr>
          <w:rFonts w:ascii="Times New Roman" w:hAnsi="Times New Roman" w:cs="Times New Roman"/>
          <w:sz w:val="26"/>
          <w:szCs w:val="26"/>
        </w:rPr>
        <w:tab/>
        <w:t>Стратегии привлечения иностранных инвестиций в компанию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24.</w:t>
      </w:r>
      <w:r w:rsidRPr="005311D9">
        <w:rPr>
          <w:rFonts w:ascii="Times New Roman" w:hAnsi="Times New Roman" w:cs="Times New Roman"/>
          <w:sz w:val="26"/>
          <w:szCs w:val="26"/>
        </w:rPr>
        <w:tab/>
        <w:t>Совершенствование методов оценки эффективности дивидендной политики компании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25.</w:t>
      </w:r>
      <w:r w:rsidRPr="005311D9">
        <w:rPr>
          <w:rFonts w:ascii="Times New Roman" w:hAnsi="Times New Roman" w:cs="Times New Roman"/>
          <w:sz w:val="26"/>
          <w:szCs w:val="26"/>
        </w:rPr>
        <w:tab/>
        <w:t>Формирование системы показателей ценностно-ориентированного управления бизнесом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26.</w:t>
      </w:r>
      <w:r w:rsidRPr="005311D9">
        <w:rPr>
          <w:rFonts w:ascii="Times New Roman" w:hAnsi="Times New Roman" w:cs="Times New Roman"/>
          <w:sz w:val="26"/>
          <w:szCs w:val="26"/>
        </w:rPr>
        <w:tab/>
        <w:t xml:space="preserve">Оценка влияния финансового шока </w:t>
      </w:r>
      <w:proofErr w:type="gramStart"/>
      <w:r w:rsidRPr="005311D9">
        <w:rPr>
          <w:rFonts w:ascii="Times New Roman" w:hAnsi="Times New Roman" w:cs="Times New Roman"/>
          <w:sz w:val="26"/>
          <w:szCs w:val="26"/>
        </w:rPr>
        <w:t>на финансовую политику бизнеса</w:t>
      </w:r>
      <w:proofErr w:type="gramEnd"/>
      <w:r w:rsidRPr="005311D9">
        <w:rPr>
          <w:rFonts w:ascii="Times New Roman" w:hAnsi="Times New Roman" w:cs="Times New Roman"/>
          <w:sz w:val="26"/>
          <w:szCs w:val="26"/>
        </w:rPr>
        <w:t xml:space="preserve">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27.</w:t>
      </w:r>
      <w:r w:rsidRPr="005311D9">
        <w:rPr>
          <w:rFonts w:ascii="Times New Roman" w:hAnsi="Times New Roman" w:cs="Times New Roman"/>
          <w:sz w:val="26"/>
          <w:szCs w:val="26"/>
        </w:rPr>
        <w:tab/>
        <w:t xml:space="preserve">Совершенствование методов оценки эффективности реализации дивидендной политики компаний (на примере компании / отрасли)   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28.</w:t>
      </w:r>
      <w:r w:rsidRPr="005311D9">
        <w:rPr>
          <w:rFonts w:ascii="Times New Roman" w:hAnsi="Times New Roman" w:cs="Times New Roman"/>
          <w:sz w:val="26"/>
          <w:szCs w:val="26"/>
        </w:rPr>
        <w:tab/>
        <w:t>Разработка инвестиционной стратегии компании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29.</w:t>
      </w:r>
      <w:r w:rsidRPr="005311D9">
        <w:rPr>
          <w:rFonts w:ascii="Times New Roman" w:hAnsi="Times New Roman" w:cs="Times New Roman"/>
          <w:sz w:val="26"/>
          <w:szCs w:val="26"/>
        </w:rPr>
        <w:tab/>
        <w:t>Развитие методов оценки финансовой несостоятельности российских компаний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30.</w:t>
      </w:r>
      <w:r w:rsidRPr="005311D9">
        <w:rPr>
          <w:rFonts w:ascii="Times New Roman" w:hAnsi="Times New Roman" w:cs="Times New Roman"/>
          <w:sz w:val="26"/>
          <w:szCs w:val="26"/>
        </w:rPr>
        <w:tab/>
        <w:t xml:space="preserve">Оценка влияния финансового шока </w:t>
      </w:r>
      <w:proofErr w:type="gramStart"/>
      <w:r w:rsidRPr="005311D9">
        <w:rPr>
          <w:rFonts w:ascii="Times New Roman" w:hAnsi="Times New Roman" w:cs="Times New Roman"/>
          <w:sz w:val="26"/>
          <w:szCs w:val="26"/>
        </w:rPr>
        <w:t>на финансовую политику бизнеса</w:t>
      </w:r>
      <w:proofErr w:type="gramEnd"/>
      <w:r w:rsidRPr="005311D9">
        <w:rPr>
          <w:rFonts w:ascii="Times New Roman" w:hAnsi="Times New Roman" w:cs="Times New Roman"/>
          <w:sz w:val="26"/>
          <w:szCs w:val="26"/>
        </w:rPr>
        <w:t xml:space="preserve">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31.</w:t>
      </w:r>
      <w:r w:rsidRPr="005311D9">
        <w:rPr>
          <w:rFonts w:ascii="Times New Roman" w:hAnsi="Times New Roman" w:cs="Times New Roman"/>
          <w:sz w:val="26"/>
          <w:szCs w:val="26"/>
        </w:rPr>
        <w:tab/>
        <w:t>Формирование антикризисной стратегии развития компании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32.</w:t>
      </w:r>
      <w:r w:rsidRPr="005311D9">
        <w:rPr>
          <w:rFonts w:ascii="Times New Roman" w:hAnsi="Times New Roman" w:cs="Times New Roman"/>
          <w:sz w:val="26"/>
          <w:szCs w:val="26"/>
        </w:rPr>
        <w:tab/>
        <w:t>Развитие методики прогнозирования банкротства компании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33.</w:t>
      </w:r>
      <w:r w:rsidRPr="005311D9">
        <w:rPr>
          <w:rFonts w:ascii="Times New Roman" w:hAnsi="Times New Roman" w:cs="Times New Roman"/>
          <w:sz w:val="26"/>
          <w:szCs w:val="26"/>
        </w:rPr>
        <w:tab/>
        <w:t>Совершенствование методов оценки эффективности сделок слияний и поглощений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34.</w:t>
      </w:r>
      <w:r w:rsidRPr="005311D9">
        <w:rPr>
          <w:rFonts w:ascii="Times New Roman" w:hAnsi="Times New Roman" w:cs="Times New Roman"/>
          <w:sz w:val="26"/>
          <w:szCs w:val="26"/>
        </w:rPr>
        <w:tab/>
        <w:t>Разработка стратегии выхода компании на рынок акционерного капитала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35.</w:t>
      </w:r>
      <w:r w:rsidRPr="005311D9">
        <w:rPr>
          <w:rFonts w:ascii="Times New Roman" w:hAnsi="Times New Roman" w:cs="Times New Roman"/>
          <w:sz w:val="26"/>
          <w:szCs w:val="26"/>
        </w:rPr>
        <w:tab/>
        <w:t>Формирование структуры капитала компаниями на развивающихся рынках капитала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36.</w:t>
      </w:r>
      <w:r w:rsidRPr="005311D9">
        <w:rPr>
          <w:rFonts w:ascii="Times New Roman" w:hAnsi="Times New Roman" w:cs="Times New Roman"/>
          <w:sz w:val="26"/>
          <w:szCs w:val="26"/>
        </w:rPr>
        <w:tab/>
        <w:t>Оценка влияния финансовой архитектуры на эффективность деятельности компании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37.</w:t>
      </w:r>
      <w:r w:rsidRPr="005311D9">
        <w:rPr>
          <w:rFonts w:ascii="Times New Roman" w:hAnsi="Times New Roman" w:cs="Times New Roman"/>
          <w:sz w:val="26"/>
          <w:szCs w:val="26"/>
        </w:rPr>
        <w:tab/>
        <w:t>Диагностирование воздействия стратегии раскрытия информации о НИОКР на цену акций публичной компании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38.</w:t>
      </w:r>
      <w:r w:rsidRPr="005311D9">
        <w:rPr>
          <w:rFonts w:ascii="Times New Roman" w:hAnsi="Times New Roman" w:cs="Times New Roman"/>
          <w:sz w:val="26"/>
          <w:szCs w:val="26"/>
        </w:rPr>
        <w:tab/>
        <w:t>Развитие методов оценки кредитных рисков инвестиционных проектов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39.</w:t>
      </w:r>
      <w:r w:rsidRPr="005311D9">
        <w:rPr>
          <w:rFonts w:ascii="Times New Roman" w:hAnsi="Times New Roman" w:cs="Times New Roman"/>
          <w:sz w:val="26"/>
          <w:szCs w:val="26"/>
        </w:rPr>
        <w:tab/>
        <w:t>Развитие интеллектуального капитала как фактора инвестиционной привлекательности компании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40.</w:t>
      </w:r>
      <w:r w:rsidRPr="005311D9">
        <w:rPr>
          <w:rFonts w:ascii="Times New Roman" w:hAnsi="Times New Roman" w:cs="Times New Roman"/>
          <w:sz w:val="26"/>
          <w:szCs w:val="26"/>
        </w:rPr>
        <w:tab/>
        <w:t>Оценка информационной значимости рекомендаций аналитиков на примере российского эмитента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41.</w:t>
      </w:r>
      <w:r w:rsidRPr="005311D9">
        <w:rPr>
          <w:rFonts w:ascii="Times New Roman" w:hAnsi="Times New Roman" w:cs="Times New Roman"/>
          <w:sz w:val="26"/>
          <w:szCs w:val="26"/>
        </w:rPr>
        <w:tab/>
        <w:t>Инструменты финансовой диагностики организации в рамках проектного финансирования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42.</w:t>
      </w:r>
      <w:r w:rsidRPr="005311D9">
        <w:rPr>
          <w:rFonts w:ascii="Times New Roman" w:hAnsi="Times New Roman" w:cs="Times New Roman"/>
          <w:sz w:val="26"/>
          <w:szCs w:val="26"/>
        </w:rPr>
        <w:tab/>
        <w:t>Разработка и оценка стратегических альтернатив устойчивого роста компании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43.</w:t>
      </w:r>
      <w:r w:rsidRPr="005311D9">
        <w:rPr>
          <w:rFonts w:ascii="Times New Roman" w:hAnsi="Times New Roman" w:cs="Times New Roman"/>
          <w:sz w:val="26"/>
          <w:szCs w:val="26"/>
        </w:rPr>
        <w:tab/>
        <w:t>Разработка стратегии финансового менеджмента компании на основе МСФО (на примере компании / отрасли)</w:t>
      </w:r>
    </w:p>
    <w:p w:rsidR="009B559D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44.</w:t>
      </w:r>
      <w:r w:rsidRPr="005311D9">
        <w:rPr>
          <w:rFonts w:ascii="Times New Roman" w:hAnsi="Times New Roman" w:cs="Times New Roman"/>
          <w:sz w:val="26"/>
          <w:szCs w:val="26"/>
        </w:rPr>
        <w:tab/>
        <w:t>Инструменты стратегического управления затратами для повышения эффективности деятельности компании (на примере компании / отрасли)</w:t>
      </w:r>
    </w:p>
    <w:p w:rsidR="00A7741B" w:rsidRPr="005311D9" w:rsidRDefault="009B559D" w:rsidP="00531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1D9">
        <w:rPr>
          <w:rFonts w:ascii="Times New Roman" w:hAnsi="Times New Roman" w:cs="Times New Roman"/>
          <w:sz w:val="26"/>
          <w:szCs w:val="26"/>
        </w:rPr>
        <w:t>45.</w:t>
      </w:r>
      <w:r w:rsidRPr="005311D9">
        <w:rPr>
          <w:rFonts w:ascii="Times New Roman" w:hAnsi="Times New Roman" w:cs="Times New Roman"/>
          <w:sz w:val="26"/>
          <w:szCs w:val="26"/>
        </w:rPr>
        <w:tab/>
        <w:t>Развитие альтернативных инструментов финансирования бизнеса (на примере компании / отрасли)</w:t>
      </w:r>
    </w:p>
    <w:sectPr w:rsidR="00A7741B" w:rsidRPr="005311D9" w:rsidSect="00CF6859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B6063"/>
    <w:multiLevelType w:val="hybridMultilevel"/>
    <w:tmpl w:val="22C40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87645"/>
    <w:multiLevelType w:val="hybridMultilevel"/>
    <w:tmpl w:val="FABCA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DD"/>
    <w:rsid w:val="000F6938"/>
    <w:rsid w:val="00287CA8"/>
    <w:rsid w:val="003B7D08"/>
    <w:rsid w:val="005311D9"/>
    <w:rsid w:val="0060646F"/>
    <w:rsid w:val="008F21A4"/>
    <w:rsid w:val="00937C49"/>
    <w:rsid w:val="009B559D"/>
    <w:rsid w:val="00A770DD"/>
    <w:rsid w:val="00A7741B"/>
    <w:rsid w:val="00AF6FD4"/>
    <w:rsid w:val="00B11843"/>
    <w:rsid w:val="00C10128"/>
    <w:rsid w:val="00C10E02"/>
    <w:rsid w:val="00CF6859"/>
    <w:rsid w:val="00D1393B"/>
    <w:rsid w:val="00E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961E"/>
  <w15:chartTrackingRefBased/>
  <w15:docId w15:val="{A0C8FA2B-C81B-4E56-A33E-5C39B04D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8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7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8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0" ma:contentTypeDescription="Создание документа." ma:contentTypeScope="" ma:versionID="479d7bf423535c5d1cd7fcf4448313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56381B-5B04-4A86-92EE-E9532BE6D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BF23FE-E1F6-4D25-B2C7-7E19B0C38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9A337C-A32A-4FEE-84AA-FC92FA4195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Будкина Екатерина Сергеевна</cp:lastModifiedBy>
  <cp:revision>14</cp:revision>
  <cp:lastPrinted>2023-09-19T08:37:00Z</cp:lastPrinted>
  <dcterms:created xsi:type="dcterms:W3CDTF">2022-09-19T08:47:00Z</dcterms:created>
  <dcterms:modified xsi:type="dcterms:W3CDTF">2024-11-26T09:35:00Z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</Properties>
</file>