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8F" w:rsidRPr="0012095C" w:rsidRDefault="00C7508F" w:rsidP="001209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Разъяснения </w:t>
      </w:r>
      <w:r w:rsidR="0012095C" w:rsidRPr="00120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120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порядку приема на целевое обучение в </w:t>
      </w:r>
      <w:proofErr w:type="spellStart"/>
      <w:r w:rsidRPr="00120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Финуниверситет</w:t>
      </w:r>
      <w:proofErr w:type="spellEnd"/>
    </w:p>
    <w:p w:rsidR="00C7508F" w:rsidRPr="0012095C" w:rsidRDefault="00C7508F" w:rsidP="001209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08F" w:rsidRPr="0012095C" w:rsidRDefault="00C7508F" w:rsidP="001209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приемной кампании 2019 года введен новый порядок целевого обучения, установленный изменениями в закон об образовании. </w:t>
      </w:r>
    </w:p>
    <w:p w:rsidR="00C7508F" w:rsidRPr="0012095C" w:rsidRDefault="00C7508F" w:rsidP="001209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Введено понятие «целевое обучение» вместо «целевой прием». </w:t>
      </w:r>
    </w:p>
    <w:p w:rsidR="00C7508F" w:rsidRPr="0012095C" w:rsidRDefault="00C7508F" w:rsidP="001209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обучение регулируется договором между организацией, направляющей на целевое обучение и поступающим.</w:t>
      </w:r>
    </w:p>
    <w:p w:rsidR="003A4B63" w:rsidRPr="0012095C" w:rsidRDefault="003A4B63" w:rsidP="001209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обучение возможно в двух вариантах: с оплатой за счет средств направляющей организации и с оплатой за счет средств федерального и регионального бюджета.</w:t>
      </w:r>
    </w:p>
    <w:p w:rsidR="00C7508F" w:rsidRPr="0012095C" w:rsidRDefault="003A4B63" w:rsidP="001209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поступающие, которые имеют договоры о целевом обучении, могут подать заявления в 5 вузов и участвовать в отдельном конкурсе.</w:t>
      </w:r>
    </w:p>
    <w:p w:rsidR="003A4B63" w:rsidRPr="0012095C" w:rsidRDefault="003A4B63" w:rsidP="001209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между поступающими по целевым договорам проводится по баллам ЕГЭ исходя из установленной квоты на целевые места.</w:t>
      </w:r>
    </w:p>
    <w:p w:rsidR="003A4B63" w:rsidRPr="0012095C" w:rsidRDefault="003A4B63" w:rsidP="001209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на бюджетные целевые места происходит 29 июля, все поступающие, не прошедшие по конкурсу, переходят в общий конкурс.</w:t>
      </w:r>
    </w:p>
    <w:p w:rsidR="003A4B63" w:rsidRPr="0012095C" w:rsidRDefault="003A4B63" w:rsidP="001209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на места с оплатой обучения происходит до 19.08</w:t>
      </w:r>
      <w:r w:rsidR="00120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3F4" w:rsidRPr="0012095C" w:rsidRDefault="007253F4" w:rsidP="001209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3F4" w:rsidRDefault="007253F4" w:rsidP="0012095C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организаций, имеющих право на заключение целевых договоров с оплатой за счет бюджетных средств установлен Законом об образовании.</w:t>
      </w:r>
    </w:p>
    <w:p w:rsidR="0012095C" w:rsidRPr="0012095C" w:rsidRDefault="0012095C" w:rsidP="0012095C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253F4" w:rsidRPr="007253F4" w:rsidRDefault="007253F4" w:rsidP="001209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53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71.1. Особенности приема на целевое обучение по образовательным программам высшего образования</w:t>
      </w:r>
    </w:p>
    <w:p w:rsidR="007253F4" w:rsidRPr="007253F4" w:rsidRDefault="007253F4" w:rsidP="001209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53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 соответствии со статьей 56 настоящего Федерального закона заключили договор о целевом обучении с:</w:t>
      </w:r>
    </w:p>
    <w:p w:rsidR="007253F4" w:rsidRPr="007253F4" w:rsidRDefault="007253F4" w:rsidP="001209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53F4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федеральными государственными органами, органами государственной власти субъектов Российской Федерации, органами местного самоуправления;</w:t>
      </w:r>
    </w:p>
    <w:p w:rsidR="007253F4" w:rsidRPr="007253F4" w:rsidRDefault="007253F4" w:rsidP="007253F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53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государственными и муниципальными учреждениями, унитарными предприятиями;</w:t>
      </w:r>
    </w:p>
    <w:p w:rsidR="007253F4" w:rsidRPr="007253F4" w:rsidRDefault="007253F4" w:rsidP="007253F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53F4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государственными корпорациями;</w:t>
      </w:r>
    </w:p>
    <w:p w:rsidR="007253F4" w:rsidRPr="007253F4" w:rsidRDefault="007253F4" w:rsidP="007253F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53F4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государственными компаниями;</w:t>
      </w:r>
    </w:p>
    <w:p w:rsidR="007253F4" w:rsidRPr="007253F4" w:rsidRDefault="007253F4" w:rsidP="007253F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53F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организациями, включенными в сводный реестр организаций оборонно-промышленного комплекса, формируемый в соответствии с частью 2 статьи 21 Федерального закона от 31 декабря 2014 года N 488-ФЗ "О промышленной политике в Российской Федерации";</w:t>
      </w:r>
    </w:p>
    <w:p w:rsidR="007253F4" w:rsidRPr="007253F4" w:rsidRDefault="007253F4" w:rsidP="007253F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53F4">
        <w:rPr>
          <w:rFonts w:ascii="Times New Roman" w:eastAsia="Times New Roman" w:hAnsi="Times New Roman" w:cs="Times New Roman"/>
          <w:sz w:val="24"/>
          <w:szCs w:val="24"/>
          <w:lang w:eastAsia="ru-RU"/>
        </w:rPr>
        <w:t>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</w:t>
      </w:r>
    </w:p>
    <w:p w:rsidR="007253F4" w:rsidRPr="007253F4" w:rsidRDefault="007253F4" w:rsidP="007253F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53F4">
        <w:rPr>
          <w:rFonts w:ascii="Times New Roman" w:eastAsia="Times New Roman" w:hAnsi="Times New Roman" w:cs="Times New Roman"/>
          <w:sz w:val="24"/>
          <w:szCs w:val="24"/>
          <w:lang w:eastAsia="ru-RU"/>
        </w:rPr>
        <w:t>7) акционерными обществами, акции которых находятся в собственности или в доверительном управлении государственной корпорации;</w:t>
      </w:r>
    </w:p>
    <w:p w:rsidR="007253F4" w:rsidRPr="007253F4" w:rsidRDefault="007253F4" w:rsidP="007253F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53F4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дочерними хозяйственными обществами организаций, указанных в пунктах 4, 6 и 7 настоящей части;</w:t>
      </w:r>
    </w:p>
    <w:p w:rsidR="007253F4" w:rsidRPr="007253F4" w:rsidRDefault="007253F4" w:rsidP="007253F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53F4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организациями,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корпорациях.</w:t>
      </w:r>
    </w:p>
    <w:p w:rsidR="007253F4" w:rsidRDefault="007253F4" w:rsidP="007253F4"/>
    <w:sectPr w:rsidR="007253F4" w:rsidSect="001209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3080"/>
    <w:multiLevelType w:val="hybridMultilevel"/>
    <w:tmpl w:val="A44C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8F"/>
    <w:rsid w:val="0012095C"/>
    <w:rsid w:val="00291159"/>
    <w:rsid w:val="003A4B63"/>
    <w:rsid w:val="003F22C0"/>
    <w:rsid w:val="007253F4"/>
    <w:rsid w:val="00C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20DC"/>
  <w15:chartTrackingRefBased/>
  <w15:docId w15:val="{6A71300D-023E-4C71-9195-6BEEEC80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Брюховецкая Светлана Владимировна</dc:creator>
  <cp:keywords/>
  <dc:description/>
  <cp:lastModifiedBy>Линькова Светлана Алексеевна</cp:lastModifiedBy>
  <cp:revision>4</cp:revision>
  <dcterms:created xsi:type="dcterms:W3CDTF">2019-06-20T12:04:00Z</dcterms:created>
  <dcterms:modified xsi:type="dcterms:W3CDTF">2019-06-20T12:07:00Z</dcterms:modified>
</cp:coreProperties>
</file>