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618" w:rsidRDefault="00D07F79" w:rsidP="004F65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E1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Бюллетень новых поступлений журнальных статей </w:t>
      </w:r>
    </w:p>
    <w:p w:rsidR="00F130B8" w:rsidRDefault="00F130B8" w:rsidP="004F65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(1.202</w:t>
      </w:r>
      <w:r w:rsidR="00B373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621F5D" w:rsidRDefault="00621F5D" w:rsidP="00621F5D">
      <w:pPr>
        <w:pStyle w:val="3"/>
        <w:jc w:val="center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6F28" w:rsidRPr="004D6F28" w:rsidRDefault="004D6F2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36"/>
                <w:szCs w:val="36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b/>
                <w:color w:val="000088"/>
                <w:sz w:val="36"/>
                <w:szCs w:val="36"/>
                <w:lang w:eastAsia="ru-RU"/>
              </w:rPr>
              <w:t>Вопросы статистики</w:t>
            </w:r>
          </w:p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Татаринов А.А.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Матрицы социальных счетов: проблемы и перспективы использования в макроэкономической статистике / А. А. Татаринов    // Вопросы статистики. - 2023. - № 6. - С. 5-20.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Терновский Д.С.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Российский аграрный экспорт: экономико-статистический анализ / Д. С. Терновский    // Вопросы статистики. - 2023. - № 6. - С. 21-34.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Назарова А.Г.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Потребительские расходы населения в зеркале агрегированных трансфертных счетов: национальные и региональные аспекты / А. Г. Назарова    // Вопросы статистики. - 2023. - № 6. - С. 35-50.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Садыкова Э.А.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Факторы, влияющие на потребление алкоголя в России / Э. А. Садыкова    // Вопросы статистики. - 2023. - № 6. - С. 51-64.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Мнацаканян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С.Л.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Современные вызовы для официальной статистики и поиски решений в диалоге с пользователями / С. Л.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Мнацаканян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Вопросы статистики. - 2023. - № 6. - С. 65-67.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Джаркинбаев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Ж.А.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Совершенствование статистического производства в Республике Казахстан / Ж. А.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Джаркинбаев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Вопросы статистики. - 2023. - № 6. - С. 68-73.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Джавадоа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Р.Д.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Большие данные как новый статистический подход в развитии науки и образования / Р. Д.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Джавадоа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Вопросы статистики. - 2023. - № 6. - С. 74-76.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Суринов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А.Е.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Официальная статистика сегодня: выбор направления развития / А. Е.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Суринов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Вопросы статистики. - 2023. - № 6. - С. 77-86.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Пономаренко А.Н.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Развитие профессионального статистического образования на основе цифровых технологий / А. Н. Пономаренко    // Вопросы статистики. - 2023. - № 6. - С. 87-91.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Хорошилов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А.В.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Развитие человеческого потенциала статистики в цифровую эпоху: компетенции, стандарты и модели подготовки кадров / А. В.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Хорошилов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Вопросы статистики. - 2023. - № 6. - С. 92-94.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21-я Международная конференция статистиков труда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Вопросы статистики. - 2023. - № 6. - С. 95-98.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D6F28" w:rsidRPr="004D6F2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</w:t>
            </w:r>
            <w:r w:rsidR="004D6F28" w:rsidRPr="00B37388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Аудит</w:t>
            </w:r>
          </w:p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</w:t>
            </w: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В гостях у редакции: Прокофьев Станислав Евгеньевич, д.э.н., профессор, Ректор Финансового университета при Правительстве Российской Федерации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Аудит. - 2023. - № 4. - С. 2-5.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Заернюк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В.М.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 некотором опыте внедрения ESG-практик Российскими золотодобывающими компаниями / В. М.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Заернюк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З. В. Кирьянова, Е. И. Седова    // Аудит. - 2023. - № 4. - С. 7-11.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Скоробогатова Д.И.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ZEV-кредиты и их отражение в финансовой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отчетностм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кейс взаимодействия IASB и профессионального сообщества / Д. И. Скоробогатова, Н. В.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Генералова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Аудит. - 2023. - № 4. - С. 12-16.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Филимонова Н.Н.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Национальный ESG-рейтинг как потенциал устойчивого развития Российского финансового рынка / Н. Н. Филимонова, Т. Б. Соломатина, М. В.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Тарнопольский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Аудит. - 2023. - № 4. - С. 16-20.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Лу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Цзяи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Концепция текущей стоимости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Ирвинга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Фишера и ее влияние на правило бухгалтерского учета / Лу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Цзяи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Аудит. - 2023. - № 4. - С. 20-24.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Шапошников А.А.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Применение предметных онтологий для развития бухгалтерского учета / А. А. Шапошников, А. Е. Ковалев    // Аудит. - 2023. - № 4. - С. 25-29.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Гаранина Е.Ю.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Основы методики анализа финансовой отчетности на примере данных ПАО "Газпром" за 2022 год. Часть 1. Проверка правильности заполнения форм отчетности / Е. Ю. Гаранина, А. А. Богданова    // Аудит. - 2023. - № 4. - С. 29-33.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Нам М.В.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Особенности аудита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криптовалютных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проектов / М. В. Нам    // Аудит. - 2023. - № 4. - С. 33-36.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Чая В.Т.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Институт аудита как элемент национальной системы противодействия коррупции / В. Т. Чая, Н. В. Кобозева    // Аудит. - 2023. - № 4. - С. 36-39.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Сердюк В.Н.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Аудит налога на прибыль организаций / В. Н. Сердюк    // Аудит. - 2023. - № 4. - С. 39-43.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Ульянова Н.В.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Современные методы анализа и управления оборотным капиталом / Н. В. Ульянова, Т. С. Золотухина    // Аудит. - 2023. - № 4. - С. 44-50.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Турищева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Т.Б.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Формирование матрицы ключевых показателей эффективности функционирования системы внутреннего контроля автономного учреждения / Т. Б.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Турищева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Аудит. - 2023. - № 4. - С. 50-52.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4D6F28" w:rsidRPr="004D6F2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88"/>
                <w:sz w:val="36"/>
                <w:szCs w:val="36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="004D6F28" w:rsidRPr="00B37388">
              <w:rPr>
                <w:rFonts w:ascii="Times New Roman" w:eastAsia="Times New Roman" w:hAnsi="Times New Roman" w:cs="Times New Roman"/>
                <w:b/>
                <w:color w:val="000088"/>
                <w:sz w:val="36"/>
                <w:szCs w:val="36"/>
                <w:lang w:eastAsia="ru-RU"/>
              </w:rPr>
              <w:t>Стратегические решения и риск-менеджмент</w:t>
            </w:r>
          </w:p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Инновационные менеджеры для технологического суверенитета страны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Л. Д.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Гительман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 П. Исаев, М. В. Кожевников, Т. Б. Гаврилова    // Стратегические решения и риск-менеджмент. - 2023. - № 2. - С. 118-135.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Малюков Ю.А.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Стратегическое управление экономической устойчивостью предприятия в нечетко-логической парадигме / Ю. А. Малюков, А. О. Недосекин, З. И.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Стратегические решения и риск-менеджмент. - 2023. - № 2. - С. 136-149.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Трачук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А.В.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Эффекты цифровых платформ для промышленных компаний: эмпирический анализ в условиях внешнего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санкционного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давления / А. В.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Трачук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Н. В.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Линдер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Стратегические решения и риск-менеджмент. - 2023. - № 2. - С. 150-163.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Балашов М.М.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Анализ ключевых направлений и предложения по минимизации экономических последствий глобального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энергоперехода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для крупных энергоемких промышленных потребителей электрической энергии и мощности / М. М. Балашов    // Стратегические решения и риск-менеджмент. - 2023. - № 2. - С. 164-179.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Анохов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И.В.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Беспилотный транспорт и переформатирование потребностей человека: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нишевой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эволюционный сценарии / И. В.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Анохов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Стратегические решения и риск-менеджмент. - 2023. - № 2. - С. 180-187.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Абдурахманов К.Х.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Опыт Сингапура в формировании и развитии человеческого капитала и социально-трудовых отношений / К. Х. Абдурахманов    // Стратегические решения и риск-менеджмент. - 2023. - № 2. - С. 188-197.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Илькевич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С.В.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Поведенческие и когнитивные факторы формирования эвристической модели эффективного интерпретатора при инвестировании в высокотехнологичные компании / С. В.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Илькевич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Стратегические решения и риск-менеджмент. - 2023. - № 2. - С. 198-212.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Орловцева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О.М.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Влияние инноваций и стохастичности ветрового потока для обеспечения надежности энергосистемы / О. М.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Орловцева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Е. В. Губанова    // Стратегические решения и риск-менеджмент. - 2023. - № 2. - С. 213-228.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Зубакин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В.А.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Оценка цикличности и стохастичности ветрового потока для обеспечения надежности энергосистемы / В. А.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Зубакин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К. Н. Юсупов    // Стратегические решения и риск-менеджмент. - 2023. - № 2. - С. 229-232.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4D6F28" w:rsidRPr="004D6F2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</w:t>
            </w:r>
            <w:r w:rsidR="004D6F28" w:rsidRPr="00B37388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Риск-менеджмент. Практика</w:t>
            </w:r>
          </w:p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</w:t>
            </w: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Виктор Верещагин: "Мы не зря создали "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РусРиск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" 20 лет назад"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Риск-менеджмент. Практика. - 2023. - № 2. - С. 4-7.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Сидоренко А.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Почему вы недостаточно рискуете? / А. Сидоренко    // Риск-менеджмент. Практика. - 2023. - № 2. - С. 8.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ТОП-5 бизнес-трендов 2023 года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Риск-менеджмент. Практика. - 2023. - № 2. - С. 9.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Современный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комплаенс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-специалист: штрихи к портрету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Риск-менеджмент. Практика. - 2023. - № 2. - С. 10-13.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Банковский сектор в условиях волатильности: управление рисками выходит на новый уровень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Риск-менеджмент. Практика. - 2023. - № 2. - С. 14-16.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Золото манит инвесторов. Даже если оно "цифровое".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Риск-менеджмент. Практика. - 2023. - № 2. - С. 17-23.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Прикладной AI для решения задач устойчивого развития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Риск-менеджмент. Практика. - 2023. - № 2. - С. 24-27.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ChatGPT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: возможности, угрозы, перспективы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Риск-менеджмент. Практика. - 2023. - № 2. - С. 28-29.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ESG в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девелопменте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: взгляд изнутри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Риск-менеджмент. Практика. - 2023. - № 2. - С. 30-33.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Лидерство и этика: шесть тезисов от эксперта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Риск-менеджмент. Практика. - 2023. - № 2. - С. 34-36.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Тренды лидерства: чего ждут от первоклассных специалистов?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Риск-менеджмент. Практика. - 2023. - № 2. - С. 38-40.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Well-being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: "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печенек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" уже недостаточно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Риск-менеджмент. Практика. - 2023. - № 2. - С. 42-45.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Что нас ждет через 10-20-30 лет и дальше: взгляд футуролога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Риск-менеджмент. Практика. - 2023. - № 2. - С. 46-51.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4D6F28" w:rsidRPr="004D6F2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</w:t>
            </w:r>
            <w:r w:rsidR="004D6F28" w:rsidRPr="00B37388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Информационные ресурсы России</w:t>
            </w:r>
          </w:p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</w:t>
            </w: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О развитии информационных систем управления знаниями в корпоративной среде ТЭК России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А. Мельников, А. Распопов, В. Цветкова, А. Бачурин    // Информационные ресурсы России. - 2023. - № 4. - С. 4-12.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Трусов А.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Моделирование системы информационной поддержки принятия решения в области научно-технологического развития отраслей ТЭК на основе общесистемных баз данных / А. Трусов, В. Трусов    // Информационные ресурсы России. - 2023. - № 4. - С. 13-25.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Бизина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Е.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Перспективы применения ВИЭ в рамках инновационного развития регионов / Е.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Бизина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Е. Васильева    // Информационные ресурсы России. - 2023. - № 4. - С. 26-34.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Рафикова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Ю.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Информационное обеспечение оценки потенциала солнечной энергетики в России / Ю.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Рафикова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Л. Нефедова, К.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Калиева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Информационные ресурсы России. - 2023. - № 4. - С. 35-45.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Померанцева Н.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Эволюция баз данных информационных агентств и информационных систем и их влияние на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медиапотребление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Н. Померанцева, Л.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Делицын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Информационные ресурсы России. - 2023. - № 4. - С. 46-59.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Садовский Б.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Об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аэроснимках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их применении в строительной отрасли / Б. Садовский, И. Сутугина    // Информационные ресурсы России. - 2023. - № 4. - С. 60-71.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Горшкова А.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Горе от ума: российский ТЭК переходит на искусственный интеллект / А. Горшкова    // Информационные ресурсы России. - 2023. - № 4. - С. 72-83.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4D6F28" w:rsidRPr="004D6F28" w:rsidRDefault="004D6F2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36"/>
                <w:szCs w:val="36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b/>
                <w:color w:val="000088"/>
                <w:sz w:val="36"/>
                <w:szCs w:val="36"/>
                <w:lang w:eastAsia="ru-RU"/>
              </w:rPr>
              <w:t>Российский экономический журнал</w:t>
            </w:r>
            <w:r w:rsidRPr="004D6F28">
              <w:rPr>
                <w:rFonts w:ascii="Times New Roman" w:eastAsia="Times New Roman" w:hAnsi="Times New Roman" w:cs="Times New Roman"/>
                <w:b/>
                <w:bCs/>
                <w:color w:val="000088"/>
                <w:sz w:val="36"/>
                <w:szCs w:val="36"/>
                <w:lang w:eastAsia="ru-RU"/>
              </w:rPr>
              <w:t xml:space="preserve"> </w:t>
            </w:r>
          </w:p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Чиканова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Е.С.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Детерминанты планирования развития современной экономической теории / Е. С.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Чиканова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О. В. Брижак    // Российский экономический журнал. - 2023. - № 6. - С. 4-16.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Дементьев В.Е.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Институциональный условия адаптации цепочек создания стоимости к краткосрочным испытаниям / В. Е. Дементьев, Е. В. Устюжанина    // Российский экономический журнал. - 2023. - № 6. - С. 17-31.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Теняков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И.М.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Эволюция китайской модели экономического роста / И. М.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Теняков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Ф. С. Амирханова    // Российский экономический журнал. - 2023. - № 6. - С. 32-48.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Зверева Т.В.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Исследование влияния прозрачности бюджетных расходов на уклонение от уплаты налогов / Т. В. Зверева    // Российский экономический журнал. - 2023. - № 6. - С. 49-64.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Меликян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А.А.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Влияние уровня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на социально-экономическое развитие регионов России / А. А.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Меликян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У. К.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Джункеев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Российский экономический журнал. - 2023. - № 6. - С. 65-81.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Васильева А.В.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Третичный сектор в экономике российских регионов / А. В. Васильева, М. В. Морошкина    // Российский экономический журнал. - 2023. - № 6. - С. 82-100.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Фролова Е.В.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Влияние экономических санкций на социальное благополучие россиян в регионах / Е. В. Фролова, О. В. Рогач    // Российский экономический журнал. - 2023. - № 6. - С. 101-116.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Перминова Е.А.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Особенности обеспечения информационной безопасности в органах государственной власти Российской Федерации в современных условиях / Е. А. Перминова    // Российский экономический журнал. - 2023. - № 6. - С. 117-124.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4D6F28" w:rsidRPr="004D6F28" w:rsidRDefault="004D6F2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</w:pPr>
            <w:bookmarkStart w:id="0" w:name="_GoBack"/>
            <w:r w:rsidRPr="00B37388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Новая</w:t>
            </w:r>
            <w:r w:rsidRPr="004D6F28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 xml:space="preserve"> библиотека журнала " Главбух"</w:t>
            </w:r>
          </w:p>
          <w:bookmarkEnd w:id="0"/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Правила уплаты НДФЛ снова поменялись / С. А.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 Главбух". - 2024. - № 1. - С. 8-15.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Два изменения для дистанционной работы / С. А.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 Главбух". - 2024. - № 1. - С. 16-27.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Для разъездной работы теперь есть свой лимит / С. А.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 Главбух". - 2024. - № 1. - С. 28-35.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Справки о доходах выдавайте работникам по новой форме / С. А.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 Главбух". - 2024. - № 1. - С. 36-39.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Что меняется в расчете взносов в 2024 году / С. А.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 Главбух". - 2024. - № 1. - С. 40-48.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Что проверить в учете из-за нового МРОТ / С. А.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 Главбух". - 2024. - № 1. - С. 49-54.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Что меняется в расчете пособий в 2024 году / С. А.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 Главбух". - 2024. - № 1. - С. 55-61.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Новый налог на сверхприбыль / С. А.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 Главбух". - 2024. - № 1. - С. 62-79.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Что еще меняется в налогах и сборах / С. А.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 Главбух". - 2024. - № 1. - С. 80-82.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Что меняется в бухучете нематериальных активов / С. А.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 Главбух". - 2024. - № 1. - С. 83-91.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Что меняется в работе бухгалтера в 2024 году / С. А.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 Главбух". - 2024. - № 1. - С. 92-111.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B37388" w:rsidRPr="00B37388" w:rsidTr="00B37388">
        <w:trPr>
          <w:tblCellSpacing w:w="15" w:type="dxa"/>
        </w:trPr>
        <w:tc>
          <w:tcPr>
            <w:tcW w:w="500" w:type="pct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B37388" w:rsidRPr="00B37388" w:rsidRDefault="00B37388" w:rsidP="00B3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С.А.</w:t>
            </w:r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Проверьте себя: Тест по материалам книги / С. А.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Шилкин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 Главбух". - 2024. - № 1. - С. 112-115. - </w:t>
            </w:r>
            <w:proofErr w:type="spellStart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B3738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</w:tbl>
    <w:p w:rsidR="002743AB" w:rsidRDefault="002743AB" w:rsidP="009C7FB8">
      <w:pPr>
        <w:pStyle w:val="3"/>
        <w:jc w:val="center"/>
        <w:rPr>
          <w:color w:val="auto"/>
          <w:sz w:val="36"/>
          <w:szCs w:val="36"/>
        </w:rPr>
      </w:pPr>
    </w:p>
    <w:sectPr w:rsidR="0027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64"/>
    <w:rsid w:val="000007BE"/>
    <w:rsid w:val="00047A86"/>
    <w:rsid w:val="000E1CA5"/>
    <w:rsid w:val="001354CE"/>
    <w:rsid w:val="00135618"/>
    <w:rsid w:val="001B2D72"/>
    <w:rsid w:val="001E1720"/>
    <w:rsid w:val="001E224B"/>
    <w:rsid w:val="002743AB"/>
    <w:rsid w:val="002F6F20"/>
    <w:rsid w:val="00302D11"/>
    <w:rsid w:val="003863B1"/>
    <w:rsid w:val="0042370D"/>
    <w:rsid w:val="00430FD9"/>
    <w:rsid w:val="00490C64"/>
    <w:rsid w:val="004939F2"/>
    <w:rsid w:val="00497614"/>
    <w:rsid w:val="004C04EC"/>
    <w:rsid w:val="004D6F28"/>
    <w:rsid w:val="004F65EA"/>
    <w:rsid w:val="00586768"/>
    <w:rsid w:val="00621F5D"/>
    <w:rsid w:val="006330D9"/>
    <w:rsid w:val="00635076"/>
    <w:rsid w:val="006422E3"/>
    <w:rsid w:val="006767E3"/>
    <w:rsid w:val="006B776E"/>
    <w:rsid w:val="00702BF4"/>
    <w:rsid w:val="0073167B"/>
    <w:rsid w:val="008262A4"/>
    <w:rsid w:val="0088032A"/>
    <w:rsid w:val="0091717D"/>
    <w:rsid w:val="009308A3"/>
    <w:rsid w:val="009504B9"/>
    <w:rsid w:val="00966027"/>
    <w:rsid w:val="009C7FB8"/>
    <w:rsid w:val="00A4169A"/>
    <w:rsid w:val="00AD0B4F"/>
    <w:rsid w:val="00AF0C98"/>
    <w:rsid w:val="00B37388"/>
    <w:rsid w:val="00BC6654"/>
    <w:rsid w:val="00C20B07"/>
    <w:rsid w:val="00CD711F"/>
    <w:rsid w:val="00D07F79"/>
    <w:rsid w:val="00D1054A"/>
    <w:rsid w:val="00DA0230"/>
    <w:rsid w:val="00DD3757"/>
    <w:rsid w:val="00E50D08"/>
    <w:rsid w:val="00E65848"/>
    <w:rsid w:val="00EC1B73"/>
    <w:rsid w:val="00ED13D6"/>
    <w:rsid w:val="00F1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A41F"/>
  <w15:chartTrackingRefBased/>
  <w15:docId w15:val="{6B737008-9121-4DCE-9584-DEBF7FEB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7F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7F79"/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6</Pages>
  <Words>2004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13402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50</cp:revision>
  <cp:lastPrinted>2023-10-30T07:14:00Z</cp:lastPrinted>
  <dcterms:created xsi:type="dcterms:W3CDTF">2020-09-02T14:07:00Z</dcterms:created>
  <dcterms:modified xsi:type="dcterms:W3CDTF">2024-02-13T12:50:00Z</dcterms:modified>
</cp:coreProperties>
</file>