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90" w:rsidRDefault="00811E77">
      <w:pPr>
        <w:spacing w:before="72"/>
        <w:ind w:left="1699" w:right="1781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ТЕМ</w:t>
      </w:r>
    </w:p>
    <w:p w:rsidR="00172777" w:rsidRDefault="00811E77">
      <w:pPr>
        <w:spacing w:before="62" w:line="285" w:lineRule="auto"/>
        <w:ind w:left="252" w:firstLine="979"/>
        <w:rPr>
          <w:b/>
          <w:sz w:val="28"/>
        </w:rPr>
      </w:pPr>
      <w:r>
        <w:rPr>
          <w:b/>
          <w:sz w:val="28"/>
        </w:rPr>
        <w:t xml:space="preserve">выпускных квалификационных (бакалаврских) работ </w:t>
      </w:r>
    </w:p>
    <w:p w:rsidR="00C50F90" w:rsidRDefault="00172777" w:rsidP="00172777">
      <w:pPr>
        <w:spacing w:before="62" w:line="285" w:lineRule="auto"/>
        <w:ind w:left="252" w:firstLine="174"/>
        <w:jc w:val="center"/>
        <w:rPr>
          <w:b/>
          <w:sz w:val="28"/>
        </w:rPr>
      </w:pPr>
      <w:r>
        <w:rPr>
          <w:b/>
          <w:sz w:val="28"/>
        </w:rPr>
        <w:t>кафедра «Экономика и финансы»</w:t>
      </w:r>
    </w:p>
    <w:p w:rsidR="00C50F90" w:rsidRDefault="00811E77">
      <w:pPr>
        <w:spacing w:before="2"/>
        <w:ind w:left="1696" w:right="178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A95646">
        <w:rPr>
          <w:b/>
          <w:sz w:val="28"/>
        </w:rPr>
        <w:t>5</w:t>
      </w:r>
      <w:r>
        <w:rPr>
          <w:b/>
          <w:sz w:val="28"/>
        </w:rPr>
        <w:t>/202</w:t>
      </w:r>
      <w:r w:rsidR="00A95646"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50F90" w:rsidRDefault="00811E77">
      <w:pPr>
        <w:spacing w:before="180" w:line="283" w:lineRule="auto"/>
        <w:ind w:left="1696" w:right="1781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подготовки «Экономика» профиль «Корпоративные финансы»</w:t>
      </w:r>
    </w:p>
    <w:p w:rsidR="00C50F90" w:rsidRDefault="00C50F90">
      <w:pPr>
        <w:pStyle w:val="a3"/>
        <w:spacing w:before="43"/>
        <w:ind w:left="0" w:right="0" w:firstLine="0"/>
        <w:rPr>
          <w:b/>
        </w:rPr>
      </w:pP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0"/>
        <w:jc w:val="both"/>
        <w:rPr>
          <w:sz w:val="28"/>
        </w:rPr>
      </w:pPr>
      <w:r>
        <w:rPr>
          <w:sz w:val="28"/>
        </w:rPr>
        <w:t xml:space="preserve">Амортизационная политика и ее влияние на финансовое </w:t>
      </w:r>
      <w:proofErr w:type="gramStart"/>
      <w:r>
        <w:rPr>
          <w:sz w:val="28"/>
        </w:rPr>
        <w:t>состояние</w:t>
      </w:r>
      <w:proofErr w:type="gramEnd"/>
      <w:r>
        <w:rPr>
          <w:sz w:val="28"/>
        </w:rPr>
        <w:t xml:space="preserve"> и инвестиционную привлекательность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jc w:val="both"/>
        <w:rPr>
          <w:sz w:val="28"/>
        </w:rPr>
      </w:pPr>
      <w:r>
        <w:rPr>
          <w:sz w:val="28"/>
        </w:rPr>
        <w:t>Анализ влияния санкций на капитализацию российских компаний: отраслевой аспект</w:t>
      </w:r>
      <w:bookmarkStart w:id="0" w:name="_GoBack"/>
      <w:bookmarkEnd w:id="0"/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2"/>
        <w:jc w:val="both"/>
        <w:rPr>
          <w:sz w:val="28"/>
        </w:rPr>
      </w:pPr>
      <w:r>
        <w:rPr>
          <w:sz w:val="28"/>
        </w:rPr>
        <w:t>Банковский кредит как источник финансирования деятельности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2"/>
        <w:jc w:val="both"/>
        <w:rPr>
          <w:sz w:val="28"/>
        </w:rPr>
      </w:pPr>
      <w:r>
        <w:rPr>
          <w:sz w:val="28"/>
        </w:rPr>
        <w:t>Венчурное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145"/>
          <w:tab w:val="left" w:pos="4978"/>
          <w:tab w:val="left" w:pos="6394"/>
          <w:tab w:val="left" w:pos="7102"/>
        </w:tabs>
        <w:ind w:right="567"/>
        <w:rPr>
          <w:sz w:val="28"/>
        </w:rPr>
      </w:pP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2"/>
          <w:sz w:val="28"/>
        </w:rPr>
        <w:t>интеллектуального</w:t>
      </w:r>
      <w:r>
        <w:rPr>
          <w:sz w:val="28"/>
        </w:rPr>
        <w:tab/>
      </w:r>
      <w:r>
        <w:rPr>
          <w:spacing w:val="-2"/>
          <w:sz w:val="28"/>
        </w:rPr>
        <w:t>капитала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эффективность </w:t>
      </w:r>
      <w:r>
        <w:rPr>
          <w:sz w:val="28"/>
        </w:rPr>
        <w:t>деятельности корпорации (на примере конкретной корпорации)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072"/>
          <w:tab w:val="left" w:pos="2904"/>
          <w:tab w:val="left" w:pos="4171"/>
          <w:tab w:val="left" w:pos="4751"/>
          <w:tab w:val="left" w:pos="7099"/>
        </w:tabs>
        <w:spacing w:line="242" w:lineRule="auto"/>
        <w:ind w:right="110"/>
        <w:rPr>
          <w:sz w:val="28"/>
        </w:rPr>
      </w:pP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4"/>
          <w:sz w:val="28"/>
        </w:rPr>
        <w:t>ESG</w:t>
      </w:r>
      <w:r>
        <w:rPr>
          <w:sz w:val="28"/>
        </w:rPr>
        <w:tab/>
      </w:r>
      <w:r>
        <w:rPr>
          <w:spacing w:val="-2"/>
          <w:sz w:val="28"/>
        </w:rPr>
        <w:t>практик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инвестиционную</w:t>
      </w:r>
      <w:r>
        <w:rPr>
          <w:sz w:val="28"/>
        </w:rPr>
        <w:tab/>
      </w:r>
      <w:r>
        <w:rPr>
          <w:spacing w:val="-2"/>
          <w:sz w:val="28"/>
        </w:rPr>
        <w:t xml:space="preserve">привлекательность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072"/>
          <w:tab w:val="left" w:pos="2904"/>
          <w:tab w:val="left" w:pos="4168"/>
          <w:tab w:val="left" w:pos="4748"/>
          <w:tab w:val="left" w:pos="7096"/>
        </w:tabs>
        <w:ind w:right="112"/>
        <w:rPr>
          <w:sz w:val="28"/>
        </w:rPr>
      </w:pP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4"/>
          <w:sz w:val="28"/>
        </w:rPr>
        <w:t>ESG</w:t>
      </w:r>
      <w:r>
        <w:rPr>
          <w:sz w:val="28"/>
        </w:rPr>
        <w:tab/>
      </w:r>
      <w:r>
        <w:rPr>
          <w:spacing w:val="-2"/>
          <w:sz w:val="28"/>
        </w:rPr>
        <w:t>практик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инвестиционную</w:t>
      </w:r>
      <w:r>
        <w:rPr>
          <w:sz w:val="28"/>
        </w:rPr>
        <w:tab/>
      </w:r>
      <w:r>
        <w:rPr>
          <w:spacing w:val="-2"/>
          <w:sz w:val="28"/>
        </w:rPr>
        <w:t xml:space="preserve">привлекательность </w:t>
      </w:r>
      <w:r>
        <w:rPr>
          <w:sz w:val="28"/>
        </w:rPr>
        <w:t>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9"/>
        <w:rPr>
          <w:sz w:val="28"/>
        </w:rPr>
      </w:pPr>
      <w:r>
        <w:rPr>
          <w:sz w:val="28"/>
        </w:rPr>
        <w:t>Влияние реструктуризации бизнеса на экономический 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Влияние структуры капитала на финансовую устойчивость 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Влияние</w:t>
      </w:r>
      <w:r>
        <w:rPr>
          <w:spacing w:val="80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80"/>
          <w:sz w:val="28"/>
        </w:rPr>
        <w:t xml:space="preserve"> </w:t>
      </w:r>
      <w:r>
        <w:rPr>
          <w:sz w:val="28"/>
        </w:rPr>
        <w:t>роста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финансовую стратегию компании (на примере конкретной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7"/>
        <w:rPr>
          <w:sz w:val="28"/>
        </w:rPr>
      </w:pPr>
      <w:r>
        <w:rPr>
          <w:sz w:val="28"/>
        </w:rPr>
        <w:t>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(на примере конкретной корпорации)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Внедрение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контроллинга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(на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конкретной </w:t>
      </w:r>
      <w:r>
        <w:rPr>
          <w:spacing w:val="-2"/>
          <w:sz w:val="28"/>
        </w:rPr>
        <w:t>корпорации)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0"/>
        <w:rPr>
          <w:sz w:val="28"/>
        </w:rPr>
      </w:pPr>
      <w:r>
        <w:rPr>
          <w:sz w:val="28"/>
        </w:rPr>
        <w:t>Государственно-частное</w:t>
      </w:r>
      <w:r>
        <w:rPr>
          <w:spacing w:val="80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финансирования инвестиционной деятельности корпорации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>Деловая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255"/>
          <w:tab w:val="left" w:pos="3367"/>
          <w:tab w:val="left" w:pos="5139"/>
          <w:tab w:val="left" w:pos="7163"/>
          <w:tab w:val="left" w:pos="7590"/>
          <w:tab w:val="left" w:pos="9239"/>
        </w:tabs>
        <w:ind w:right="112"/>
        <w:rPr>
          <w:sz w:val="28"/>
        </w:rPr>
      </w:pPr>
      <w:r>
        <w:rPr>
          <w:spacing w:val="-2"/>
          <w:sz w:val="28"/>
        </w:rPr>
        <w:t>Денежные</w:t>
      </w:r>
      <w:r>
        <w:rPr>
          <w:sz w:val="28"/>
        </w:rPr>
        <w:tab/>
      </w:r>
      <w:r>
        <w:rPr>
          <w:spacing w:val="-2"/>
          <w:sz w:val="28"/>
        </w:rPr>
        <w:t>потоки</w:t>
      </w:r>
      <w:r>
        <w:rPr>
          <w:sz w:val="28"/>
        </w:rPr>
        <w:tab/>
      </w:r>
      <w:r>
        <w:rPr>
          <w:spacing w:val="-2"/>
          <w:sz w:val="28"/>
        </w:rPr>
        <w:t>корпорации: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управление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современных условиях (на примере конкретной корпорации)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1"/>
        <w:jc w:val="both"/>
        <w:rPr>
          <w:sz w:val="28"/>
        </w:rPr>
      </w:pPr>
      <w:r>
        <w:rPr>
          <w:sz w:val="28"/>
        </w:rPr>
        <w:t>Детерминанты, влияющие на цену капитала корпорации (на примере конкретной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3"/>
        <w:jc w:val="both"/>
        <w:rPr>
          <w:sz w:val="28"/>
        </w:rPr>
      </w:pPr>
      <w:r>
        <w:rPr>
          <w:sz w:val="28"/>
        </w:rPr>
        <w:t xml:space="preserve">Дивидендная политика и ее влияние на стоимость корпорации в условиях экономической нестабильности (на примере конкретной </w:t>
      </w:r>
      <w:r>
        <w:rPr>
          <w:spacing w:val="-2"/>
          <w:sz w:val="28"/>
        </w:rPr>
        <w:t>отрасли)</w:t>
      </w:r>
    </w:p>
    <w:p w:rsidR="00C50F90" w:rsidRDefault="00C50F90">
      <w:pPr>
        <w:jc w:val="both"/>
        <w:rPr>
          <w:sz w:val="28"/>
        </w:rPr>
        <w:sectPr w:rsidR="00C50F90">
          <w:type w:val="continuous"/>
          <w:pgSz w:w="11910" w:h="16840"/>
          <w:pgMar w:top="1040" w:right="740" w:bottom="280" w:left="1680" w:header="720" w:footer="720" w:gutter="0"/>
          <w:cols w:space="720"/>
        </w:sectPr>
      </w:pP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712"/>
          <w:tab w:val="left" w:pos="4216"/>
          <w:tab w:val="left" w:pos="4758"/>
          <w:tab w:val="left" w:pos="7093"/>
        </w:tabs>
        <w:spacing w:before="67" w:line="242" w:lineRule="auto"/>
        <w:rPr>
          <w:sz w:val="28"/>
        </w:rPr>
      </w:pPr>
      <w:r>
        <w:rPr>
          <w:spacing w:val="-2"/>
          <w:sz w:val="28"/>
        </w:rPr>
        <w:lastRenderedPageBreak/>
        <w:t>Дивидендная</w:t>
      </w:r>
      <w:r>
        <w:rPr>
          <w:sz w:val="28"/>
        </w:rPr>
        <w:tab/>
      </w:r>
      <w:r>
        <w:rPr>
          <w:spacing w:val="-2"/>
          <w:sz w:val="28"/>
        </w:rPr>
        <w:t>политика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инвестиционная</w:t>
      </w:r>
      <w:r>
        <w:rPr>
          <w:sz w:val="28"/>
        </w:rPr>
        <w:tab/>
      </w:r>
      <w:r>
        <w:rPr>
          <w:spacing w:val="-2"/>
          <w:sz w:val="28"/>
        </w:rPr>
        <w:t xml:space="preserve">привлекательность </w:t>
      </w:r>
      <w:r>
        <w:rPr>
          <w:sz w:val="28"/>
        </w:rPr>
        <w:t>корпорации (на примере конкретной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9"/>
        <w:rPr>
          <w:sz w:val="28"/>
        </w:rPr>
      </w:pPr>
      <w:r>
        <w:rPr>
          <w:sz w:val="28"/>
        </w:rPr>
        <w:t>Заемный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капитал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(на примере конкретной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391"/>
          <w:tab w:val="left" w:pos="2724"/>
          <w:tab w:val="left" w:pos="4863"/>
          <w:tab w:val="left" w:pos="6562"/>
          <w:tab w:val="left" w:pos="8483"/>
          <w:tab w:val="left" w:pos="9238"/>
        </w:tabs>
        <w:ind w:right="113"/>
        <w:rPr>
          <w:sz w:val="28"/>
        </w:rPr>
      </w:pPr>
      <w:r>
        <w:rPr>
          <w:spacing w:val="-2"/>
          <w:sz w:val="28"/>
        </w:rPr>
        <w:t>Инвестиции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ценные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бумаги</w:t>
      </w:r>
      <w:r>
        <w:rPr>
          <w:sz w:val="28"/>
        </w:rPr>
        <w:tab/>
      </w:r>
      <w:r>
        <w:rPr>
          <w:spacing w:val="-2"/>
          <w:sz w:val="28"/>
        </w:rPr>
        <w:t>корпораций:</w:t>
      </w:r>
      <w:r>
        <w:rPr>
          <w:sz w:val="28"/>
        </w:rPr>
        <w:tab/>
        <w:t>доходность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риск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современных условиях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rPr>
          <w:sz w:val="28"/>
        </w:rPr>
      </w:pPr>
      <w:r>
        <w:rPr>
          <w:sz w:val="28"/>
        </w:rPr>
        <w:t>Инвестиционная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экономической </w:t>
      </w:r>
      <w:r>
        <w:rPr>
          <w:spacing w:val="-2"/>
          <w:sz w:val="28"/>
        </w:rPr>
        <w:t>нестабильности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>Инвестиционная деятельность корпорации и оценка ее эффективности (на примере конкретной корпорации)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3183"/>
          <w:tab w:val="left" w:pos="5907"/>
          <w:tab w:val="left" w:pos="6509"/>
        </w:tabs>
        <w:ind w:right="110"/>
        <w:rPr>
          <w:sz w:val="28"/>
        </w:rPr>
      </w:pPr>
      <w:r>
        <w:rPr>
          <w:spacing w:val="-2"/>
          <w:sz w:val="28"/>
        </w:rPr>
        <w:t>Инвестиционная</w:t>
      </w:r>
      <w:r>
        <w:rPr>
          <w:sz w:val="28"/>
        </w:rPr>
        <w:tab/>
      </w:r>
      <w:r>
        <w:rPr>
          <w:spacing w:val="-2"/>
          <w:sz w:val="28"/>
        </w:rPr>
        <w:t>привлекательность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конкурентоспособность </w:t>
      </w:r>
      <w:r>
        <w:rPr>
          <w:sz w:val="28"/>
        </w:rPr>
        <w:t>корпорации в условиях развития 4.0 индустрии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3"/>
        <w:rPr>
          <w:sz w:val="28"/>
        </w:rPr>
      </w:pPr>
      <w:r>
        <w:rPr>
          <w:sz w:val="28"/>
        </w:rPr>
        <w:t>Инвестиционная</w:t>
      </w:r>
      <w:r>
        <w:rPr>
          <w:spacing w:val="34"/>
          <w:sz w:val="28"/>
        </w:rPr>
        <w:t xml:space="preserve"> </w:t>
      </w:r>
      <w:r>
        <w:rPr>
          <w:sz w:val="28"/>
        </w:rPr>
        <w:t>привлекательность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34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32"/>
          <w:sz w:val="28"/>
        </w:rPr>
        <w:t xml:space="preserve"> </w:t>
      </w:r>
      <w:r>
        <w:rPr>
          <w:sz w:val="28"/>
        </w:rPr>
        <w:t>(отрасли)</w:t>
      </w:r>
      <w:r>
        <w:rPr>
          <w:spacing w:val="34"/>
          <w:sz w:val="28"/>
        </w:rPr>
        <w:t xml:space="preserve"> </w:t>
      </w:r>
      <w:r>
        <w:rPr>
          <w:sz w:val="28"/>
        </w:rPr>
        <w:t>в условиях трансформирующейся экономики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3"/>
        <w:rPr>
          <w:sz w:val="28"/>
        </w:rPr>
      </w:pPr>
      <w:r>
        <w:rPr>
          <w:sz w:val="28"/>
        </w:rPr>
        <w:t>Инвестиционные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условиях трансформирующейся экономики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2"/>
        <w:rPr>
          <w:sz w:val="28"/>
        </w:rPr>
      </w:pPr>
      <w:r>
        <w:rPr>
          <w:sz w:val="28"/>
        </w:rPr>
        <w:t>Инвестиционный портфель корпорации: формирование и управление в современных условиях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995"/>
          <w:tab w:val="left" w:pos="4938"/>
          <w:tab w:val="left" w:pos="6727"/>
          <w:tab w:val="left" w:pos="7247"/>
          <w:tab w:val="left" w:pos="9130"/>
        </w:tabs>
        <w:ind w:right="104"/>
        <w:rPr>
          <w:sz w:val="28"/>
        </w:rPr>
      </w:pPr>
      <w:r>
        <w:rPr>
          <w:spacing w:val="-2"/>
          <w:sz w:val="28"/>
        </w:rPr>
        <w:t>Инновационная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z w:val="28"/>
        </w:rPr>
        <w:t>финансирования в современных условиях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</w:tabs>
        <w:spacing w:line="322" w:lineRule="exact"/>
        <w:ind w:left="733" w:right="0" w:hanging="354"/>
        <w:rPr>
          <w:sz w:val="28"/>
        </w:rPr>
      </w:pPr>
      <w:r>
        <w:rPr>
          <w:sz w:val="28"/>
        </w:rPr>
        <w:t>Иностранные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инвестиции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условиях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Источники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компаниях Азии/Африки/Латинской Америки: сравнительный аспект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>Источники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корпораций</w:t>
      </w:r>
      <w:r>
        <w:rPr>
          <w:spacing w:val="80"/>
          <w:sz w:val="28"/>
        </w:rPr>
        <w:t xml:space="preserve"> </w:t>
      </w:r>
      <w:r>
        <w:rPr>
          <w:sz w:val="28"/>
        </w:rPr>
        <w:t>(на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примере </w:t>
      </w:r>
      <w:r>
        <w:rPr>
          <w:spacing w:val="-2"/>
          <w:sz w:val="28"/>
        </w:rPr>
        <w:t>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  <w:tab w:val="left" w:pos="1438"/>
          <w:tab w:val="left" w:pos="2854"/>
          <w:tab w:val="left" w:pos="4270"/>
          <w:tab w:val="left" w:pos="6394"/>
          <w:tab w:val="left" w:pos="8519"/>
        </w:tabs>
        <w:spacing w:line="242" w:lineRule="auto"/>
        <w:ind w:left="1438" w:right="814" w:hanging="1059"/>
        <w:rPr>
          <w:sz w:val="28"/>
        </w:rPr>
      </w:pPr>
      <w:r>
        <w:rPr>
          <w:spacing w:val="-2"/>
          <w:sz w:val="28"/>
        </w:rPr>
        <w:t>Капитальные</w:t>
      </w:r>
      <w:r>
        <w:rPr>
          <w:sz w:val="28"/>
        </w:rPr>
        <w:tab/>
      </w:r>
      <w:r>
        <w:rPr>
          <w:spacing w:val="-2"/>
          <w:sz w:val="28"/>
        </w:rPr>
        <w:t>вложения</w:t>
      </w:r>
      <w:r>
        <w:rPr>
          <w:sz w:val="28"/>
        </w:rPr>
        <w:tab/>
      </w:r>
      <w:r>
        <w:rPr>
          <w:spacing w:val="-2"/>
          <w:sz w:val="28"/>
        </w:rPr>
        <w:t>корпорации: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источники финансирования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</w:tabs>
        <w:spacing w:line="317" w:lineRule="exact"/>
        <w:ind w:left="733" w:right="0" w:hanging="354"/>
        <w:rPr>
          <w:sz w:val="28"/>
        </w:rPr>
      </w:pPr>
      <w:r>
        <w:rPr>
          <w:sz w:val="28"/>
        </w:rPr>
        <w:t>Корпоративные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венчурные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фонды</w:t>
      </w:r>
      <w:r>
        <w:rPr>
          <w:spacing w:val="-12"/>
          <w:sz w:val="28"/>
        </w:rPr>
        <w:t xml:space="preserve"> </w:t>
      </w:r>
      <w:r>
        <w:rPr>
          <w:sz w:val="28"/>
        </w:rPr>
        <w:t>корпораций:</w:t>
      </w:r>
      <w:r>
        <w:rPr>
          <w:spacing w:val="-11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анализ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967"/>
          <w:tab w:val="left" w:pos="4605"/>
          <w:tab w:val="left" w:pos="5133"/>
          <w:tab w:val="left" w:pos="7097"/>
          <w:tab w:val="left" w:pos="9246"/>
        </w:tabs>
        <w:ind w:right="105"/>
        <w:rPr>
          <w:sz w:val="28"/>
        </w:rPr>
      </w:pPr>
      <w:r>
        <w:rPr>
          <w:spacing w:val="-2"/>
          <w:sz w:val="28"/>
        </w:rPr>
        <w:t>Краткосрочные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инструменты</w:t>
      </w:r>
      <w:r>
        <w:rPr>
          <w:sz w:val="28"/>
        </w:rPr>
        <w:tab/>
      </w:r>
      <w:r>
        <w:rPr>
          <w:spacing w:val="-2"/>
          <w:sz w:val="28"/>
        </w:rPr>
        <w:t>заимствования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финансировании деятельности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244"/>
          <w:tab w:val="left" w:pos="3597"/>
          <w:tab w:val="left" w:pos="5256"/>
          <w:tab w:val="left" w:pos="5647"/>
          <w:tab w:val="left" w:pos="6138"/>
          <w:tab w:val="left" w:pos="7352"/>
          <w:tab w:val="left" w:pos="7867"/>
        </w:tabs>
        <w:ind w:right="118"/>
        <w:rPr>
          <w:sz w:val="28"/>
        </w:rPr>
      </w:pPr>
      <w:r>
        <w:rPr>
          <w:spacing w:val="-2"/>
          <w:sz w:val="28"/>
        </w:rPr>
        <w:t>Кредитная</w:t>
      </w:r>
      <w:r>
        <w:rPr>
          <w:sz w:val="28"/>
        </w:rPr>
        <w:tab/>
      </w:r>
      <w:r>
        <w:rPr>
          <w:spacing w:val="-2"/>
          <w:sz w:val="28"/>
        </w:rPr>
        <w:t>политика</w:t>
      </w:r>
      <w:r>
        <w:rPr>
          <w:sz w:val="28"/>
        </w:rPr>
        <w:tab/>
      </w:r>
      <w:r>
        <w:rPr>
          <w:spacing w:val="-2"/>
          <w:sz w:val="28"/>
        </w:rPr>
        <w:t>корпорац</w:t>
      </w:r>
      <w:proofErr w:type="gramStart"/>
      <w:r>
        <w:rPr>
          <w:spacing w:val="-2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ее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финансовую </w:t>
      </w:r>
      <w:r>
        <w:rPr>
          <w:sz w:val="28"/>
        </w:rPr>
        <w:t>эффективность деятельности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4"/>
        <w:rPr>
          <w:sz w:val="28"/>
        </w:rPr>
      </w:pPr>
      <w:r>
        <w:rPr>
          <w:sz w:val="28"/>
        </w:rPr>
        <w:t>Лизинг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инвестиционной деятельности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5"/>
        <w:rPr>
          <w:sz w:val="28"/>
        </w:rPr>
      </w:pPr>
      <w:r>
        <w:rPr>
          <w:sz w:val="28"/>
        </w:rPr>
        <w:t>Методы</w:t>
      </w:r>
      <w:r>
        <w:rPr>
          <w:spacing w:val="-18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8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Методы определения цены источников заемного капитала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08"/>
        <w:rPr>
          <w:sz w:val="28"/>
        </w:rPr>
      </w:pPr>
      <w:r>
        <w:rPr>
          <w:sz w:val="28"/>
        </w:rPr>
        <w:t>Методы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80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8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современных условиях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</w:tabs>
        <w:spacing w:line="317" w:lineRule="exact"/>
        <w:ind w:left="733" w:right="0" w:hanging="354"/>
        <w:rPr>
          <w:sz w:val="28"/>
        </w:rPr>
      </w:pP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прогнозирования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банкротства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корпорации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примере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1914"/>
          <w:tab w:val="left" w:pos="4189"/>
          <w:tab w:val="left" w:pos="5946"/>
          <w:tab w:val="left" w:pos="7368"/>
          <w:tab w:val="left" w:pos="9001"/>
        </w:tabs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прогнозирования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2"/>
          <w:sz w:val="28"/>
        </w:rPr>
        <w:t>состояния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4"/>
          <w:sz w:val="28"/>
        </w:rPr>
        <w:t xml:space="preserve">(на </w:t>
      </w:r>
      <w:r>
        <w:rPr>
          <w:sz w:val="28"/>
        </w:rPr>
        <w:t>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0"/>
        <w:rPr>
          <w:sz w:val="28"/>
        </w:rPr>
      </w:pP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конкретных </w:t>
      </w:r>
      <w:r>
        <w:rPr>
          <w:spacing w:val="-2"/>
          <w:sz w:val="28"/>
        </w:rPr>
        <w:t>корпораций)</w:t>
      </w:r>
    </w:p>
    <w:p w:rsidR="00C50F90" w:rsidRDefault="00C50F90">
      <w:pPr>
        <w:rPr>
          <w:sz w:val="28"/>
        </w:rPr>
        <w:sectPr w:rsidR="00C50F90">
          <w:pgSz w:w="11910" w:h="16840"/>
          <w:pgMar w:top="1040" w:right="740" w:bottom="280" w:left="1680" w:header="720" w:footer="720" w:gutter="0"/>
          <w:cols w:space="720"/>
        </w:sectPr>
      </w:pP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</w:tabs>
        <w:spacing w:before="67"/>
        <w:ind w:left="733" w:right="0" w:hanging="354"/>
        <w:jc w:val="both"/>
        <w:rPr>
          <w:sz w:val="28"/>
        </w:rPr>
      </w:pPr>
      <w:r>
        <w:rPr>
          <w:sz w:val="28"/>
        </w:rPr>
        <w:lastRenderedPageBreak/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before="3"/>
        <w:jc w:val="both"/>
        <w:rPr>
          <w:sz w:val="28"/>
        </w:rPr>
      </w:pPr>
      <w:r>
        <w:rPr>
          <w:sz w:val="28"/>
        </w:rPr>
        <w:t>Моделирование стоимости корпорации методом дисконтированного денежного потока (на примере конкретной корпорации)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7"/>
        <w:jc w:val="both"/>
        <w:rPr>
          <w:sz w:val="28"/>
        </w:rPr>
      </w:pPr>
      <w:r>
        <w:rPr>
          <w:sz w:val="28"/>
        </w:rPr>
        <w:t>Модернизация финансовой стратегии корпорации в современных условиях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2"/>
        <w:jc w:val="both"/>
        <w:rPr>
          <w:sz w:val="28"/>
        </w:rPr>
      </w:pPr>
      <w:r>
        <w:rPr>
          <w:sz w:val="28"/>
        </w:rPr>
        <w:t>Нематериальные активы и их влияние на стоимость компании (на примере компаний/отрасли)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1"/>
        <w:jc w:val="both"/>
        <w:rPr>
          <w:sz w:val="28"/>
        </w:rPr>
      </w:pPr>
      <w:r>
        <w:rPr>
          <w:sz w:val="28"/>
        </w:rPr>
        <w:t xml:space="preserve">Нефинансовая отчетность бизнеса как фактор роста стоимости </w:t>
      </w:r>
      <w:r>
        <w:rPr>
          <w:spacing w:val="-2"/>
          <w:sz w:val="28"/>
        </w:rPr>
        <w:t>компании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6"/>
        <w:jc w:val="both"/>
        <w:rPr>
          <w:sz w:val="28"/>
        </w:rPr>
      </w:pPr>
      <w:r>
        <w:rPr>
          <w:sz w:val="28"/>
        </w:rPr>
        <w:t xml:space="preserve">Оборотные средства корпорации: способы повышения эффективности использования и ускорения оборачиваемости (на примере конкретной </w:t>
      </w:r>
      <w:r>
        <w:rPr>
          <w:spacing w:val="-2"/>
          <w:sz w:val="28"/>
        </w:rPr>
        <w:t>корпорации/отрасли)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jc w:val="both"/>
        <w:rPr>
          <w:sz w:val="28"/>
        </w:rPr>
      </w:pPr>
      <w:r>
        <w:rPr>
          <w:sz w:val="28"/>
        </w:rPr>
        <w:t>Определение потребности в венчурном финансировании для развития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9"/>
        <w:jc w:val="both"/>
        <w:rPr>
          <w:sz w:val="28"/>
        </w:rPr>
      </w:pPr>
      <w:r>
        <w:rPr>
          <w:sz w:val="28"/>
        </w:rPr>
        <w:t>Оптимизация инвестиционного портфеля корпорации в современных условиях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rPr>
          <w:sz w:val="28"/>
        </w:rPr>
      </w:pPr>
      <w:r>
        <w:rPr>
          <w:sz w:val="28"/>
        </w:rPr>
        <w:t xml:space="preserve">Оптимизация структуры капитала корпорации (на примере конкретных </w:t>
      </w:r>
      <w:r>
        <w:rPr>
          <w:spacing w:val="-2"/>
          <w:sz w:val="28"/>
        </w:rPr>
        <w:t>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640"/>
          <w:tab w:val="left" w:pos="3903"/>
          <w:tab w:val="left" w:pos="5946"/>
          <w:tab w:val="left" w:pos="7879"/>
        </w:tabs>
        <w:ind w:right="107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операционной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корпорации: </w:t>
      </w:r>
      <w:r>
        <w:rPr>
          <w:sz w:val="28"/>
        </w:rPr>
        <w:t>отраслевой аспект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873"/>
          <w:tab w:val="left" w:pos="4827"/>
          <w:tab w:val="left" w:pos="7389"/>
        </w:tabs>
        <w:ind w:right="104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источников</w:t>
      </w:r>
      <w:r>
        <w:rPr>
          <w:sz w:val="28"/>
        </w:rPr>
        <w:tab/>
      </w:r>
      <w:r>
        <w:rPr>
          <w:spacing w:val="-2"/>
          <w:sz w:val="28"/>
        </w:rPr>
        <w:t>финансирования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инвестиционной </w:t>
      </w:r>
      <w:r>
        <w:rPr>
          <w:sz w:val="28"/>
        </w:rPr>
        <w:t>деятельности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556"/>
          <w:tab w:val="left" w:pos="4253"/>
          <w:tab w:val="left" w:pos="5495"/>
          <w:tab w:val="left" w:pos="6597"/>
          <w:tab w:val="left" w:pos="7526"/>
          <w:tab w:val="left" w:pos="9236"/>
        </w:tabs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>методик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риска</w:t>
      </w:r>
      <w:r>
        <w:rPr>
          <w:sz w:val="28"/>
        </w:rPr>
        <w:tab/>
      </w:r>
      <w:r>
        <w:rPr>
          <w:spacing w:val="-2"/>
          <w:sz w:val="28"/>
        </w:rPr>
        <w:t>банкротства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экономике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718"/>
          <w:tab w:val="left" w:pos="3078"/>
          <w:tab w:val="left" w:pos="4668"/>
          <w:tab w:val="left" w:pos="5965"/>
          <w:tab w:val="left" w:pos="7024"/>
          <w:tab w:val="left" w:pos="7911"/>
        </w:tabs>
        <w:ind w:right="111"/>
        <w:rPr>
          <w:sz w:val="28"/>
        </w:rPr>
      </w:pPr>
      <w:r>
        <w:rPr>
          <w:spacing w:val="-2"/>
          <w:sz w:val="28"/>
        </w:rPr>
        <w:t>Отечественная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зарубежная</w:t>
      </w:r>
      <w:r>
        <w:rPr>
          <w:sz w:val="28"/>
        </w:rPr>
        <w:tab/>
      </w:r>
      <w:r>
        <w:rPr>
          <w:spacing w:val="-2"/>
          <w:sz w:val="28"/>
        </w:rPr>
        <w:t>практика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риска</w:t>
      </w:r>
      <w:r>
        <w:rPr>
          <w:sz w:val="28"/>
        </w:rPr>
        <w:tab/>
      </w:r>
      <w:r>
        <w:rPr>
          <w:spacing w:val="-2"/>
          <w:sz w:val="28"/>
        </w:rPr>
        <w:t xml:space="preserve">банкротства </w:t>
      </w:r>
      <w:r>
        <w:rPr>
          <w:sz w:val="28"/>
        </w:rPr>
        <w:t>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пути</w:t>
      </w:r>
      <w:r>
        <w:rPr>
          <w:spacing w:val="-1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кредитоспособности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(на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примере конкретной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1886"/>
          <w:tab w:val="left" w:pos="2301"/>
          <w:tab w:val="left" w:pos="3126"/>
          <w:tab w:val="left" w:pos="4772"/>
          <w:tab w:val="left" w:pos="7521"/>
          <w:tab w:val="left" w:pos="7933"/>
        </w:tabs>
        <w:ind w:right="108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пути</w:t>
      </w:r>
      <w:r>
        <w:rPr>
          <w:sz w:val="28"/>
        </w:rPr>
        <w:tab/>
      </w:r>
      <w:r>
        <w:rPr>
          <w:spacing w:val="-2"/>
          <w:sz w:val="28"/>
        </w:rPr>
        <w:t>повышения</w:t>
      </w:r>
      <w:r>
        <w:rPr>
          <w:sz w:val="28"/>
        </w:rPr>
        <w:tab/>
      </w:r>
      <w:r>
        <w:rPr>
          <w:spacing w:val="-2"/>
          <w:sz w:val="28"/>
        </w:rPr>
        <w:t>платежеспособности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финансовой </w:t>
      </w:r>
      <w:r>
        <w:rPr>
          <w:sz w:val="28"/>
        </w:rPr>
        <w:t>устойчивости 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38"/>
          <w:sz w:val="28"/>
        </w:rPr>
        <w:t xml:space="preserve">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3"/>
        <w:rPr>
          <w:sz w:val="28"/>
        </w:rPr>
      </w:pP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примере конкретной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1849"/>
          <w:tab w:val="left" w:pos="3102"/>
          <w:tab w:val="left" w:pos="5248"/>
          <w:tab w:val="left" w:pos="6127"/>
          <w:tab w:val="left" w:pos="7771"/>
          <w:tab w:val="left" w:pos="8363"/>
        </w:tabs>
        <w:ind w:right="113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корпоративного</w:t>
      </w:r>
      <w:r>
        <w:rPr>
          <w:sz w:val="28"/>
        </w:rPr>
        <w:tab/>
      </w:r>
      <w:r>
        <w:rPr>
          <w:spacing w:val="-4"/>
          <w:sz w:val="28"/>
        </w:rPr>
        <w:t>роста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2"/>
          <w:sz w:val="28"/>
        </w:rPr>
        <w:t xml:space="preserve">примере </w:t>
      </w:r>
      <w:r>
        <w:rPr>
          <w:sz w:val="28"/>
        </w:rPr>
        <w:t>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1"/>
        <w:rPr>
          <w:sz w:val="28"/>
        </w:rPr>
      </w:pPr>
      <w:r>
        <w:rPr>
          <w:sz w:val="28"/>
        </w:rPr>
        <w:t>Оценка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14"/>
          <w:sz w:val="28"/>
        </w:rPr>
        <w:t xml:space="preserve"> </w:t>
      </w:r>
      <w:r>
        <w:rPr>
          <w:sz w:val="28"/>
        </w:rPr>
        <w:t>финансировании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методы ее покрытия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1"/>
        <w:rPr>
          <w:sz w:val="28"/>
        </w:rPr>
      </w:pPr>
      <w:r>
        <w:rPr>
          <w:sz w:val="28"/>
        </w:rPr>
        <w:t>Оценка эффективности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финансирование инновационных проектов в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1873"/>
          <w:tab w:val="left" w:pos="3958"/>
          <w:tab w:val="left" w:pos="6229"/>
          <w:tab w:val="left" w:pos="7565"/>
          <w:tab w:val="left" w:pos="9246"/>
        </w:tabs>
        <w:ind w:right="105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инвестиционных</w:t>
      </w:r>
      <w:r>
        <w:rPr>
          <w:sz w:val="28"/>
        </w:rPr>
        <w:tab/>
      </w:r>
      <w:r>
        <w:rPr>
          <w:spacing w:val="-2"/>
          <w:sz w:val="28"/>
        </w:rPr>
        <w:t>проектов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санкций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015"/>
          <w:tab w:val="left" w:pos="4244"/>
          <w:tab w:val="left" w:pos="6076"/>
          <w:tab w:val="left" w:pos="7608"/>
        </w:tabs>
        <w:ind w:right="111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финансовой</w:t>
      </w:r>
      <w:r>
        <w:rPr>
          <w:sz w:val="28"/>
        </w:rPr>
        <w:tab/>
      </w:r>
      <w:r>
        <w:rPr>
          <w:spacing w:val="-2"/>
          <w:sz w:val="28"/>
        </w:rPr>
        <w:t>политики</w:t>
      </w:r>
      <w:r>
        <w:rPr>
          <w:sz w:val="28"/>
        </w:rPr>
        <w:tab/>
      </w:r>
      <w:r>
        <w:rPr>
          <w:spacing w:val="-2"/>
          <w:sz w:val="28"/>
        </w:rPr>
        <w:t xml:space="preserve">заимствования </w:t>
      </w:r>
      <w:r>
        <w:rPr>
          <w:sz w:val="28"/>
        </w:rPr>
        <w:t>корпорации (отраслевой аспект)</w:t>
      </w:r>
    </w:p>
    <w:p w:rsidR="00C50F90" w:rsidRDefault="00C50F90">
      <w:pPr>
        <w:rPr>
          <w:sz w:val="28"/>
        </w:rPr>
        <w:sectPr w:rsidR="00C50F90">
          <w:pgSz w:w="11910" w:h="16840"/>
          <w:pgMar w:top="1040" w:right="740" w:bottom="280" w:left="1680" w:header="720" w:footer="720" w:gutter="0"/>
          <w:cols w:space="720"/>
        </w:sectPr>
      </w:pP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168"/>
          <w:tab w:val="left" w:pos="3827"/>
          <w:tab w:val="left" w:pos="5581"/>
          <w:tab w:val="left" w:pos="7588"/>
          <w:tab w:val="left" w:pos="7995"/>
        </w:tabs>
        <w:spacing w:before="67" w:line="242" w:lineRule="auto"/>
        <w:rPr>
          <w:sz w:val="28"/>
        </w:rPr>
      </w:pPr>
      <w:r>
        <w:rPr>
          <w:spacing w:val="-2"/>
          <w:sz w:val="28"/>
        </w:rPr>
        <w:lastRenderedPageBreak/>
        <w:t>Портфель</w:t>
      </w:r>
      <w:r>
        <w:rPr>
          <w:sz w:val="28"/>
        </w:rPr>
        <w:tab/>
      </w:r>
      <w:r>
        <w:rPr>
          <w:spacing w:val="-2"/>
          <w:sz w:val="28"/>
        </w:rPr>
        <w:t>инвестиций</w:t>
      </w:r>
      <w:r>
        <w:rPr>
          <w:sz w:val="28"/>
        </w:rPr>
        <w:tab/>
      </w:r>
      <w:r>
        <w:rPr>
          <w:spacing w:val="-2"/>
          <w:sz w:val="28"/>
        </w:rPr>
        <w:t>корпорации: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управление </w:t>
      </w:r>
      <w:r>
        <w:rPr>
          <w:sz w:val="28"/>
        </w:rPr>
        <w:t>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3"/>
        <w:rPr>
          <w:sz w:val="28"/>
        </w:rPr>
      </w:pPr>
      <w:r>
        <w:rPr>
          <w:sz w:val="28"/>
        </w:rPr>
        <w:t>Предпринимательские</w:t>
      </w:r>
      <w:r>
        <w:rPr>
          <w:spacing w:val="80"/>
          <w:sz w:val="28"/>
        </w:rPr>
        <w:t xml:space="preserve"> </w:t>
      </w:r>
      <w:r>
        <w:rPr>
          <w:sz w:val="28"/>
        </w:rPr>
        <w:t>риски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проектов высокотехнологичных компаний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460"/>
          <w:tab w:val="left" w:pos="4170"/>
          <w:tab w:val="left" w:pos="5774"/>
          <w:tab w:val="left" w:pos="6138"/>
          <w:tab w:val="left" w:pos="7751"/>
        </w:tabs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технологий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российских</w:t>
      </w:r>
      <w:r>
        <w:rPr>
          <w:sz w:val="28"/>
        </w:rPr>
        <w:tab/>
      </w:r>
      <w:r>
        <w:rPr>
          <w:spacing w:val="-2"/>
          <w:sz w:val="28"/>
        </w:rPr>
        <w:t xml:space="preserve">корпорациях: </w:t>
      </w:r>
      <w:r>
        <w:rPr>
          <w:sz w:val="28"/>
        </w:rPr>
        <w:t>проблемы и перспективы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13"/>
        <w:rPr>
          <w:sz w:val="28"/>
        </w:rPr>
      </w:pPr>
      <w:r>
        <w:rPr>
          <w:sz w:val="28"/>
        </w:rPr>
        <w:t>Прогнозирование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потоков</w:t>
      </w:r>
      <w:r>
        <w:rPr>
          <w:spacing w:val="80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</w:t>
      </w:r>
      <w:r>
        <w:rPr>
          <w:sz w:val="28"/>
        </w:rPr>
        <w:t>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3062"/>
          <w:tab w:val="left" w:pos="3436"/>
          <w:tab w:val="left" w:pos="5332"/>
          <w:tab w:val="left" w:pos="6766"/>
          <w:tab w:val="left" w:pos="7947"/>
        </w:tabs>
        <w:rPr>
          <w:sz w:val="28"/>
        </w:rPr>
      </w:pPr>
      <w:r>
        <w:rPr>
          <w:spacing w:val="-2"/>
          <w:sz w:val="28"/>
        </w:rPr>
        <w:t>Прогнозирование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2"/>
          <w:sz w:val="28"/>
        </w:rPr>
        <w:t>денежных</w:t>
      </w:r>
      <w:r>
        <w:rPr>
          <w:sz w:val="28"/>
        </w:rPr>
        <w:tab/>
      </w:r>
      <w:r>
        <w:rPr>
          <w:spacing w:val="-2"/>
          <w:sz w:val="28"/>
        </w:rPr>
        <w:t>потоков</w:t>
      </w:r>
      <w:r>
        <w:rPr>
          <w:sz w:val="28"/>
        </w:rPr>
        <w:tab/>
      </w:r>
      <w:r>
        <w:rPr>
          <w:spacing w:val="-2"/>
          <w:sz w:val="28"/>
        </w:rPr>
        <w:t xml:space="preserve">корпорации </w:t>
      </w:r>
      <w:r>
        <w:rPr>
          <w:sz w:val="28"/>
        </w:rPr>
        <w:t>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3"/>
        <w:rPr>
          <w:sz w:val="28"/>
        </w:rPr>
      </w:pPr>
      <w:r>
        <w:rPr>
          <w:sz w:val="28"/>
        </w:rPr>
        <w:t>Проектное финансирование инвестиционной деятельности корпорации различных организационно-правовых форм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line="242" w:lineRule="auto"/>
        <w:ind w:right="107"/>
        <w:rPr>
          <w:sz w:val="28"/>
        </w:rPr>
      </w:pPr>
      <w:r>
        <w:rPr>
          <w:sz w:val="28"/>
        </w:rPr>
        <w:t>Пути повышения эффективности деятельности корпорации в условиях экономической нестабильности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9"/>
        <w:rPr>
          <w:sz w:val="28"/>
        </w:rPr>
      </w:pPr>
      <w:r>
        <w:rPr>
          <w:sz w:val="28"/>
        </w:rPr>
        <w:t>Пути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оборотным</w:t>
      </w:r>
      <w:r>
        <w:rPr>
          <w:spacing w:val="40"/>
          <w:sz w:val="28"/>
        </w:rPr>
        <w:t xml:space="preserve"> </w:t>
      </w:r>
      <w:r>
        <w:rPr>
          <w:sz w:val="28"/>
        </w:rPr>
        <w:t>капиталом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353"/>
          <w:tab w:val="left" w:pos="2799"/>
          <w:tab w:val="left" w:pos="3921"/>
          <w:tab w:val="left" w:pos="6051"/>
          <w:tab w:val="left" w:pos="8435"/>
        </w:tabs>
        <w:ind w:right="110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инвестиционного</w:t>
      </w:r>
      <w:r>
        <w:rPr>
          <w:sz w:val="28"/>
        </w:rPr>
        <w:tab/>
      </w:r>
      <w:r>
        <w:rPr>
          <w:spacing w:val="-2"/>
          <w:sz w:val="28"/>
        </w:rPr>
        <w:t xml:space="preserve">проекта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305"/>
          <w:tab w:val="left" w:pos="4123"/>
          <w:tab w:val="left" w:pos="5945"/>
          <w:tab w:val="left" w:pos="7333"/>
          <w:tab w:val="left" w:pos="9001"/>
        </w:tabs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оптимальной</w:t>
      </w:r>
      <w:r>
        <w:rPr>
          <w:sz w:val="28"/>
        </w:rPr>
        <w:tab/>
      </w:r>
      <w:r>
        <w:rPr>
          <w:spacing w:val="-2"/>
          <w:sz w:val="28"/>
        </w:rPr>
        <w:t>дивидендной</w:t>
      </w:r>
      <w:r>
        <w:rPr>
          <w:sz w:val="28"/>
        </w:rPr>
        <w:tab/>
      </w:r>
      <w:r>
        <w:rPr>
          <w:spacing w:val="-2"/>
          <w:sz w:val="28"/>
        </w:rPr>
        <w:t>политики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4"/>
          <w:sz w:val="28"/>
        </w:rPr>
        <w:t xml:space="preserve">(на </w:t>
      </w:r>
      <w:r>
        <w:rPr>
          <w:sz w:val="28"/>
        </w:rPr>
        <w:t>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440"/>
          <w:tab w:val="left" w:pos="3962"/>
          <w:tab w:val="left" w:pos="5890"/>
          <w:tab w:val="left" w:pos="7775"/>
        </w:tabs>
        <w:ind w:right="111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политики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7"/>
        <w:rPr>
          <w:sz w:val="28"/>
        </w:rPr>
      </w:pPr>
      <w:r>
        <w:rPr>
          <w:sz w:val="28"/>
        </w:rPr>
        <w:t>Рост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цель</w:t>
      </w:r>
      <w:r>
        <w:rPr>
          <w:spacing w:val="40"/>
          <w:sz w:val="28"/>
        </w:rPr>
        <w:t xml:space="preserve"> </w:t>
      </w:r>
      <w:r>
        <w:rPr>
          <w:sz w:val="28"/>
        </w:rPr>
        <w:t>(на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>Свободный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40"/>
          <w:sz w:val="28"/>
        </w:rPr>
        <w:t xml:space="preserve"> </w:t>
      </w:r>
      <w:r>
        <w:rPr>
          <w:sz w:val="28"/>
        </w:rPr>
        <w:t>поток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стоимости 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3515"/>
          <w:tab w:val="left" w:pos="5011"/>
          <w:tab w:val="left" w:pos="5514"/>
          <w:tab w:val="left" w:pos="7347"/>
          <w:tab w:val="left" w:pos="9227"/>
        </w:tabs>
        <w:ind w:right="106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подходов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управлению</w:t>
      </w:r>
      <w:r>
        <w:rPr>
          <w:sz w:val="28"/>
        </w:rPr>
        <w:tab/>
      </w:r>
      <w:r>
        <w:rPr>
          <w:spacing w:val="-2"/>
          <w:sz w:val="28"/>
        </w:rPr>
        <w:t>дебиторской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кредиторской задолженностью в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9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80"/>
          <w:sz w:val="28"/>
        </w:rPr>
        <w:t xml:space="preserve"> </w:t>
      </w:r>
      <w:r>
        <w:rPr>
          <w:sz w:val="28"/>
        </w:rPr>
        <w:t>потоками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3408"/>
          <w:tab w:val="left" w:pos="4657"/>
          <w:tab w:val="left" w:pos="6058"/>
          <w:tab w:val="left" w:pos="7739"/>
          <w:tab w:val="left" w:pos="8367"/>
        </w:tabs>
        <w:ind w:right="110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ценовой</w:t>
      </w:r>
      <w:r>
        <w:rPr>
          <w:sz w:val="28"/>
        </w:rPr>
        <w:tab/>
      </w:r>
      <w:r>
        <w:rPr>
          <w:spacing w:val="-2"/>
          <w:sz w:val="28"/>
        </w:rPr>
        <w:t>политики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4"/>
          <w:sz w:val="28"/>
        </w:rPr>
        <w:t>(на</w:t>
      </w:r>
      <w:r>
        <w:rPr>
          <w:sz w:val="28"/>
        </w:rPr>
        <w:tab/>
      </w:r>
      <w:r>
        <w:rPr>
          <w:spacing w:val="-2"/>
          <w:sz w:val="28"/>
        </w:rPr>
        <w:t xml:space="preserve">примере </w:t>
      </w:r>
      <w:r>
        <w:rPr>
          <w:sz w:val="28"/>
        </w:rPr>
        <w:t>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3"/>
        <w:jc w:val="both"/>
        <w:rPr>
          <w:sz w:val="28"/>
        </w:rPr>
      </w:pPr>
      <w:r>
        <w:rPr>
          <w:sz w:val="28"/>
        </w:rPr>
        <w:t>Современные концепции ценообразования и их использование для 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7"/>
        <w:rPr>
          <w:sz w:val="28"/>
        </w:rPr>
      </w:pPr>
      <w:r>
        <w:rPr>
          <w:sz w:val="28"/>
        </w:rPr>
        <w:t>Современные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оборотными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18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9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4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их использования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3"/>
        <w:rPr>
          <w:sz w:val="28"/>
        </w:rPr>
      </w:pPr>
      <w:r>
        <w:rPr>
          <w:sz w:val="28"/>
        </w:rPr>
        <w:t>Современные подходы к оценке финансовой устойчивости 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607"/>
          <w:tab w:val="left" w:pos="4308"/>
          <w:tab w:val="left" w:pos="5912"/>
          <w:tab w:val="left" w:pos="7201"/>
          <w:tab w:val="left" w:pos="7568"/>
          <w:tab w:val="left" w:pos="9229"/>
        </w:tabs>
        <w:ind w:right="104"/>
        <w:rPr>
          <w:sz w:val="28"/>
        </w:rPr>
      </w:pPr>
      <w:r>
        <w:rPr>
          <w:spacing w:val="-2"/>
          <w:sz w:val="28"/>
        </w:rPr>
        <w:t>Современные</w:t>
      </w:r>
      <w:r>
        <w:rPr>
          <w:sz w:val="28"/>
        </w:rPr>
        <w:tab/>
      </w:r>
      <w:r>
        <w:rPr>
          <w:spacing w:val="-2"/>
          <w:sz w:val="28"/>
        </w:rPr>
        <w:t>финансовые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финтех</w:t>
      </w:r>
      <w:proofErr w:type="spellEnd"/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эффективность их внедрения (отраслевой аспект)</w:t>
      </w:r>
    </w:p>
    <w:p w:rsidR="00C50F90" w:rsidRDefault="00C50F90">
      <w:pPr>
        <w:rPr>
          <w:sz w:val="28"/>
        </w:rPr>
        <w:sectPr w:rsidR="00C50F90">
          <w:pgSz w:w="11910" w:h="16840"/>
          <w:pgMar w:top="1040" w:right="740" w:bottom="280" w:left="1680" w:header="720" w:footer="720" w:gutter="0"/>
          <w:cols w:space="720"/>
        </w:sectPr>
      </w:pP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before="67" w:line="242" w:lineRule="auto"/>
        <w:ind w:right="111"/>
        <w:rPr>
          <w:sz w:val="28"/>
        </w:rPr>
      </w:pPr>
      <w:r>
        <w:rPr>
          <w:sz w:val="28"/>
        </w:rPr>
        <w:lastRenderedPageBreak/>
        <w:t>Современные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экосистемы</w:t>
      </w:r>
      <w:r>
        <w:rPr>
          <w:spacing w:val="-18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(на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</w:tabs>
        <w:spacing w:line="317" w:lineRule="exact"/>
        <w:ind w:left="733" w:right="0" w:hanging="354"/>
        <w:rPr>
          <w:sz w:val="28"/>
        </w:rPr>
      </w:pP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9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(отраслевой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rPr>
          <w:sz w:val="28"/>
        </w:rPr>
      </w:pP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конкретных </w:t>
      </w:r>
      <w:r>
        <w:rPr>
          <w:spacing w:val="-2"/>
          <w:sz w:val="28"/>
        </w:rPr>
        <w:t>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1"/>
        <w:rPr>
          <w:sz w:val="28"/>
        </w:rPr>
      </w:pPr>
      <w:r>
        <w:rPr>
          <w:sz w:val="28"/>
        </w:rPr>
        <w:t>Стратегии</w:t>
      </w:r>
      <w:r>
        <w:rPr>
          <w:spacing w:val="-8"/>
          <w:sz w:val="28"/>
        </w:rPr>
        <w:t xml:space="preserve"> </w:t>
      </w:r>
      <w:r>
        <w:rPr>
          <w:sz w:val="28"/>
        </w:rPr>
        <w:t>роста</w:t>
      </w:r>
      <w:r>
        <w:rPr>
          <w:spacing w:val="-8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трансформаций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spacing w:before="1"/>
        <w:ind w:right="112"/>
        <w:rPr>
          <w:sz w:val="28"/>
        </w:rPr>
      </w:pPr>
      <w:r>
        <w:rPr>
          <w:sz w:val="28"/>
        </w:rPr>
        <w:t>Структура капитала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корпорац</w:t>
      </w:r>
      <w:proofErr w:type="gramStart"/>
      <w:r>
        <w:rPr>
          <w:sz w:val="28"/>
        </w:rPr>
        <w:t>ии и ее</w:t>
      </w:r>
      <w:proofErr w:type="gramEnd"/>
      <w:r>
        <w:rPr>
          <w:sz w:val="28"/>
        </w:rPr>
        <w:t xml:space="preserve"> влияние на стоимость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 xml:space="preserve">Управление </w:t>
      </w:r>
      <w:proofErr w:type="spellStart"/>
      <w:r>
        <w:rPr>
          <w:sz w:val="28"/>
        </w:rPr>
        <w:t>внеоборотными</w:t>
      </w:r>
      <w:proofErr w:type="spellEnd"/>
      <w:r>
        <w:rPr>
          <w:sz w:val="28"/>
        </w:rPr>
        <w:t xml:space="preserve"> активами корпорации: финансовый аспект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7"/>
        <w:rPr>
          <w:sz w:val="28"/>
        </w:rPr>
      </w:pPr>
      <w:r>
        <w:rPr>
          <w:sz w:val="28"/>
        </w:rPr>
        <w:t>Управление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80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современных условиях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3"/>
        </w:tabs>
        <w:spacing w:before="1" w:line="322" w:lineRule="exact"/>
        <w:ind w:left="733" w:right="0" w:hanging="354"/>
        <w:rPr>
          <w:sz w:val="28"/>
        </w:rPr>
      </w:pPr>
      <w:r>
        <w:rPr>
          <w:sz w:val="28"/>
        </w:rPr>
        <w:t>Управление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307"/>
          <w:tab w:val="left" w:pos="2713"/>
          <w:tab w:val="left" w:pos="3934"/>
          <w:tab w:val="left" w:pos="5585"/>
          <w:tab w:val="left" w:pos="7371"/>
        </w:tabs>
        <w:ind w:right="113"/>
        <w:rPr>
          <w:sz w:val="28"/>
        </w:rPr>
      </w:pPr>
      <w:r>
        <w:rPr>
          <w:spacing w:val="-2"/>
          <w:sz w:val="28"/>
        </w:rPr>
        <w:t>Факторинг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дебиторской</w:t>
      </w:r>
      <w:r>
        <w:rPr>
          <w:sz w:val="28"/>
        </w:rPr>
        <w:tab/>
      </w:r>
      <w:r>
        <w:rPr>
          <w:spacing w:val="-2"/>
          <w:sz w:val="28"/>
        </w:rPr>
        <w:t xml:space="preserve">задолженностью </w:t>
      </w:r>
      <w:r>
        <w:rPr>
          <w:sz w:val="28"/>
        </w:rPr>
        <w:t>корпорацией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968"/>
          <w:tab w:val="left" w:pos="4666"/>
          <w:tab w:val="left" w:pos="5522"/>
          <w:tab w:val="left" w:pos="7582"/>
          <w:tab w:val="left" w:pos="9005"/>
        </w:tabs>
        <w:ind w:right="111"/>
        <w:rPr>
          <w:sz w:val="28"/>
        </w:rPr>
      </w:pPr>
      <w:r>
        <w:rPr>
          <w:spacing w:val="-2"/>
          <w:sz w:val="28"/>
        </w:rPr>
        <w:t>Финансирование</w:t>
      </w:r>
      <w:r>
        <w:rPr>
          <w:sz w:val="28"/>
        </w:rPr>
        <w:tab/>
      </w:r>
      <w:r>
        <w:rPr>
          <w:spacing w:val="-2"/>
          <w:sz w:val="28"/>
        </w:rPr>
        <w:t>устойчивого</w:t>
      </w:r>
      <w:r>
        <w:rPr>
          <w:sz w:val="28"/>
        </w:rPr>
        <w:tab/>
      </w:r>
      <w:r>
        <w:rPr>
          <w:spacing w:val="-4"/>
          <w:sz w:val="28"/>
        </w:rPr>
        <w:t>роста</w:t>
      </w:r>
      <w:r>
        <w:rPr>
          <w:sz w:val="28"/>
        </w:rPr>
        <w:tab/>
      </w:r>
      <w:r>
        <w:rPr>
          <w:spacing w:val="-2"/>
          <w:sz w:val="28"/>
        </w:rPr>
        <w:t>корпоративных</w:t>
      </w:r>
      <w:r>
        <w:rPr>
          <w:sz w:val="28"/>
        </w:rPr>
        <w:tab/>
      </w:r>
      <w:r>
        <w:rPr>
          <w:spacing w:val="-2"/>
          <w:sz w:val="28"/>
        </w:rPr>
        <w:t>экосистем</w:t>
      </w:r>
      <w:r>
        <w:rPr>
          <w:sz w:val="28"/>
        </w:rPr>
        <w:tab/>
      </w:r>
      <w:r>
        <w:rPr>
          <w:spacing w:val="-4"/>
          <w:sz w:val="28"/>
        </w:rPr>
        <w:t xml:space="preserve">(на </w:t>
      </w:r>
      <w:r>
        <w:rPr>
          <w:sz w:val="28"/>
        </w:rPr>
        <w:t>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12"/>
        <w:rPr>
          <w:sz w:val="28"/>
        </w:rPr>
      </w:pPr>
      <w:r>
        <w:rPr>
          <w:sz w:val="28"/>
        </w:rPr>
        <w:t>Финансовая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корпорац</w:t>
      </w:r>
      <w:proofErr w:type="gramStart"/>
      <w:r>
        <w:rPr>
          <w:sz w:val="28"/>
        </w:rPr>
        <w:t>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 экономических вызовов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</w:tabs>
        <w:ind w:right="108"/>
        <w:rPr>
          <w:sz w:val="28"/>
        </w:rPr>
      </w:pPr>
      <w:r>
        <w:rPr>
          <w:sz w:val="28"/>
        </w:rPr>
        <w:t>Финансовая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рост</w:t>
      </w:r>
      <w:r>
        <w:rPr>
          <w:spacing w:val="80"/>
          <w:sz w:val="28"/>
        </w:rPr>
        <w:t xml:space="preserve">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475"/>
          <w:tab w:val="left" w:pos="4382"/>
          <w:tab w:val="left" w:pos="6098"/>
          <w:tab w:val="left" w:pos="6544"/>
          <w:tab w:val="left" w:pos="7407"/>
          <w:tab w:val="left" w:pos="7951"/>
        </w:tabs>
        <w:ind w:right="105"/>
        <w:rPr>
          <w:sz w:val="28"/>
        </w:rPr>
      </w:pPr>
      <w:r>
        <w:rPr>
          <w:spacing w:val="-2"/>
          <w:sz w:val="28"/>
        </w:rPr>
        <w:t>Финансовая</w:t>
      </w:r>
      <w:r>
        <w:rPr>
          <w:sz w:val="28"/>
        </w:rPr>
        <w:tab/>
      </w:r>
      <w:r>
        <w:rPr>
          <w:spacing w:val="-2"/>
          <w:sz w:val="28"/>
        </w:rPr>
        <w:t>устойчивость</w:t>
      </w:r>
      <w:r>
        <w:rPr>
          <w:sz w:val="28"/>
        </w:rPr>
        <w:tab/>
      </w:r>
      <w:r>
        <w:rPr>
          <w:spacing w:val="-2"/>
          <w:sz w:val="28"/>
        </w:rPr>
        <w:t>корпорации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пути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 xml:space="preserve">достижения </w:t>
      </w:r>
      <w:r>
        <w:rPr>
          <w:sz w:val="28"/>
        </w:rPr>
        <w:t>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2"/>
          <w:tab w:val="left" w:pos="734"/>
          <w:tab w:val="left" w:pos="2477"/>
          <w:tab w:val="left" w:pos="4436"/>
          <w:tab w:val="left" w:pos="4860"/>
          <w:tab w:val="left" w:pos="6508"/>
          <w:tab w:val="left" w:pos="8237"/>
        </w:tabs>
        <w:ind w:right="111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финансовой</w:t>
      </w:r>
      <w:r>
        <w:rPr>
          <w:sz w:val="28"/>
        </w:rPr>
        <w:tab/>
      </w:r>
      <w:r>
        <w:rPr>
          <w:spacing w:val="-2"/>
          <w:sz w:val="28"/>
        </w:rPr>
        <w:t xml:space="preserve">политики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7"/>
          <w:tab w:val="left" w:pos="3120"/>
          <w:tab w:val="left" w:pos="4552"/>
          <w:tab w:val="left" w:pos="4929"/>
          <w:tab w:val="left" w:pos="7099"/>
        </w:tabs>
        <w:ind w:right="110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z w:val="28"/>
        </w:rPr>
        <w:tab/>
      </w: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инвестиционная</w:t>
      </w:r>
      <w:r>
        <w:rPr>
          <w:sz w:val="28"/>
        </w:rPr>
        <w:tab/>
      </w:r>
      <w:r>
        <w:rPr>
          <w:spacing w:val="-2"/>
          <w:sz w:val="28"/>
        </w:rPr>
        <w:t xml:space="preserve">привлекательность </w:t>
      </w:r>
      <w:r>
        <w:rPr>
          <w:sz w:val="28"/>
        </w:rPr>
        <w:t>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7"/>
          <w:tab w:val="left" w:pos="3375"/>
          <w:tab w:val="left" w:pos="5058"/>
          <w:tab w:val="left" w:pos="7037"/>
          <w:tab w:val="left" w:pos="9226"/>
        </w:tabs>
        <w:ind w:right="107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z w:val="28"/>
        </w:rPr>
        <w:tab/>
      </w: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spacing w:val="-2"/>
          <w:sz w:val="28"/>
        </w:rPr>
        <w:t>корпорации:</w:t>
      </w:r>
      <w:r>
        <w:rPr>
          <w:sz w:val="28"/>
        </w:rPr>
        <w:tab/>
      </w:r>
      <w:r>
        <w:rPr>
          <w:spacing w:val="-2"/>
          <w:sz w:val="28"/>
        </w:rPr>
        <w:t>долгосрочный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краткосрочный аспекты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011"/>
          <w:tab w:val="left" w:pos="2808"/>
          <w:tab w:val="left" w:pos="4063"/>
          <w:tab w:val="left" w:pos="6075"/>
          <w:tab w:val="left" w:pos="7957"/>
        </w:tabs>
        <w:ind w:right="109"/>
        <w:rPr>
          <w:sz w:val="28"/>
        </w:rPr>
      </w:pPr>
      <w:r>
        <w:rPr>
          <w:spacing w:val="-2"/>
          <w:sz w:val="28"/>
        </w:rPr>
        <w:t>Финансовые</w:t>
      </w:r>
      <w:r>
        <w:rPr>
          <w:sz w:val="28"/>
        </w:rPr>
        <w:tab/>
      </w:r>
      <w:r>
        <w:rPr>
          <w:spacing w:val="-2"/>
          <w:sz w:val="28"/>
        </w:rPr>
        <w:t>аспекты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цифровизации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корпораций </w:t>
      </w:r>
      <w:r>
        <w:rPr>
          <w:sz w:val="28"/>
        </w:rPr>
        <w:t>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7"/>
        </w:tabs>
        <w:spacing w:line="242" w:lineRule="auto"/>
        <w:ind w:right="114"/>
        <w:rPr>
          <w:sz w:val="28"/>
        </w:rPr>
      </w:pPr>
      <w:r>
        <w:rPr>
          <w:sz w:val="28"/>
        </w:rPr>
        <w:t>Финансовые</w:t>
      </w:r>
      <w:r>
        <w:rPr>
          <w:spacing w:val="40"/>
          <w:sz w:val="28"/>
        </w:rPr>
        <w:t xml:space="preserve"> </w:t>
      </w:r>
      <w:r>
        <w:rPr>
          <w:sz w:val="28"/>
        </w:rPr>
        <w:t>риски</w:t>
      </w:r>
      <w:r>
        <w:rPr>
          <w:spacing w:val="40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устойчивость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7"/>
          <w:tab w:val="left" w:pos="3593"/>
          <w:tab w:val="left" w:pos="5616"/>
          <w:tab w:val="left" w:pos="6398"/>
          <w:tab w:val="left" w:pos="7998"/>
        </w:tabs>
        <w:ind w:right="107"/>
        <w:rPr>
          <w:sz w:val="28"/>
        </w:rPr>
      </w:pPr>
      <w:r>
        <w:rPr>
          <w:spacing w:val="-2"/>
          <w:sz w:val="28"/>
        </w:rPr>
        <w:t>Финансовые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 xml:space="preserve">управления </w:t>
      </w:r>
      <w:r>
        <w:rPr>
          <w:sz w:val="28"/>
        </w:rPr>
        <w:t>предпринимательскими рисками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7"/>
          <w:tab w:val="left" w:pos="3197"/>
          <w:tab w:val="left" w:pos="4821"/>
          <w:tab w:val="left" w:pos="5207"/>
          <w:tab w:val="left" w:pos="6409"/>
          <w:tab w:val="left" w:pos="8042"/>
        </w:tabs>
        <w:ind w:right="111"/>
        <w:rPr>
          <w:sz w:val="28"/>
        </w:rPr>
      </w:pPr>
      <w:r>
        <w:rPr>
          <w:spacing w:val="-2"/>
          <w:sz w:val="28"/>
        </w:rPr>
        <w:t>Финансовые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финансами </w:t>
      </w:r>
      <w:r>
        <w:rPr>
          <w:sz w:val="28"/>
        </w:rPr>
        <w:t>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spacing w:line="242" w:lineRule="auto"/>
        <w:jc w:val="both"/>
        <w:rPr>
          <w:sz w:val="28"/>
        </w:rPr>
      </w:pPr>
      <w:r>
        <w:rPr>
          <w:sz w:val="28"/>
        </w:rPr>
        <w:t>Финансовый риск банкротства корпорации и методы его оценки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13"/>
        <w:jc w:val="both"/>
        <w:rPr>
          <w:sz w:val="28"/>
        </w:rPr>
      </w:pPr>
      <w:r>
        <w:rPr>
          <w:sz w:val="28"/>
        </w:rPr>
        <w:t xml:space="preserve">Формирование инвестиционной стратегии на основе модели прогнозирования деятельности компании (на примере конкретных </w:t>
      </w:r>
      <w:r>
        <w:rPr>
          <w:spacing w:val="-2"/>
          <w:sz w:val="28"/>
        </w:rPr>
        <w:t>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12"/>
        <w:jc w:val="both"/>
        <w:rPr>
          <w:sz w:val="28"/>
        </w:rPr>
      </w:pPr>
      <w:r>
        <w:rPr>
          <w:sz w:val="28"/>
        </w:rPr>
        <w:t xml:space="preserve">Формирование портфеля ценных бумаг корпорации на основе теории </w:t>
      </w:r>
      <w:proofErr w:type="spellStart"/>
      <w:r>
        <w:rPr>
          <w:sz w:val="28"/>
        </w:rPr>
        <w:t>Марковица</w:t>
      </w:r>
      <w:proofErr w:type="spellEnd"/>
      <w:r>
        <w:rPr>
          <w:sz w:val="28"/>
        </w:rPr>
        <w:t xml:space="preserve"> (на примере конкретных корпораций)</w:t>
      </w:r>
    </w:p>
    <w:p w:rsidR="00C50F90" w:rsidRDefault="00C50F90">
      <w:pPr>
        <w:jc w:val="both"/>
        <w:rPr>
          <w:sz w:val="28"/>
        </w:rPr>
        <w:sectPr w:rsidR="00C50F90">
          <w:pgSz w:w="11910" w:h="16840"/>
          <w:pgMar w:top="1040" w:right="740" w:bottom="280" w:left="1680" w:header="720" w:footer="720" w:gutter="0"/>
          <w:cols w:space="720"/>
        </w:sectPr>
      </w:pP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spacing w:before="67" w:line="242" w:lineRule="auto"/>
        <w:ind w:right="109"/>
        <w:jc w:val="both"/>
        <w:rPr>
          <w:sz w:val="28"/>
        </w:rPr>
      </w:pPr>
      <w:r>
        <w:rPr>
          <w:sz w:val="28"/>
        </w:rPr>
        <w:lastRenderedPageBreak/>
        <w:t>Формирование финансовой модели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16"/>
        <w:jc w:val="both"/>
        <w:rPr>
          <w:sz w:val="28"/>
        </w:rPr>
      </w:pPr>
      <w:r>
        <w:rPr>
          <w:sz w:val="28"/>
        </w:rPr>
        <w:t>Формирование целевой структуры капитала и ее влияние на стоимость корпорации (на примере отрасли)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12"/>
        <w:jc w:val="both"/>
        <w:rPr>
          <w:sz w:val="28"/>
        </w:rPr>
      </w:pPr>
      <w:r>
        <w:rPr>
          <w:sz w:val="28"/>
        </w:rPr>
        <w:t>Ценовая политика в формировании операционных доходов корпорации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spacing w:line="242" w:lineRule="auto"/>
        <w:ind w:right="112"/>
        <w:jc w:val="both"/>
        <w:rPr>
          <w:sz w:val="28"/>
        </w:rPr>
      </w:pPr>
      <w:r>
        <w:rPr>
          <w:sz w:val="28"/>
        </w:rPr>
        <w:t>Цифровые трансформации в управлении финансами корпорации (на примере конкретных 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07"/>
        <w:jc w:val="both"/>
        <w:rPr>
          <w:sz w:val="28"/>
        </w:rPr>
      </w:pPr>
      <w:r>
        <w:rPr>
          <w:sz w:val="28"/>
        </w:rPr>
        <w:t xml:space="preserve">Цифровые финансовые активы корпорации в повышении эффективности деятельности корпорации (на примере конкретных </w:t>
      </w:r>
      <w:r>
        <w:rPr>
          <w:spacing w:val="-2"/>
          <w:sz w:val="28"/>
        </w:rPr>
        <w:t>корпораций)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04"/>
        <w:jc w:val="both"/>
        <w:rPr>
          <w:sz w:val="28"/>
        </w:rPr>
      </w:pPr>
      <w:r>
        <w:rPr>
          <w:sz w:val="28"/>
        </w:rPr>
        <w:t>Эмиссионная политика корпорации в условиях современных вызовов (отраслевой аспект)</w:t>
      </w:r>
    </w:p>
    <w:p w:rsidR="00C50F90" w:rsidRDefault="00811E77">
      <w:pPr>
        <w:pStyle w:val="a4"/>
        <w:numPr>
          <w:ilvl w:val="0"/>
          <w:numId w:val="1"/>
        </w:numPr>
        <w:tabs>
          <w:tab w:val="left" w:pos="734"/>
          <w:tab w:val="left" w:pos="1433"/>
        </w:tabs>
        <w:ind w:right="103"/>
        <w:jc w:val="both"/>
        <w:rPr>
          <w:sz w:val="28"/>
        </w:rPr>
      </w:pPr>
      <w:r>
        <w:rPr>
          <w:sz w:val="28"/>
        </w:rPr>
        <w:t>Эмиссия ценных бумаг как инструмент финансирования деятельности корпорации (на примере конкретных корпораций)</w:t>
      </w:r>
    </w:p>
    <w:sectPr w:rsidR="00C50F90"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05324"/>
    <w:multiLevelType w:val="hybridMultilevel"/>
    <w:tmpl w:val="AD10BAA4"/>
    <w:lvl w:ilvl="0" w:tplc="D5BC353C">
      <w:start w:val="1"/>
      <w:numFmt w:val="decimal"/>
      <w:lvlText w:val="%1."/>
      <w:lvlJc w:val="left"/>
      <w:pPr>
        <w:ind w:left="73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C7883AD2">
      <w:numFmt w:val="bullet"/>
      <w:lvlText w:val="•"/>
      <w:lvlJc w:val="left"/>
      <w:pPr>
        <w:ind w:left="1614" w:hanging="356"/>
      </w:pPr>
      <w:rPr>
        <w:rFonts w:hint="default"/>
        <w:lang w:val="ru-RU" w:eastAsia="en-US" w:bidi="ar-SA"/>
      </w:rPr>
    </w:lvl>
    <w:lvl w:ilvl="2" w:tplc="FBBE3E24">
      <w:numFmt w:val="bullet"/>
      <w:lvlText w:val="•"/>
      <w:lvlJc w:val="left"/>
      <w:pPr>
        <w:ind w:left="2489" w:hanging="356"/>
      </w:pPr>
      <w:rPr>
        <w:rFonts w:hint="default"/>
        <w:lang w:val="ru-RU" w:eastAsia="en-US" w:bidi="ar-SA"/>
      </w:rPr>
    </w:lvl>
    <w:lvl w:ilvl="3" w:tplc="5FD038C6">
      <w:numFmt w:val="bullet"/>
      <w:lvlText w:val="•"/>
      <w:lvlJc w:val="left"/>
      <w:pPr>
        <w:ind w:left="3363" w:hanging="356"/>
      </w:pPr>
      <w:rPr>
        <w:rFonts w:hint="default"/>
        <w:lang w:val="ru-RU" w:eastAsia="en-US" w:bidi="ar-SA"/>
      </w:rPr>
    </w:lvl>
    <w:lvl w:ilvl="4" w:tplc="80525396">
      <w:numFmt w:val="bullet"/>
      <w:lvlText w:val="•"/>
      <w:lvlJc w:val="left"/>
      <w:pPr>
        <w:ind w:left="4238" w:hanging="356"/>
      </w:pPr>
      <w:rPr>
        <w:rFonts w:hint="default"/>
        <w:lang w:val="ru-RU" w:eastAsia="en-US" w:bidi="ar-SA"/>
      </w:rPr>
    </w:lvl>
    <w:lvl w:ilvl="5" w:tplc="33AA7670">
      <w:numFmt w:val="bullet"/>
      <w:lvlText w:val="•"/>
      <w:lvlJc w:val="left"/>
      <w:pPr>
        <w:ind w:left="5113" w:hanging="356"/>
      </w:pPr>
      <w:rPr>
        <w:rFonts w:hint="default"/>
        <w:lang w:val="ru-RU" w:eastAsia="en-US" w:bidi="ar-SA"/>
      </w:rPr>
    </w:lvl>
    <w:lvl w:ilvl="6" w:tplc="42A64D84">
      <w:numFmt w:val="bullet"/>
      <w:lvlText w:val="•"/>
      <w:lvlJc w:val="left"/>
      <w:pPr>
        <w:ind w:left="5987" w:hanging="356"/>
      </w:pPr>
      <w:rPr>
        <w:rFonts w:hint="default"/>
        <w:lang w:val="ru-RU" w:eastAsia="en-US" w:bidi="ar-SA"/>
      </w:rPr>
    </w:lvl>
    <w:lvl w:ilvl="7" w:tplc="1A7093CE">
      <w:numFmt w:val="bullet"/>
      <w:lvlText w:val="•"/>
      <w:lvlJc w:val="left"/>
      <w:pPr>
        <w:ind w:left="6862" w:hanging="356"/>
      </w:pPr>
      <w:rPr>
        <w:rFonts w:hint="default"/>
        <w:lang w:val="ru-RU" w:eastAsia="en-US" w:bidi="ar-SA"/>
      </w:rPr>
    </w:lvl>
    <w:lvl w:ilvl="8" w:tplc="DF126622">
      <w:numFmt w:val="bullet"/>
      <w:lvlText w:val="•"/>
      <w:lvlJc w:val="left"/>
      <w:pPr>
        <w:ind w:left="7737" w:hanging="3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0F90"/>
    <w:rsid w:val="00172777"/>
    <w:rsid w:val="00811E77"/>
    <w:rsid w:val="00A95646"/>
    <w:rsid w:val="00C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4" w:right="115" w:hanging="35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4" w:right="115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1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E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4" w:right="115" w:hanging="35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4" w:right="115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1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E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Татьяна Александровна</dc:creator>
  <cp:lastModifiedBy>user</cp:lastModifiedBy>
  <cp:revision>3</cp:revision>
  <cp:lastPrinted>2024-09-05T12:39:00Z</cp:lastPrinted>
  <dcterms:created xsi:type="dcterms:W3CDTF">2025-07-02T11:20:00Z</dcterms:created>
  <dcterms:modified xsi:type="dcterms:W3CDTF">2025-07-02T11:23:00Z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