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D13F8" w14:textId="0A75E4B6" w:rsidR="00D11285" w:rsidRPr="00C91543" w:rsidRDefault="00D11285" w:rsidP="006908DE">
      <w:pPr>
        <w:spacing w:line="360" w:lineRule="auto"/>
        <w:ind w:right="-144" w:firstLine="709"/>
        <w:jc w:val="center"/>
        <w:rPr>
          <w:b/>
          <w:sz w:val="28"/>
          <w:szCs w:val="28"/>
        </w:rPr>
      </w:pPr>
      <w:r w:rsidRPr="00C91543">
        <w:rPr>
          <w:b/>
          <w:sz w:val="28"/>
          <w:szCs w:val="28"/>
        </w:rPr>
        <w:t>КОНЦЕПЦИЯ</w:t>
      </w:r>
    </w:p>
    <w:p w14:paraId="2818CA2D" w14:textId="4FA25DA8" w:rsidR="00D11285" w:rsidRPr="00C91543" w:rsidRDefault="00D11285" w:rsidP="006908DE">
      <w:pPr>
        <w:spacing w:line="360" w:lineRule="auto"/>
        <w:ind w:right="-144" w:firstLine="709"/>
        <w:jc w:val="center"/>
        <w:rPr>
          <w:b/>
          <w:sz w:val="28"/>
          <w:szCs w:val="28"/>
        </w:rPr>
      </w:pPr>
      <w:r w:rsidRPr="00C91543">
        <w:rPr>
          <w:b/>
          <w:sz w:val="28"/>
          <w:szCs w:val="28"/>
        </w:rPr>
        <w:t xml:space="preserve">развития кафедры </w:t>
      </w:r>
      <w:r w:rsidR="00732008" w:rsidRPr="00C91543">
        <w:rPr>
          <w:b/>
          <w:sz w:val="28"/>
          <w:szCs w:val="28"/>
        </w:rPr>
        <w:t xml:space="preserve">правового регулирования экономической деятельности </w:t>
      </w:r>
      <w:r w:rsidR="008C16FF">
        <w:rPr>
          <w:b/>
          <w:sz w:val="28"/>
          <w:szCs w:val="28"/>
        </w:rPr>
        <w:t>юридического факультета</w:t>
      </w:r>
      <w:r w:rsidR="00732008" w:rsidRPr="00C91543">
        <w:rPr>
          <w:b/>
          <w:sz w:val="28"/>
          <w:szCs w:val="28"/>
        </w:rPr>
        <w:t xml:space="preserve"> </w:t>
      </w:r>
      <w:r w:rsidRPr="00C91543">
        <w:rPr>
          <w:b/>
          <w:sz w:val="28"/>
          <w:szCs w:val="28"/>
        </w:rPr>
        <w:t>Финансового университ</w:t>
      </w:r>
      <w:r w:rsidR="00732008" w:rsidRPr="00C91543">
        <w:rPr>
          <w:b/>
          <w:sz w:val="28"/>
          <w:szCs w:val="28"/>
        </w:rPr>
        <w:t>ета</w:t>
      </w:r>
      <w:r w:rsidR="008C16FF">
        <w:rPr>
          <w:b/>
          <w:sz w:val="28"/>
          <w:szCs w:val="28"/>
        </w:rPr>
        <w:t xml:space="preserve"> при Правительстве Российской Федерации </w:t>
      </w:r>
      <w:r w:rsidR="00BF6A7E" w:rsidRPr="00C91543">
        <w:rPr>
          <w:b/>
          <w:sz w:val="28"/>
          <w:szCs w:val="28"/>
        </w:rPr>
        <w:t>на 202</w:t>
      </w:r>
      <w:r w:rsidR="00B14B93">
        <w:rPr>
          <w:b/>
          <w:sz w:val="28"/>
          <w:szCs w:val="28"/>
        </w:rPr>
        <w:t>5</w:t>
      </w:r>
      <w:r w:rsidR="00732008" w:rsidRPr="00C91543">
        <w:rPr>
          <w:b/>
          <w:sz w:val="28"/>
          <w:szCs w:val="28"/>
        </w:rPr>
        <w:t xml:space="preserve"> -2030</w:t>
      </w:r>
      <w:r w:rsidRPr="00C91543">
        <w:rPr>
          <w:b/>
          <w:sz w:val="28"/>
          <w:szCs w:val="28"/>
        </w:rPr>
        <w:t xml:space="preserve"> гг.</w:t>
      </w:r>
    </w:p>
    <w:p w14:paraId="7E8DAC92" w14:textId="77777777" w:rsidR="00D11285" w:rsidRPr="00A05177" w:rsidRDefault="00D11285" w:rsidP="006908DE">
      <w:pPr>
        <w:spacing w:line="360" w:lineRule="auto"/>
        <w:ind w:right="-144" w:firstLine="709"/>
        <w:jc w:val="both"/>
        <w:rPr>
          <w:b/>
          <w:sz w:val="28"/>
          <w:szCs w:val="28"/>
        </w:rPr>
      </w:pPr>
    </w:p>
    <w:p w14:paraId="1C226363" w14:textId="4F82E29F" w:rsidR="00D11285" w:rsidRDefault="00D11285" w:rsidP="006908DE">
      <w:pPr>
        <w:pStyle w:val="a3"/>
        <w:numPr>
          <w:ilvl w:val="0"/>
          <w:numId w:val="1"/>
        </w:numPr>
        <w:spacing w:line="360" w:lineRule="auto"/>
        <w:ind w:left="0" w:right="-144" w:firstLine="709"/>
        <w:contextualSpacing w:val="0"/>
        <w:jc w:val="both"/>
        <w:rPr>
          <w:rFonts w:eastAsia="Calibri"/>
          <w:b/>
          <w:sz w:val="28"/>
          <w:szCs w:val="28"/>
          <w:lang w:eastAsia="en-US"/>
        </w:rPr>
      </w:pPr>
      <w:r w:rsidRPr="00A05177">
        <w:rPr>
          <w:rFonts w:eastAsia="Calibri"/>
          <w:b/>
          <w:sz w:val="28"/>
          <w:szCs w:val="28"/>
          <w:lang w:eastAsia="en-US"/>
        </w:rPr>
        <w:t>Миссия, стратегическая цель и задачи развития</w:t>
      </w:r>
      <w:r w:rsidR="00C91543" w:rsidRPr="00A05177">
        <w:rPr>
          <w:rFonts w:eastAsia="Calibri"/>
          <w:b/>
          <w:sz w:val="28"/>
          <w:szCs w:val="28"/>
          <w:lang w:eastAsia="en-US"/>
        </w:rPr>
        <w:t>.</w:t>
      </w:r>
    </w:p>
    <w:p w14:paraId="27A52655" w14:textId="201BDB98" w:rsidR="005D622B" w:rsidRPr="0055329C" w:rsidRDefault="008C16FF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485D45">
        <w:rPr>
          <w:sz w:val="28"/>
          <w:szCs w:val="28"/>
        </w:rPr>
        <w:t>Кафедра «Правового регулирования экономической деятельности» юридического факультета Финансового университета при Правительстве Российской Федерации (далее Кафедра) является одним из основных учебно-методических и структурных подразделений Финансового университета, осуществляющих учебную, учебно-методическую, научно-исследовательскую и воспитательную работу со студентами. Кафедра создана в целях подготовки и реализации образовательных программ бакалавриата и магистр</w:t>
      </w:r>
      <w:r w:rsidR="00234231">
        <w:rPr>
          <w:sz w:val="28"/>
          <w:szCs w:val="28"/>
        </w:rPr>
        <w:t>атуры</w:t>
      </w:r>
      <w:r w:rsidRPr="00485D45">
        <w:rPr>
          <w:sz w:val="28"/>
          <w:szCs w:val="28"/>
        </w:rPr>
        <w:t xml:space="preserve"> в области юриспруденции, ее деятельность направлена на формирование компетенций выпускников, обладающих прочными профессиональными знаниями, умениями и </w:t>
      </w:r>
      <w:r w:rsidRPr="0055329C">
        <w:rPr>
          <w:sz w:val="28"/>
          <w:szCs w:val="28"/>
        </w:rPr>
        <w:t xml:space="preserve">навыками, необходимыми для успешной деятельности в избранной сфере, на развитие их творческого потенциала и формирование гражданской позиции. </w:t>
      </w:r>
    </w:p>
    <w:p w14:paraId="291B0283" w14:textId="7B11E178" w:rsidR="005D622B" w:rsidRPr="0055329C" w:rsidRDefault="008C16FF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Главную стратегическую цель развития Кафедра связывает с участием в реализации стратегической цели Финансового университета: становление университета как ведущего научно-образовательного центра, способствующего обеспечению экономического и финансового суверенитета страны, а также открывающего новые возможности для самореализации и развития творческой личности. Стратегическая линия развития Кафедры соответствует реализации миссии Финансового университета: создавать знания, воспитывать профессионалов и будущих лидеров для государства, бизнеса и общества, укрепляя традиционные духовно-нравственные ценности. Как часть единого учебно-исследовательского комплекса Финансового университета, Кафедра участвует в решении Стратегических задач и инициатив развития Университета, обозначенных в Программе развития Финансового университета до 2030 года, согласованной </w:t>
      </w:r>
      <w:r w:rsidRPr="0055329C">
        <w:rPr>
          <w:sz w:val="28"/>
          <w:szCs w:val="28"/>
        </w:rPr>
        <w:lastRenderedPageBreak/>
        <w:t xml:space="preserve">Распоряжением Правительства Российской Федерации от 9 июля 2021 года </w:t>
      </w:r>
      <w:r w:rsidR="00485D45" w:rsidRPr="0055329C">
        <w:rPr>
          <w:sz w:val="28"/>
          <w:szCs w:val="28"/>
        </w:rPr>
        <w:br/>
      </w:r>
      <w:r w:rsidRPr="0055329C">
        <w:rPr>
          <w:sz w:val="28"/>
          <w:szCs w:val="28"/>
        </w:rPr>
        <w:t>№1881-р.</w:t>
      </w:r>
    </w:p>
    <w:p w14:paraId="6A7CDCE7" w14:textId="77777777" w:rsidR="005D622B" w:rsidRPr="0055329C" w:rsidRDefault="008C16FF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Приоритетными задачами </w:t>
      </w:r>
      <w:r w:rsidR="005D622B" w:rsidRPr="0055329C">
        <w:rPr>
          <w:sz w:val="28"/>
          <w:szCs w:val="28"/>
        </w:rPr>
        <w:t xml:space="preserve">Кафедры </w:t>
      </w:r>
      <w:r w:rsidRPr="0055329C">
        <w:rPr>
          <w:sz w:val="28"/>
          <w:szCs w:val="28"/>
        </w:rPr>
        <w:t xml:space="preserve">являются: </w:t>
      </w:r>
    </w:p>
    <w:p w14:paraId="792D111D" w14:textId="77777777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проектирование, учебно-методическое обеспечение и реализация образовательных программ высшего образования с использованием современных методов обучения и технических средств; </w:t>
      </w:r>
    </w:p>
    <w:p w14:paraId="1CE59071" w14:textId="77777777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проведение фундаментальных и прикладных научных исследований; </w:t>
      </w:r>
    </w:p>
    <w:p w14:paraId="776D8BFA" w14:textId="77777777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осуществление экспертно-аналитической деятельности; </w:t>
      </w:r>
    </w:p>
    <w:p w14:paraId="1A7B5139" w14:textId="77777777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проведение воспитательной работы с обучающимися; </w:t>
      </w:r>
    </w:p>
    <w:p w14:paraId="5EFACC19" w14:textId="77777777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обеспечение взаимодействия с партнерами-работодателями, отечественными и зарубежными вузами, органами государственной власти и местного самоуправления, иными организациями, выпускниками Финансового университета; </w:t>
      </w:r>
    </w:p>
    <w:p w14:paraId="18ECC196" w14:textId="1F442F0E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развитие высокотехнологичной инфраструктуры, направленной на развитие систем обеспечения научно-исследовательской, образовательной и иной деятельности Кафедры </w:t>
      </w:r>
      <w:r w:rsidR="005D622B" w:rsidRPr="0055329C">
        <w:rPr>
          <w:sz w:val="28"/>
          <w:szCs w:val="28"/>
        </w:rPr>
        <w:t>университета</w:t>
      </w:r>
      <w:r w:rsidR="006D7DF8" w:rsidRPr="0055329C">
        <w:rPr>
          <w:sz w:val="28"/>
          <w:szCs w:val="28"/>
        </w:rPr>
        <w:t xml:space="preserve"> (активное использование в учебном процессе при преподавании дисциплин Кафедры </w:t>
      </w:r>
      <w:r w:rsidR="00244855" w:rsidRPr="0055329C">
        <w:rPr>
          <w:sz w:val="28"/>
          <w:szCs w:val="28"/>
        </w:rPr>
        <w:t>симуляторов</w:t>
      </w:r>
      <w:r w:rsidR="00244855">
        <w:rPr>
          <w:sz w:val="28"/>
          <w:szCs w:val="28"/>
        </w:rPr>
        <w:t>.</w:t>
      </w:r>
    </w:p>
    <w:p w14:paraId="0A22C111" w14:textId="77777777" w:rsidR="005D622B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дальнейшее укрепление кадрового потенциала, контингента обучающихся и сообщества выпускников, развитие системы работы с талантливой молод</w:t>
      </w:r>
      <w:r w:rsidR="005D622B" w:rsidRPr="0055329C">
        <w:rPr>
          <w:sz w:val="28"/>
          <w:szCs w:val="28"/>
        </w:rPr>
        <w:t>е</w:t>
      </w:r>
      <w:r w:rsidRPr="0055329C">
        <w:rPr>
          <w:sz w:val="28"/>
          <w:szCs w:val="28"/>
        </w:rPr>
        <w:t xml:space="preserve">жью; </w:t>
      </w:r>
    </w:p>
    <w:p w14:paraId="74A82E4A" w14:textId="77777777" w:rsidR="006D7DF8" w:rsidRPr="0055329C" w:rsidRDefault="008C16FF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обеспечение устойчивого развития путем формирования эффективной системы управления Кафедрой, отвечающей современным требованиям</w:t>
      </w:r>
      <w:r w:rsidR="006D7DF8" w:rsidRPr="0055329C">
        <w:rPr>
          <w:sz w:val="28"/>
          <w:szCs w:val="28"/>
        </w:rPr>
        <w:t>;</w:t>
      </w:r>
      <w:r w:rsidRPr="0055329C">
        <w:rPr>
          <w:sz w:val="28"/>
          <w:szCs w:val="28"/>
        </w:rPr>
        <w:t xml:space="preserve"> </w:t>
      </w:r>
    </w:p>
    <w:p w14:paraId="1BF1023C" w14:textId="3F48F05C" w:rsidR="006D7DF8" w:rsidRPr="0055329C" w:rsidRDefault="006D7DF8" w:rsidP="006908DE">
      <w:pPr>
        <w:pStyle w:val="a3"/>
        <w:tabs>
          <w:tab w:val="left" w:pos="993"/>
        </w:tabs>
        <w:spacing w:line="360" w:lineRule="auto"/>
        <w:ind w:left="0" w:right="-144" w:firstLine="709"/>
        <w:contextualSpacing w:val="0"/>
        <w:jc w:val="both"/>
        <w:rPr>
          <w:rFonts w:eastAsia="Calibri"/>
          <w:color w:val="000000"/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активная</w:t>
      </w:r>
      <w:r w:rsidRPr="0055329C">
        <w:rPr>
          <w:rFonts w:eastAsia="Calibri"/>
          <w:color w:val="000000"/>
          <w:spacing w:val="294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адаптация</w:t>
      </w:r>
      <w:r w:rsidRPr="0055329C">
        <w:rPr>
          <w:rFonts w:eastAsia="Calibri"/>
          <w:color w:val="000000"/>
          <w:spacing w:val="308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в</w:t>
      </w:r>
      <w:r w:rsidRPr="0055329C">
        <w:rPr>
          <w:rFonts w:eastAsia="Calibri"/>
          <w:color w:val="000000"/>
          <w:spacing w:val="169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комплексную</w:t>
      </w:r>
      <w:r w:rsidRPr="0055329C">
        <w:rPr>
          <w:rFonts w:eastAsia="Calibri"/>
          <w:color w:val="000000"/>
          <w:spacing w:val="383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экосистему</w:t>
      </w:r>
      <w:r w:rsidRPr="0055329C">
        <w:rPr>
          <w:rFonts w:eastAsia="Calibri"/>
          <w:color w:val="000000"/>
          <w:spacing w:val="356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Финансового</w:t>
      </w:r>
      <w:r w:rsidRPr="0055329C">
        <w:rPr>
          <w:rFonts w:eastAsia="Calibri"/>
          <w:color w:val="000000"/>
          <w:spacing w:val="392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университета и обеспечение</w:t>
      </w:r>
      <w:r w:rsidRPr="0055329C">
        <w:rPr>
          <w:rFonts w:eastAsia="Calibri"/>
          <w:color w:val="000000"/>
          <w:spacing w:val="201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конкурентоспособности</w:t>
      </w:r>
      <w:r w:rsidRPr="0055329C">
        <w:rPr>
          <w:rFonts w:eastAsia="Calibri"/>
          <w:color w:val="000000"/>
          <w:spacing w:val="417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кафедры</w:t>
      </w:r>
      <w:r w:rsidRPr="0055329C">
        <w:rPr>
          <w:rFonts w:eastAsia="Calibri"/>
          <w:color w:val="000000"/>
          <w:spacing w:val="141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в</w:t>
      </w:r>
      <w:r w:rsidRPr="0055329C">
        <w:rPr>
          <w:rFonts w:eastAsia="Calibri"/>
          <w:color w:val="000000"/>
          <w:spacing w:val="32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среде</w:t>
      </w:r>
      <w:r w:rsidRPr="0055329C">
        <w:rPr>
          <w:rFonts w:eastAsia="Calibri"/>
          <w:color w:val="000000"/>
          <w:spacing w:val="91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ведущих</w:t>
      </w:r>
      <w:r w:rsidRPr="0055329C">
        <w:rPr>
          <w:rFonts w:eastAsia="Calibri"/>
          <w:color w:val="000000"/>
          <w:spacing w:val="156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юридических образовательных</w:t>
      </w:r>
      <w:r w:rsidRPr="0055329C">
        <w:rPr>
          <w:rFonts w:eastAsia="Calibri"/>
          <w:color w:val="000000"/>
          <w:spacing w:val="351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организаций,</w:t>
      </w:r>
      <w:r w:rsidRPr="0055329C">
        <w:rPr>
          <w:rFonts w:eastAsia="Calibri"/>
          <w:color w:val="000000"/>
          <w:spacing w:val="310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имеющих</w:t>
      </w:r>
      <w:r w:rsidRPr="0055329C">
        <w:rPr>
          <w:rFonts w:eastAsia="Calibri"/>
          <w:color w:val="000000"/>
          <w:spacing w:val="274"/>
          <w:sz w:val="28"/>
          <w:szCs w:val="28"/>
        </w:rPr>
        <w:t xml:space="preserve"> </w:t>
      </w:r>
      <w:proofErr w:type="spellStart"/>
      <w:r w:rsidRPr="0055329C">
        <w:rPr>
          <w:rFonts w:eastAsia="Calibri"/>
          <w:color w:val="000000"/>
          <w:sz w:val="28"/>
          <w:szCs w:val="28"/>
        </w:rPr>
        <w:t>цивилистическую</w:t>
      </w:r>
      <w:proofErr w:type="spellEnd"/>
      <w:r w:rsidRPr="0055329C">
        <w:rPr>
          <w:rFonts w:eastAsia="Calibri"/>
          <w:color w:val="000000"/>
          <w:spacing w:val="432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направленность</w:t>
      </w:r>
      <w:r w:rsidRPr="0055329C">
        <w:rPr>
          <w:rFonts w:eastAsia="Calibri"/>
          <w:color w:val="000000"/>
          <w:spacing w:val="354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в</w:t>
      </w:r>
      <w:r w:rsidRPr="0055329C">
        <w:rPr>
          <w:rFonts w:eastAsia="Calibri"/>
          <w:color w:val="000000"/>
          <w:spacing w:val="118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сфере образовательной,</w:t>
      </w:r>
      <w:r w:rsidRPr="0055329C">
        <w:rPr>
          <w:rFonts w:eastAsia="Calibri"/>
          <w:color w:val="000000"/>
          <w:spacing w:val="383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научной,</w:t>
      </w:r>
      <w:r w:rsidRPr="0055329C">
        <w:rPr>
          <w:rFonts w:eastAsia="Calibri"/>
          <w:color w:val="000000"/>
          <w:spacing w:val="312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инновационной</w:t>
      </w:r>
      <w:r w:rsidRPr="0055329C">
        <w:rPr>
          <w:rFonts w:eastAsia="Calibri"/>
          <w:color w:val="000000"/>
          <w:spacing w:val="382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и</w:t>
      </w:r>
      <w:r w:rsidRPr="0055329C">
        <w:rPr>
          <w:rFonts w:eastAsia="Calibri"/>
          <w:color w:val="000000"/>
          <w:spacing w:val="177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иной</w:t>
      </w:r>
      <w:r w:rsidRPr="0055329C">
        <w:rPr>
          <w:rFonts w:eastAsia="Calibri"/>
          <w:color w:val="000000"/>
          <w:spacing w:val="228"/>
          <w:sz w:val="28"/>
          <w:szCs w:val="28"/>
        </w:rPr>
        <w:t xml:space="preserve"> </w:t>
      </w:r>
      <w:r w:rsidRPr="0055329C">
        <w:rPr>
          <w:rFonts w:eastAsia="Calibri"/>
          <w:color w:val="000000"/>
          <w:sz w:val="28"/>
          <w:szCs w:val="28"/>
        </w:rPr>
        <w:t>деятельности.</w:t>
      </w:r>
    </w:p>
    <w:p w14:paraId="48EBEA11" w14:textId="77777777" w:rsidR="0014329B" w:rsidRPr="0055329C" w:rsidRDefault="008C16FF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В качестве важнейшей задачи Кафедра выделяет построение инновационной образовательной модели, обеспечивающей подготовку высокопрофессиональных кадров, владеющих профессиональными компетенциями в сфере </w:t>
      </w:r>
      <w:r w:rsidR="005D622B" w:rsidRPr="0055329C">
        <w:rPr>
          <w:sz w:val="28"/>
          <w:szCs w:val="28"/>
        </w:rPr>
        <w:t>юриспруденции</w:t>
      </w:r>
      <w:r w:rsidRPr="0055329C">
        <w:rPr>
          <w:sz w:val="28"/>
          <w:szCs w:val="28"/>
        </w:rPr>
        <w:t xml:space="preserve">, </w:t>
      </w:r>
      <w:r w:rsidRPr="0055329C">
        <w:rPr>
          <w:sz w:val="28"/>
          <w:szCs w:val="28"/>
        </w:rPr>
        <w:lastRenderedPageBreak/>
        <w:t>вхождение в экосистему межвузовского кампуса. Кафедра «</w:t>
      </w:r>
      <w:r w:rsidR="005D622B" w:rsidRPr="0055329C">
        <w:rPr>
          <w:sz w:val="28"/>
          <w:szCs w:val="28"/>
        </w:rPr>
        <w:t>Правовое регулирование экономической деятельности</w:t>
      </w:r>
      <w:r w:rsidRPr="0055329C">
        <w:rPr>
          <w:sz w:val="28"/>
          <w:szCs w:val="28"/>
        </w:rPr>
        <w:t xml:space="preserve">» видит себя ведущим методологическим и организационным центром образования, повышения финансовой грамотности населения и научных исследований, центром научного обеспечения </w:t>
      </w:r>
      <w:r w:rsidR="005D622B" w:rsidRPr="0055329C">
        <w:rPr>
          <w:sz w:val="28"/>
          <w:szCs w:val="28"/>
        </w:rPr>
        <w:t>национальных проектов</w:t>
      </w:r>
      <w:r w:rsidRPr="0055329C">
        <w:rPr>
          <w:sz w:val="28"/>
          <w:szCs w:val="28"/>
        </w:rPr>
        <w:t xml:space="preserve">. </w:t>
      </w:r>
    </w:p>
    <w:p w14:paraId="7F5D4216" w14:textId="4D120F90" w:rsidR="0014329B" w:rsidRPr="0055329C" w:rsidRDefault="008C16FF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Для решения обозначенных приоритетных задач Кафедра</w:t>
      </w:r>
      <w:r w:rsidR="0014329B" w:rsidRPr="0055329C">
        <w:rPr>
          <w:sz w:val="28"/>
          <w:szCs w:val="28"/>
        </w:rPr>
        <w:t>:</w:t>
      </w:r>
    </w:p>
    <w:p w14:paraId="3603CED6" w14:textId="4C5C1CB7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 активно участвует в программах дополнительного образования;</w:t>
      </w:r>
    </w:p>
    <w:p w14:paraId="30951A23" w14:textId="04C688CD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 привлекает новых постоянных партнеров;</w:t>
      </w:r>
    </w:p>
    <w:p w14:paraId="058270C3" w14:textId="77777777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</w:t>
      </w:r>
      <w:r w:rsidR="008C16FF" w:rsidRPr="0055329C">
        <w:rPr>
          <w:sz w:val="28"/>
          <w:szCs w:val="28"/>
        </w:rPr>
        <w:t xml:space="preserve"> укрепл</w:t>
      </w:r>
      <w:r w:rsidRPr="0055329C">
        <w:rPr>
          <w:sz w:val="28"/>
          <w:szCs w:val="28"/>
        </w:rPr>
        <w:t>яет</w:t>
      </w:r>
      <w:r w:rsidR="008C16FF" w:rsidRPr="0055329C">
        <w:rPr>
          <w:sz w:val="28"/>
          <w:szCs w:val="28"/>
        </w:rPr>
        <w:t xml:space="preserve"> связ</w:t>
      </w:r>
      <w:r w:rsidRPr="0055329C">
        <w:rPr>
          <w:sz w:val="28"/>
          <w:szCs w:val="28"/>
        </w:rPr>
        <w:t>и</w:t>
      </w:r>
      <w:r w:rsidR="008C16FF" w:rsidRPr="0055329C">
        <w:rPr>
          <w:sz w:val="28"/>
          <w:szCs w:val="28"/>
        </w:rPr>
        <w:t xml:space="preserve"> с основными работодателями и тем самым повышает конкурентоспособность процесса образования</w:t>
      </w:r>
      <w:r w:rsidRPr="0055329C">
        <w:rPr>
          <w:sz w:val="28"/>
          <w:szCs w:val="28"/>
        </w:rPr>
        <w:t>;</w:t>
      </w:r>
    </w:p>
    <w:p w14:paraId="63BD525A" w14:textId="1D7F7774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 обеспечивает стопроцентное участие сотрудников кафедры в работе по подготовке и реализации заявок по грантам;</w:t>
      </w:r>
    </w:p>
    <w:p w14:paraId="2E4BF30C" w14:textId="547F5BA9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 повышает эффективность и результативность фундаментальных и прикладных научных исследований по приоритетными юридическим отраслям права, а также осуществляет коммерциализацию результатов интеллектуальной деятельности;</w:t>
      </w:r>
    </w:p>
    <w:p w14:paraId="3E12AC27" w14:textId="77777777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 создает условия для привлечения российских и зарубежных деятелей науки к образовательному процессу;</w:t>
      </w:r>
    </w:p>
    <w:p w14:paraId="75E04AAB" w14:textId="77777777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- укрепляет и поддерживает академическую мобильность;</w:t>
      </w:r>
    </w:p>
    <w:p w14:paraId="4DECD857" w14:textId="42B6DAFF" w:rsidR="0014329B" w:rsidRPr="0055329C" w:rsidRDefault="0014329B" w:rsidP="006908DE">
      <w:pPr>
        <w:pStyle w:val="a3"/>
        <w:spacing w:line="360" w:lineRule="auto"/>
        <w:ind w:left="0" w:right="-144" w:firstLine="709"/>
        <w:contextualSpacing w:val="0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- </w:t>
      </w:r>
      <w:r w:rsidR="008A673B" w:rsidRPr="0055329C">
        <w:rPr>
          <w:sz w:val="28"/>
          <w:szCs w:val="28"/>
        </w:rPr>
        <w:t>расширяет сетевое партнерство.</w:t>
      </w:r>
      <w:r w:rsidRPr="0055329C">
        <w:rPr>
          <w:sz w:val="28"/>
          <w:szCs w:val="28"/>
        </w:rPr>
        <w:t xml:space="preserve"> </w:t>
      </w:r>
    </w:p>
    <w:p w14:paraId="6B3CCB45" w14:textId="6250B3E4" w:rsidR="00A05177" w:rsidRPr="0055329C" w:rsidRDefault="008C16FF" w:rsidP="006908DE">
      <w:pPr>
        <w:pStyle w:val="a3"/>
        <w:spacing w:line="360" w:lineRule="auto"/>
        <w:ind w:left="0" w:right="-144" w:firstLine="709"/>
        <w:contextualSpacing w:val="0"/>
        <w:jc w:val="both"/>
        <w:rPr>
          <w:rFonts w:eastAsia="Calibri"/>
          <w:b/>
          <w:sz w:val="28"/>
          <w:szCs w:val="28"/>
          <w:lang w:eastAsia="en-US"/>
        </w:rPr>
      </w:pPr>
      <w:r w:rsidRPr="0055329C">
        <w:rPr>
          <w:sz w:val="28"/>
          <w:szCs w:val="28"/>
        </w:rPr>
        <w:t>Миссия Кафедры «</w:t>
      </w:r>
      <w:r w:rsidR="005D622B" w:rsidRPr="0055329C">
        <w:rPr>
          <w:sz w:val="28"/>
          <w:szCs w:val="28"/>
        </w:rPr>
        <w:t>Правового регулирования экономической деятельности</w:t>
      </w:r>
      <w:r w:rsidRPr="0055329C">
        <w:rPr>
          <w:sz w:val="28"/>
          <w:szCs w:val="28"/>
        </w:rPr>
        <w:t xml:space="preserve">» – приумножая традиции </w:t>
      </w:r>
      <w:r w:rsidR="005D622B" w:rsidRPr="0055329C">
        <w:rPr>
          <w:sz w:val="28"/>
          <w:szCs w:val="28"/>
        </w:rPr>
        <w:t xml:space="preserve">Финансового </w:t>
      </w:r>
      <w:r w:rsidRPr="0055329C">
        <w:rPr>
          <w:sz w:val="28"/>
          <w:szCs w:val="28"/>
        </w:rPr>
        <w:t>университета, используя новейшие образовательные технологии и достижения науки, обеспечивать подготовку высококвалифицированных специалистов и способствовать повышению качества жизни и конкурентоспособности российского общества.</w:t>
      </w:r>
    </w:p>
    <w:p w14:paraId="2C2F9AC6" w14:textId="77777777" w:rsidR="00485D45" w:rsidRPr="0055329C" w:rsidRDefault="00485D45" w:rsidP="006908DE">
      <w:pPr>
        <w:spacing w:line="360" w:lineRule="auto"/>
        <w:ind w:right="-144"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E4B9AAA" w14:textId="653E9038" w:rsidR="00D11285" w:rsidRPr="0055329C" w:rsidRDefault="00D11285" w:rsidP="006908DE">
      <w:pPr>
        <w:spacing w:line="360" w:lineRule="auto"/>
        <w:ind w:right="-144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329C">
        <w:rPr>
          <w:rFonts w:eastAsia="Calibri"/>
          <w:b/>
          <w:sz w:val="28"/>
          <w:szCs w:val="28"/>
          <w:lang w:eastAsia="en-US"/>
        </w:rPr>
        <w:t>2. Стратегические инициативы развития кафедры по направлениям деятельности</w:t>
      </w:r>
    </w:p>
    <w:p w14:paraId="65795375" w14:textId="7F76C7C3" w:rsidR="00D11285" w:rsidRPr="0055329C" w:rsidRDefault="00D11285" w:rsidP="006908DE">
      <w:pPr>
        <w:spacing w:line="360" w:lineRule="auto"/>
        <w:ind w:right="-144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329C">
        <w:rPr>
          <w:rFonts w:eastAsia="Calibri"/>
          <w:b/>
          <w:sz w:val="28"/>
          <w:szCs w:val="28"/>
          <w:lang w:eastAsia="en-US"/>
        </w:rPr>
        <w:t>2.1. Образовательная деятельность</w:t>
      </w:r>
    </w:p>
    <w:p w14:paraId="22453B45" w14:textId="28C3DED4" w:rsidR="00485D45" w:rsidRPr="0055329C" w:rsidRDefault="00485D45" w:rsidP="006908DE">
      <w:pPr>
        <w:spacing w:line="360" w:lineRule="auto"/>
        <w:ind w:right="-144" w:firstLine="709"/>
        <w:jc w:val="both"/>
        <w:rPr>
          <w:rFonts w:eastAsia="Calibri"/>
          <w:sz w:val="28"/>
          <w:szCs w:val="28"/>
          <w:lang w:eastAsia="en-US"/>
        </w:rPr>
      </w:pPr>
      <w:r w:rsidRPr="0055329C">
        <w:rPr>
          <w:sz w:val="28"/>
          <w:szCs w:val="28"/>
        </w:rPr>
        <w:lastRenderedPageBreak/>
        <w:t>Совершенствование образовательной деятельности Кафедры осуществляется посредством разработки общей характеристики образовательных программ, актуализации учебных планов в части дисциплин по выбору, составления и актуализации рабочих программ дисциплин и приложений, учебно-методической документации всех видов учебных занятий, самостоятельной работы студентов, практик, научно-исследовательской работы, государственной итоговой аттестации с учетом практико-ориентированного подхода; проведения семинаров с сотрудниками партнеров Кафедры.</w:t>
      </w:r>
    </w:p>
    <w:p w14:paraId="7E81E5BA" w14:textId="77777777" w:rsidR="00485D45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Стратегическими направлениями Кафедры являются: </w:t>
      </w:r>
    </w:p>
    <w:p w14:paraId="08DE1869" w14:textId="0AAF5289" w:rsidR="00485D45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1. Разработка и совершенствование образовательных программ бакалавриата и магистратуры. </w:t>
      </w:r>
      <w:r w:rsidR="007B5BC5" w:rsidRPr="0055329C">
        <w:rPr>
          <w:sz w:val="28"/>
          <w:szCs w:val="28"/>
        </w:rPr>
        <w:t>Увеличение количества практико-ориентированных образовательных программ.</w:t>
      </w:r>
    </w:p>
    <w:p w14:paraId="76415BF3" w14:textId="09ECBFC0" w:rsidR="00485D45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2. Усиление практического аспекта образовательного процесса с учетом реальных потребностей организаций-работодателей: – согласование с работодателями и социальными партнерами учебных планов по основным образовательным программам; – </w:t>
      </w:r>
      <w:r w:rsidR="007B5BC5" w:rsidRPr="0055329C">
        <w:rPr>
          <w:sz w:val="28"/>
          <w:szCs w:val="28"/>
        </w:rPr>
        <w:t xml:space="preserve">«неформальное» прохождение обучающимися </w:t>
      </w:r>
      <w:r w:rsidR="00244855">
        <w:rPr>
          <w:sz w:val="28"/>
          <w:szCs w:val="28"/>
        </w:rPr>
        <w:t>практики</w:t>
      </w:r>
      <w:r w:rsidR="007B5BC5" w:rsidRPr="0055329C">
        <w:rPr>
          <w:sz w:val="28"/>
          <w:szCs w:val="28"/>
        </w:rPr>
        <w:t xml:space="preserve"> – перспективный способ симбиоза теоретических и практических знаний</w:t>
      </w:r>
      <w:r w:rsidRPr="0055329C">
        <w:rPr>
          <w:sz w:val="28"/>
          <w:szCs w:val="28"/>
        </w:rPr>
        <w:t xml:space="preserve">; – привлечение к процессу обучения специалистов-практиков для  проведения мастер-классов, разработки кейсов и ситуационных заданий; – участие представителей работодателей в оценке качества подготовки выпускников при проведении государственной итоговой аттестации обучающихся; – общественно-профессиональная аккредитация образовательных программ, реализуемых на Кафедре. </w:t>
      </w:r>
    </w:p>
    <w:p w14:paraId="1CAAAB23" w14:textId="2013D126" w:rsidR="00485D45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3. Подготовка учебников и других </w:t>
      </w:r>
      <w:r w:rsidR="00244855">
        <w:rPr>
          <w:sz w:val="28"/>
          <w:szCs w:val="28"/>
        </w:rPr>
        <w:t>учебных</w:t>
      </w:r>
      <w:r w:rsidRPr="0055329C">
        <w:rPr>
          <w:sz w:val="28"/>
          <w:szCs w:val="28"/>
        </w:rPr>
        <w:t xml:space="preserve"> материалов </w:t>
      </w:r>
      <w:r w:rsidR="00857F61">
        <w:rPr>
          <w:sz w:val="28"/>
          <w:szCs w:val="28"/>
        </w:rPr>
        <w:t>согласно Плана изданий Финансового университета.</w:t>
      </w:r>
      <w:r w:rsidRPr="0055329C">
        <w:rPr>
          <w:sz w:val="28"/>
          <w:szCs w:val="28"/>
        </w:rPr>
        <w:t xml:space="preserve"> Полное и качественное методическое обеспечение учебных дисциплин, издание </w:t>
      </w:r>
      <w:proofErr w:type="spellStart"/>
      <w:r w:rsidRPr="0055329C">
        <w:rPr>
          <w:sz w:val="28"/>
          <w:szCs w:val="28"/>
        </w:rPr>
        <w:t>межкафедральных</w:t>
      </w:r>
      <w:proofErr w:type="spellEnd"/>
      <w:r w:rsidRPr="0055329C">
        <w:rPr>
          <w:sz w:val="28"/>
          <w:szCs w:val="28"/>
        </w:rPr>
        <w:t xml:space="preserve"> учебных пособий. </w:t>
      </w:r>
    </w:p>
    <w:p w14:paraId="51D2E0DB" w14:textId="334B671D" w:rsidR="00485D45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4. Активизация работы по использованию следующих программных продуктов и информационных систем в учебном процессе: Галактика ERP 9.1, Единая информационная среда учебного процесса (ЕИС), СДО LMS </w:t>
      </w:r>
      <w:proofErr w:type="spellStart"/>
      <w:r w:rsidRPr="0055329C">
        <w:rPr>
          <w:sz w:val="28"/>
          <w:szCs w:val="28"/>
        </w:rPr>
        <w:t>Moodle</w:t>
      </w:r>
      <w:proofErr w:type="spellEnd"/>
      <w:r w:rsidRPr="0055329C">
        <w:rPr>
          <w:sz w:val="28"/>
          <w:szCs w:val="28"/>
        </w:rPr>
        <w:t xml:space="preserve"> (CAMPUS), ИПС «Консультант Плюс». </w:t>
      </w:r>
    </w:p>
    <w:p w14:paraId="4F5D815B" w14:textId="77777777" w:rsidR="00485D45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lastRenderedPageBreak/>
        <w:t xml:space="preserve">5. Повышение роли самостоятельной работы за счет увеличения исследовательской и проектной деятельности, эффективного использования информационных и коммуникационных технологий. Реализация таких форм контроля как рефлексивный контроль, индивидуальные собеседования, письменные задания, деловые игры, коллоквиумы и др.; активное использование информационных технологий для проверки уровня усвоения учебного материала и степени сформированности компетенций путем тестирования в СДО LMS </w:t>
      </w:r>
      <w:proofErr w:type="spellStart"/>
      <w:r w:rsidRPr="0055329C">
        <w:rPr>
          <w:sz w:val="28"/>
          <w:szCs w:val="28"/>
        </w:rPr>
        <w:t>Moodle</w:t>
      </w:r>
      <w:proofErr w:type="spellEnd"/>
      <w:r w:rsidRPr="0055329C">
        <w:rPr>
          <w:sz w:val="28"/>
          <w:szCs w:val="28"/>
        </w:rPr>
        <w:t xml:space="preserve"> (CAMPUS); проверки письменных работ через систему «Антиплагиат». </w:t>
      </w:r>
    </w:p>
    <w:p w14:paraId="67FCD6F7" w14:textId="33DB77E0" w:rsidR="00BB7539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6. Внедрение передовых технологий в образовательный процесс (игрофикация, виртуальная и дополненная реальность, смешанные форматы обучения), а также продолжение практики распространения активных и интерактивных форм обучения, очных консультаций, дистанционного обучения с использованием SMART-технологий, информационных технологий (современных средств коммуникаций, общения в системе личных кабинетов на org.fa.ru, социальных сетях и мессенджерах). </w:t>
      </w:r>
      <w:r w:rsidR="00BB7539" w:rsidRPr="0055329C">
        <w:rPr>
          <w:rFonts w:eastAsia="Calibri"/>
          <w:sz w:val="28"/>
          <w:szCs w:val="28"/>
          <w:lang w:eastAsia="en-US"/>
        </w:rPr>
        <w:t>Эффективным средством контроля за качеством образовательной деятельности является такой ключевой показатель деятельности, как «удовлетворенность студентов качеством образования» (по итогам опроса «Преподаватель глазами студента» показатель систематически повышается и значительно выше «среднего» балла.</w:t>
      </w:r>
    </w:p>
    <w:p w14:paraId="62585F1B" w14:textId="77777777" w:rsidR="00BB7539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7. Развитие студенческого дополнительного профессионального образования. Развития дополнительного профессионального образования для работников государственных и муниципальных органов власти. Развитие массового дополнительного образования для взрослого населения. </w:t>
      </w:r>
    </w:p>
    <w:p w14:paraId="4CA0ADE0" w14:textId="77777777" w:rsidR="00BB7539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8. Персонализация образовательных траекторий обучающихся. Внедрение единой системы развития индивидуальных карьерных траекторий обучающихся, позволяющей выстроить цепочку карьерного ориентирования, начиная с 1 курса обучения. </w:t>
      </w:r>
    </w:p>
    <w:p w14:paraId="635ED2F0" w14:textId="21953174" w:rsidR="00BB7539" w:rsidRPr="0055329C" w:rsidRDefault="00485D45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9. Развитие программы «</w:t>
      </w:r>
      <w:r w:rsidR="009A4F56" w:rsidRPr="0055329C">
        <w:rPr>
          <w:sz w:val="28"/>
          <w:szCs w:val="28"/>
        </w:rPr>
        <w:t>ВКР как стартап</w:t>
      </w:r>
      <w:r w:rsidRPr="0055329C">
        <w:rPr>
          <w:sz w:val="28"/>
          <w:szCs w:val="28"/>
        </w:rPr>
        <w:t xml:space="preserve">». </w:t>
      </w:r>
    </w:p>
    <w:p w14:paraId="6ECD3BDB" w14:textId="2D713A38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lastRenderedPageBreak/>
        <w:t>10. Предоставление обучающимся возможности получения навыков международной коммуникации в рамках учебных планов и внеучебной деятельности, включая сетевые программы.</w:t>
      </w:r>
    </w:p>
    <w:p w14:paraId="6998A7A3" w14:textId="2D2AD83E" w:rsidR="00485D45" w:rsidRPr="0055329C" w:rsidRDefault="00485D45" w:rsidP="006908DE">
      <w:pPr>
        <w:spacing w:line="360" w:lineRule="auto"/>
        <w:ind w:right="-144" w:firstLine="709"/>
        <w:jc w:val="both"/>
        <w:rPr>
          <w:rFonts w:eastAsia="Calibri"/>
          <w:sz w:val="28"/>
          <w:szCs w:val="28"/>
          <w:lang w:eastAsia="en-US"/>
        </w:rPr>
      </w:pPr>
      <w:r w:rsidRPr="0055329C">
        <w:rPr>
          <w:sz w:val="28"/>
          <w:szCs w:val="28"/>
        </w:rPr>
        <w:t xml:space="preserve">Стратегической задачей Кафедры в области образовательной деятельности является обеспечение подготовки кадров для трансформирующейся экономики на основе передовых достижений науки и технологий, а также укрепление лидерства в </w:t>
      </w:r>
      <w:r w:rsidR="00BB7539" w:rsidRPr="0055329C">
        <w:rPr>
          <w:sz w:val="28"/>
          <w:szCs w:val="28"/>
        </w:rPr>
        <w:t xml:space="preserve">юридическом </w:t>
      </w:r>
      <w:r w:rsidRPr="0055329C">
        <w:rPr>
          <w:sz w:val="28"/>
          <w:szCs w:val="28"/>
        </w:rPr>
        <w:t>образовании.</w:t>
      </w:r>
    </w:p>
    <w:p w14:paraId="7A839853" w14:textId="3BD22D83" w:rsidR="00D11285" w:rsidRPr="0055329C" w:rsidRDefault="00D11285" w:rsidP="006908DE">
      <w:pPr>
        <w:spacing w:line="360" w:lineRule="auto"/>
        <w:ind w:right="-144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329C">
        <w:rPr>
          <w:rFonts w:eastAsia="Calibri"/>
          <w:b/>
          <w:sz w:val="28"/>
          <w:szCs w:val="28"/>
          <w:lang w:eastAsia="en-US"/>
        </w:rPr>
        <w:t>2.2. Научно-исследовательская деятельность</w:t>
      </w:r>
    </w:p>
    <w:p w14:paraId="08714E9E" w14:textId="54C4728E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Базовым стратегическим ориентиром развития Кафедры в области научно-исследовательской работы является развитие фундаментальных и прикладных </w:t>
      </w:r>
      <w:r w:rsidR="00857F61">
        <w:rPr>
          <w:sz w:val="28"/>
          <w:szCs w:val="28"/>
        </w:rPr>
        <w:t xml:space="preserve">научных </w:t>
      </w:r>
      <w:r w:rsidRPr="0055329C">
        <w:rPr>
          <w:sz w:val="28"/>
          <w:szCs w:val="28"/>
        </w:rPr>
        <w:t xml:space="preserve">исследований, традиционно характерных для Финансового университета, с одновременным выявлением и поддержкой новых перспективных научных направлений. Кафедра намерена активизировать научные исследования фундаментального и прикладного характера, проводимые в рамках общеуниверситетской темы научно-исследовательской работы, тем государственного задания или тем по заказу организаций на основе хозяйственных договоров по приоритетным направлениям научных исследований Финансового университета. </w:t>
      </w:r>
    </w:p>
    <w:p w14:paraId="55B05260" w14:textId="77777777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Основными направлениями развития научной деятельности Кафедры являются: </w:t>
      </w:r>
    </w:p>
    <w:p w14:paraId="09FE0022" w14:textId="06F06F4B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1. Исследование и разработка новых, развитие уже рассматриваемых, научных тем в области юриспруденции, предпринимательства, стратегического развития территорий и отраслей, эффективного взаимодействия органов власти, бизнеса и науки. </w:t>
      </w:r>
    </w:p>
    <w:p w14:paraId="5AAECA29" w14:textId="21A4833F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2. </w:t>
      </w:r>
      <w:r w:rsidR="00B47BD8" w:rsidRPr="0055329C">
        <w:rPr>
          <w:sz w:val="28"/>
          <w:szCs w:val="28"/>
        </w:rPr>
        <w:t xml:space="preserve">Усиление контроля за качеством подготовленных соискателями и аспирантами диссертационных исследований с целью их стопроцентного одобрения со стороны диссертационного совета.  </w:t>
      </w:r>
    </w:p>
    <w:p w14:paraId="36C5E21C" w14:textId="139A287A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3. Расширение участия Кафедры в региональных и национальных проектах, регулярное размещение научных публикаций в индексируемых и рецензируемых изданиях, особенно в журналах, рекомендованных НПР Финансового университета </w:t>
      </w:r>
      <w:r w:rsidRPr="0055329C">
        <w:rPr>
          <w:sz w:val="28"/>
          <w:szCs w:val="28"/>
        </w:rPr>
        <w:lastRenderedPageBreak/>
        <w:t xml:space="preserve">для публикаций научных статей, а также индексируемых </w:t>
      </w:r>
      <w:r w:rsidR="00857F61">
        <w:rPr>
          <w:sz w:val="28"/>
          <w:szCs w:val="28"/>
        </w:rPr>
        <w:t>международными базами научного цитирования</w:t>
      </w:r>
      <w:r w:rsidR="00B47BD8" w:rsidRPr="0055329C">
        <w:rPr>
          <w:sz w:val="28"/>
          <w:szCs w:val="28"/>
        </w:rPr>
        <w:t xml:space="preserve"> (организация  мероприятий по увеличению количества и качества публикационной активности сотрудников Кафедры).</w:t>
      </w:r>
    </w:p>
    <w:p w14:paraId="2F365F7F" w14:textId="1BCF88CF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4. Обеспечение среднегодового объема НИР в расчете на одного штатного преподавателя в 2025-2030 годах в объеме не ниже, чем это предусмотрено Программой развития университета; внедрение системы 100% вовлечения научно-педагогического коллектива Кафедры в научно-исследовательскую деятельность; продолжение развития системы привлечения студентов к научно-исследовательской деятельности и доведение показателя до </w:t>
      </w:r>
      <w:r w:rsidR="00857F61">
        <w:rPr>
          <w:sz w:val="28"/>
          <w:szCs w:val="28"/>
        </w:rPr>
        <w:t>3</w:t>
      </w:r>
      <w:r w:rsidRPr="0055329C">
        <w:rPr>
          <w:sz w:val="28"/>
          <w:szCs w:val="28"/>
        </w:rPr>
        <w:t xml:space="preserve">0% участия студентов. </w:t>
      </w:r>
    </w:p>
    <w:p w14:paraId="11DDB798" w14:textId="5EE94561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5. Развитие научных связей с основными партнерами и привлечение зарубежных партнеров к совместной научной деятельности. Формами научных связей выступают: подготовка проектов совместного участия в грантах, участие в научно-практических конференциях, совместных публикациях. </w:t>
      </w:r>
    </w:p>
    <w:p w14:paraId="584ADC5C" w14:textId="77777777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6. Активизация работы научно-педагогических работников Кафедры в качестве экспертов и членов в общественных советах, участие в проведении экспертиз проектов развития региона и страны. </w:t>
      </w:r>
    </w:p>
    <w:p w14:paraId="26000E4B" w14:textId="77777777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7. Организация научно-исследовательской работы студентов, подготовка и проведение студенческих научных конференций по актуальным проблемам. Активизация работы научных кружков. </w:t>
      </w:r>
    </w:p>
    <w:p w14:paraId="167611D5" w14:textId="77777777" w:rsidR="009A4F56" w:rsidRPr="0055329C" w:rsidRDefault="009A4F56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8. Работа с соискателями, аспирантами и докторантами. </w:t>
      </w:r>
    </w:p>
    <w:p w14:paraId="30B7457D" w14:textId="1D534D4E" w:rsidR="009A4F56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4F56" w:rsidRPr="0055329C">
        <w:rPr>
          <w:sz w:val="28"/>
          <w:szCs w:val="28"/>
        </w:rPr>
        <w:t xml:space="preserve">. Проведение всероссийских, межрегиональных и университетских предметных олимпиад для талантливых школьников позволит установить тесный контакт с обучающимися, привлечь в университет мотивированных целеустремленных абитуриентов, повысить уровень их знаний. </w:t>
      </w:r>
    </w:p>
    <w:p w14:paraId="40258E66" w14:textId="0DCEC8A6" w:rsidR="00B47BD8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1</w:t>
      </w:r>
      <w:r w:rsidR="00341EC3">
        <w:rPr>
          <w:sz w:val="28"/>
          <w:szCs w:val="28"/>
        </w:rPr>
        <w:t>0</w:t>
      </w:r>
      <w:r w:rsidRPr="0055329C">
        <w:rPr>
          <w:sz w:val="28"/>
          <w:szCs w:val="28"/>
        </w:rPr>
        <w:t>. Содействие в популяризации научных школ университета, в частности н</w:t>
      </w:r>
      <w:r w:rsidRPr="0055329C">
        <w:rPr>
          <w:rStyle w:val="a6"/>
          <w:b w:val="0"/>
          <w:sz w:val="28"/>
          <w:szCs w:val="28"/>
        </w:rPr>
        <w:t>аучной школы «</w:t>
      </w:r>
      <w:hyperlink r:id="rId6" w:history="1">
        <w:r w:rsidRPr="0055329C">
          <w:rPr>
            <w:rStyle w:val="a6"/>
            <w:b w:val="0"/>
            <w:sz w:val="28"/>
            <w:szCs w:val="28"/>
          </w:rPr>
          <w:t>Государственное регулирование экономической деятельности»</w:t>
        </w:r>
      </w:hyperlink>
      <w:r w:rsidRPr="0055329C">
        <w:rPr>
          <w:sz w:val="28"/>
          <w:szCs w:val="28"/>
        </w:rPr>
        <w:t>.</w:t>
      </w:r>
    </w:p>
    <w:p w14:paraId="59742C05" w14:textId="42F79FB9" w:rsidR="007B5BC5" w:rsidRPr="0055329C" w:rsidRDefault="009A4F56" w:rsidP="006908DE">
      <w:pPr>
        <w:spacing w:line="360" w:lineRule="auto"/>
        <w:ind w:right="-144" w:firstLine="709"/>
        <w:jc w:val="both"/>
        <w:rPr>
          <w:rFonts w:eastAsia="Calibri"/>
          <w:sz w:val="28"/>
          <w:szCs w:val="28"/>
          <w:lang w:eastAsia="en-US"/>
        </w:rPr>
      </w:pPr>
      <w:r w:rsidRPr="0055329C">
        <w:rPr>
          <w:sz w:val="28"/>
          <w:szCs w:val="28"/>
        </w:rPr>
        <w:t>Стратегической задачей Кафедры в области научно-исследовательской деятельности является преобразование в ведущую региональную научную площадку для генерации знаний и разработки решений, обеспечивающих достижение национальных целей развития Российской Федерации.</w:t>
      </w:r>
    </w:p>
    <w:p w14:paraId="6FF8CF85" w14:textId="77777777" w:rsidR="00B47BD8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b/>
          <w:bCs/>
          <w:sz w:val="28"/>
          <w:szCs w:val="28"/>
        </w:rPr>
        <w:lastRenderedPageBreak/>
        <w:t>2.3. Укрепление кадрового потенциала</w:t>
      </w:r>
      <w:r w:rsidRPr="0055329C">
        <w:rPr>
          <w:sz w:val="28"/>
          <w:szCs w:val="28"/>
        </w:rPr>
        <w:t xml:space="preserve"> </w:t>
      </w:r>
    </w:p>
    <w:p w14:paraId="4D56A07B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Стратегической задачей Кафедры в области укрепления кадрового потенциала является обеспечение воспроизводства и формирование высокопрофессионального, сплоченного коллектива, сохраняющего и приумножающего опыт и традиции университета. </w:t>
      </w:r>
    </w:p>
    <w:p w14:paraId="2A5CAB4E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Ключевыми направлениями управления кадровым потенциалом являются: </w:t>
      </w:r>
    </w:p>
    <w:p w14:paraId="39C28B18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1. Повышение квалификации профессорско-преподавательского состава. </w:t>
      </w:r>
    </w:p>
    <w:p w14:paraId="3FCB62F1" w14:textId="442D7EC3" w:rsidR="007776F4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7BD8" w:rsidRPr="0055329C">
        <w:rPr>
          <w:sz w:val="28"/>
          <w:szCs w:val="28"/>
        </w:rPr>
        <w:t xml:space="preserve">. Создание условий для привлечения молодых работников: внедрение системы поддержки молодых преподавателей из числа выпускников магистратуры, их подготовка посредством аспирантуры. </w:t>
      </w:r>
    </w:p>
    <w:p w14:paraId="343D2B22" w14:textId="54F97DFD" w:rsidR="007776F4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6F4" w:rsidRPr="0055329C">
        <w:rPr>
          <w:sz w:val="28"/>
          <w:szCs w:val="28"/>
        </w:rPr>
        <w:t>. Увеличение удельного веса численности научно-педагогических сотрудников Кафедры, имеющих ученые степени кандидата и доктора наук, в общей численности сотрудников.</w:t>
      </w:r>
    </w:p>
    <w:p w14:paraId="70577DFB" w14:textId="34873317" w:rsidR="007776F4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7BD8" w:rsidRPr="0055329C">
        <w:rPr>
          <w:sz w:val="28"/>
          <w:szCs w:val="28"/>
        </w:rPr>
        <w:t>. Создание условий для привлечения ведущих специалистов</w:t>
      </w:r>
      <w:r w:rsidR="007776F4" w:rsidRPr="0055329C">
        <w:rPr>
          <w:sz w:val="28"/>
          <w:szCs w:val="28"/>
        </w:rPr>
        <w:t>-</w:t>
      </w:r>
      <w:r w:rsidR="00B47BD8" w:rsidRPr="0055329C">
        <w:rPr>
          <w:sz w:val="28"/>
          <w:szCs w:val="28"/>
        </w:rPr>
        <w:t xml:space="preserve">практиков. </w:t>
      </w:r>
    </w:p>
    <w:p w14:paraId="0AA22583" w14:textId="77D9850B" w:rsidR="007776F4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7BD8" w:rsidRPr="0055329C">
        <w:rPr>
          <w:sz w:val="28"/>
          <w:szCs w:val="28"/>
        </w:rPr>
        <w:t xml:space="preserve">. Поддержка и поощрение инициатив научно-педагогических работников Кафедры. </w:t>
      </w:r>
    </w:p>
    <w:p w14:paraId="289EFFB1" w14:textId="04D7B5CD" w:rsidR="007776F4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76F4" w:rsidRPr="0055329C">
        <w:rPr>
          <w:sz w:val="28"/>
          <w:szCs w:val="28"/>
        </w:rPr>
        <w:t>. Участие в программе «Наставничество».</w:t>
      </w:r>
    </w:p>
    <w:p w14:paraId="6BFDEC7E" w14:textId="07161E16" w:rsidR="007776F4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7BD8" w:rsidRPr="0055329C">
        <w:rPr>
          <w:sz w:val="28"/>
          <w:szCs w:val="28"/>
        </w:rPr>
        <w:t xml:space="preserve">. Формирование инклюзивной культуры. </w:t>
      </w:r>
    </w:p>
    <w:p w14:paraId="040CD0EC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Кафедра нацелена на поддержку и постоянное повышение квалификации профессорско-преподавательского состава, обеспечение равенства возможностей профессионального развития для студентов и сотрудников, а также поощрение участия преподавателей в международной научной деятельности. </w:t>
      </w:r>
    </w:p>
    <w:p w14:paraId="72378035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b/>
          <w:bCs/>
          <w:sz w:val="28"/>
          <w:szCs w:val="28"/>
        </w:rPr>
        <w:t>2.4. Международная деятельность</w:t>
      </w:r>
      <w:r w:rsidRPr="0055329C">
        <w:rPr>
          <w:sz w:val="28"/>
          <w:szCs w:val="28"/>
        </w:rPr>
        <w:t xml:space="preserve"> </w:t>
      </w:r>
    </w:p>
    <w:p w14:paraId="228BB02F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Работа Кафедры в развитии международной деятельности включает следующие направления: </w:t>
      </w:r>
    </w:p>
    <w:p w14:paraId="7301E7A8" w14:textId="675E93A3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1. Подготовка научных материалов для их публикации за рубежом, расширение участия Кафедры в российских и международных проектах, регулярное осуществление научных публикаций, особенно в журналах, индексируемых </w:t>
      </w:r>
      <w:r w:rsidR="00341EC3">
        <w:rPr>
          <w:sz w:val="28"/>
          <w:szCs w:val="28"/>
        </w:rPr>
        <w:t>международными базами научного цитирования</w:t>
      </w:r>
      <w:r w:rsidRPr="0055329C">
        <w:rPr>
          <w:sz w:val="28"/>
          <w:szCs w:val="28"/>
        </w:rPr>
        <w:t xml:space="preserve">. </w:t>
      </w:r>
    </w:p>
    <w:p w14:paraId="2C1C509E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lastRenderedPageBreak/>
        <w:t xml:space="preserve">2. Развитие научных связей с основными партнерами и привлечение зарубежных партнеров к совместной научной деятельности. </w:t>
      </w:r>
    </w:p>
    <w:p w14:paraId="19431847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3. Участие преподавателей Кафедры в совместных публикациях с иностранными учеными, а также в научных мероприятиях, проводимых зарубежными научными организациями. </w:t>
      </w:r>
    </w:p>
    <w:p w14:paraId="542BB2AC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4. Участие в мероприятиях, проводимых в целях привлечения иностранных обучающихся, укрепления международного сотрудничества и повышения имиджа Фин</w:t>
      </w:r>
      <w:r w:rsidR="007776F4" w:rsidRPr="0055329C">
        <w:rPr>
          <w:sz w:val="28"/>
          <w:szCs w:val="28"/>
        </w:rPr>
        <w:t xml:space="preserve">ансового </w:t>
      </w:r>
      <w:r w:rsidRPr="0055329C">
        <w:rPr>
          <w:sz w:val="28"/>
          <w:szCs w:val="28"/>
        </w:rPr>
        <w:t>университета.</w:t>
      </w:r>
    </w:p>
    <w:p w14:paraId="6D732AF1" w14:textId="19F04C7B" w:rsidR="007776F4" w:rsidRPr="0055329C" w:rsidRDefault="007776F4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5. Улучшение образовательной среды, способствующей развитию программ международной академической мобильности обучающихся.</w:t>
      </w:r>
    </w:p>
    <w:p w14:paraId="111B9B34" w14:textId="1DB80DC9" w:rsidR="007776F4" w:rsidRPr="0055329C" w:rsidRDefault="007776F4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6. Формирование комфортной среды для иностранных обучающихся и преподавателей, переход на принципы международной образовательной среды.</w:t>
      </w:r>
    </w:p>
    <w:p w14:paraId="7EEA2344" w14:textId="6E58D246" w:rsidR="007776F4" w:rsidRDefault="007776F4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7. </w:t>
      </w:r>
      <w:r w:rsidR="00341EC3">
        <w:rPr>
          <w:sz w:val="28"/>
          <w:szCs w:val="28"/>
        </w:rPr>
        <w:t>С</w:t>
      </w:r>
      <w:r w:rsidRPr="0055329C">
        <w:rPr>
          <w:sz w:val="28"/>
          <w:szCs w:val="28"/>
        </w:rPr>
        <w:t xml:space="preserve">оздание новых </w:t>
      </w:r>
      <w:r w:rsidR="00341EC3">
        <w:rPr>
          <w:sz w:val="28"/>
          <w:szCs w:val="28"/>
        </w:rPr>
        <w:t xml:space="preserve">альянсов </w:t>
      </w:r>
      <w:r w:rsidRPr="0055329C">
        <w:rPr>
          <w:sz w:val="28"/>
          <w:szCs w:val="28"/>
        </w:rPr>
        <w:t>с ведущими международными университетами для совместной разработки и реализации программ по модели двойного диплома.</w:t>
      </w:r>
    </w:p>
    <w:p w14:paraId="5067AD30" w14:textId="1F3FCFFB" w:rsidR="00341EC3" w:rsidRPr="0055329C" w:rsidRDefault="00341EC3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Развитие международной мобильности посредство приглашения для чтения лекций иностранных специалистов, а также участие преподавателей кафедры в образовательном процессе вузов партнеров из других стран.</w:t>
      </w:r>
    </w:p>
    <w:p w14:paraId="5E5A38A1" w14:textId="77777777" w:rsidR="007776F4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b/>
          <w:bCs/>
          <w:sz w:val="28"/>
          <w:szCs w:val="28"/>
        </w:rPr>
        <w:t>2.5. Воспитательная деятельность</w:t>
      </w:r>
      <w:r w:rsidRPr="0055329C">
        <w:rPr>
          <w:sz w:val="28"/>
          <w:szCs w:val="28"/>
        </w:rPr>
        <w:t xml:space="preserve"> </w:t>
      </w:r>
    </w:p>
    <w:p w14:paraId="4F0FC8F1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Воспитательная работа Кафедры осуществляется в соответствии с программой воспитательной работы </w:t>
      </w:r>
      <w:r w:rsidR="0055329C" w:rsidRPr="0055329C">
        <w:rPr>
          <w:sz w:val="28"/>
          <w:szCs w:val="28"/>
        </w:rPr>
        <w:t xml:space="preserve">Финансового </w:t>
      </w:r>
      <w:r w:rsidRPr="0055329C">
        <w:rPr>
          <w:sz w:val="28"/>
          <w:szCs w:val="28"/>
        </w:rPr>
        <w:t xml:space="preserve">университета и предполагает дальнейшее развитие по следующим направлениям: </w:t>
      </w:r>
    </w:p>
    <w:p w14:paraId="320617BA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проведение мероприятий, направленных на популяризацию знаний о современных отечественных достижениях в науке, экономике и финансах, внешней политике и социальном устройстве; </w:t>
      </w:r>
    </w:p>
    <w:p w14:paraId="6527EC26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проведение встреч обучающихся с выдающимися современниками и лидерами общественного мнения с положительной репутацией; </w:t>
      </w:r>
    </w:p>
    <w:p w14:paraId="2E5FB0DA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проведение мероприятий, направленных на героизацию современных положительных примеров самоотверженных действий и самопожертвования на благо общества и страны; </w:t>
      </w:r>
    </w:p>
    <w:p w14:paraId="18390509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вовлечение студенческой молодежи в конкурсное движение; </w:t>
      </w:r>
    </w:p>
    <w:p w14:paraId="022A367E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lastRenderedPageBreak/>
        <w:sym w:font="Symbol" w:char="F02D"/>
      </w:r>
      <w:r w:rsidRPr="0055329C">
        <w:rPr>
          <w:sz w:val="28"/>
          <w:szCs w:val="28"/>
        </w:rPr>
        <w:t xml:space="preserve"> социализация личности будущего конкурентоспособного специалиста с высшим образованием, обладающего высокой культурой, интеллигентностью, социальной активностью, качествами гражданина и патриота; </w:t>
      </w:r>
    </w:p>
    <w:p w14:paraId="4B068310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развитие и актуализация инновационного потенциала талантливой молодежи (обеспечение работы социальных лифтов, «равного старта» и продвижения студенческой молодежи на рынок труда); </w:t>
      </w:r>
    </w:p>
    <w:p w14:paraId="29A95624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развитие добровольческой (волонтерской) деятельности студентов; </w:t>
      </w:r>
    </w:p>
    <w:p w14:paraId="0618E75B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укрепление ценностей института семьи, стимулирование интереса студентов к историческому и культурному наследию России и малой Родины; </w:t>
      </w:r>
    </w:p>
    <w:p w14:paraId="60446550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пропаганда ценностей здорового образа жизни; </w:t>
      </w:r>
    </w:p>
    <w:p w14:paraId="760C07BF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активизация студенческого самоуправления и </w:t>
      </w:r>
      <w:proofErr w:type="spellStart"/>
      <w:r w:rsidRPr="0055329C">
        <w:rPr>
          <w:sz w:val="28"/>
          <w:szCs w:val="28"/>
        </w:rPr>
        <w:t>соуправления</w:t>
      </w:r>
      <w:proofErr w:type="spellEnd"/>
      <w:r w:rsidRPr="0055329C">
        <w:rPr>
          <w:sz w:val="28"/>
          <w:szCs w:val="28"/>
        </w:rPr>
        <w:t xml:space="preserve"> в жизнедеятельности </w:t>
      </w:r>
      <w:r w:rsidR="0055329C" w:rsidRPr="0055329C">
        <w:rPr>
          <w:sz w:val="28"/>
          <w:szCs w:val="28"/>
        </w:rPr>
        <w:t>университета</w:t>
      </w:r>
      <w:r w:rsidRPr="0055329C">
        <w:rPr>
          <w:sz w:val="28"/>
          <w:szCs w:val="28"/>
        </w:rPr>
        <w:t xml:space="preserve"> (вовлечение студентов в процессы управления образовательной, научной и инновационной деятельностью); </w:t>
      </w:r>
    </w:p>
    <w:p w14:paraId="70BDB17F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развитие механизмов поддержки молодежных предпринимательских инициатив; </w:t>
      </w:r>
    </w:p>
    <w:p w14:paraId="5430F775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формирование опыта межнационального и </w:t>
      </w:r>
      <w:proofErr w:type="spellStart"/>
      <w:r w:rsidRPr="0055329C">
        <w:rPr>
          <w:sz w:val="28"/>
          <w:szCs w:val="28"/>
        </w:rPr>
        <w:t>межсоциального</w:t>
      </w:r>
      <w:proofErr w:type="spellEnd"/>
      <w:r w:rsidRPr="0055329C">
        <w:rPr>
          <w:sz w:val="28"/>
          <w:szCs w:val="28"/>
        </w:rPr>
        <w:t xml:space="preserve"> общения, предупреждения и разумного разрешения конфликтов; </w:t>
      </w:r>
    </w:p>
    <w:p w14:paraId="2B198732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популяризация физической культуры и спорта среди обучающихся, организация и проведение спортивных мероприятий в </w:t>
      </w:r>
      <w:proofErr w:type="spellStart"/>
      <w:r w:rsidR="0055329C" w:rsidRPr="0055329C">
        <w:rPr>
          <w:sz w:val="28"/>
          <w:szCs w:val="28"/>
        </w:rPr>
        <w:t>унивреситете</w:t>
      </w:r>
      <w:proofErr w:type="spellEnd"/>
      <w:r w:rsidRPr="0055329C">
        <w:rPr>
          <w:sz w:val="28"/>
          <w:szCs w:val="28"/>
        </w:rPr>
        <w:t xml:space="preserve">, подготовка сборных команд к участию в межвузовских и региональных спортивных соревнованиях, личное участие преподавателей в проводимых в спортивных мероприятиях; </w:t>
      </w:r>
    </w:p>
    <w:p w14:paraId="5DC6FF96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экологическое воспитание обучающихся; </w:t>
      </w:r>
    </w:p>
    <w:p w14:paraId="0626D8AB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формирование чувства корпоративной общности, гордости за принадлежность к студенческому сообществу. </w:t>
      </w:r>
    </w:p>
    <w:p w14:paraId="548CE4E8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Стратегической задачей Кафедры в воспитательной работе является обеспечение воспитания новаторов, сохраняющих и укрепляющих традиционные российские духовно-нравственные ценности, обладающих творческим мышлением, лидерскими качествами, действующих с учетом интересов общества и государства. </w:t>
      </w:r>
    </w:p>
    <w:p w14:paraId="0F632555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b/>
          <w:bCs/>
          <w:sz w:val="28"/>
          <w:szCs w:val="28"/>
        </w:rPr>
        <w:lastRenderedPageBreak/>
        <w:t>2.6. Профориентационная деятельность</w:t>
      </w:r>
      <w:r w:rsidRPr="0055329C">
        <w:rPr>
          <w:sz w:val="28"/>
          <w:szCs w:val="28"/>
        </w:rPr>
        <w:t xml:space="preserve"> </w:t>
      </w:r>
    </w:p>
    <w:p w14:paraId="674417DB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>Кафедра участвует в реализации плана профориентационной работы Фин</w:t>
      </w:r>
      <w:r w:rsidR="0055329C" w:rsidRPr="0055329C">
        <w:rPr>
          <w:sz w:val="28"/>
          <w:szCs w:val="28"/>
        </w:rPr>
        <w:t xml:space="preserve">ансового </w:t>
      </w:r>
      <w:r w:rsidRPr="0055329C">
        <w:rPr>
          <w:sz w:val="28"/>
          <w:szCs w:val="28"/>
        </w:rPr>
        <w:t xml:space="preserve">университета по следующим направлениям: </w:t>
      </w:r>
    </w:p>
    <w:p w14:paraId="05EF8112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адресная профориентационная работа с образовательными организациями; </w:t>
      </w:r>
    </w:p>
    <w:p w14:paraId="73F5D7E8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продвижение образовательных программ Кафедры в популярных социальных сетях; </w:t>
      </w:r>
    </w:p>
    <w:p w14:paraId="1E029552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участие преподавателей Кафедры в мероприятиях, проводимых в рамках реализации программы повышения финансовой грамотности населения в организациях и учреждениях региона; </w:t>
      </w:r>
    </w:p>
    <w:p w14:paraId="4BFD45A9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беседы со студентами 3-4 курсов с целью мотивации к поступлению в магистратуру; </w:t>
      </w:r>
    </w:p>
    <w:p w14:paraId="41E48730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организация и проведение мероприятий «День открытых дверей»; </w:t>
      </w:r>
    </w:p>
    <w:p w14:paraId="166866FF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публикации и выступления преподавателей Кафедры в телевизионных, печатных и электронных средствах массовой информации. </w:t>
      </w:r>
    </w:p>
    <w:p w14:paraId="1BB770D6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b/>
          <w:bCs/>
          <w:sz w:val="28"/>
          <w:szCs w:val="28"/>
        </w:rPr>
        <w:t>2.7. Развитие инфраструктуры</w:t>
      </w:r>
      <w:r w:rsidRPr="0055329C">
        <w:rPr>
          <w:sz w:val="28"/>
          <w:szCs w:val="28"/>
        </w:rPr>
        <w:t xml:space="preserve"> </w:t>
      </w:r>
    </w:p>
    <w:p w14:paraId="64A06539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t xml:space="preserve">Среди основных задач, решаемых в рамках достижения поставленной цели, следующие: </w:t>
      </w:r>
    </w:p>
    <w:p w14:paraId="69DFE3C2" w14:textId="77777777" w:rsidR="0055329C" w:rsidRP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создание площадки, формирующей возможность реализации жизненного сценария на всех этапах развития человека; </w:t>
      </w:r>
    </w:p>
    <w:p w14:paraId="043572AD" w14:textId="77777777" w:rsidR="0055329C" w:rsidRDefault="00B47BD8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 w:rsidRPr="0055329C">
        <w:rPr>
          <w:sz w:val="28"/>
          <w:szCs w:val="28"/>
        </w:rPr>
        <w:t xml:space="preserve"> создание достаточного количества высокопроизводительных рабочих мест. </w:t>
      </w:r>
    </w:p>
    <w:p w14:paraId="17703B3B" w14:textId="2FA6D098" w:rsidR="006908DE" w:rsidRPr="0055329C" w:rsidRDefault="006908DE" w:rsidP="006908DE">
      <w:pPr>
        <w:spacing w:line="360" w:lineRule="auto"/>
        <w:ind w:right="-144" w:firstLine="709"/>
        <w:jc w:val="both"/>
        <w:rPr>
          <w:sz w:val="28"/>
          <w:szCs w:val="28"/>
        </w:rPr>
      </w:pPr>
      <w:r w:rsidRPr="0055329C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активное использование компьютерных классов в учебном процессе.</w:t>
      </w:r>
    </w:p>
    <w:p w14:paraId="5F3369E4" w14:textId="77777777" w:rsidR="00653A37" w:rsidRPr="00C91543" w:rsidRDefault="00653A37" w:rsidP="006908DE">
      <w:pPr>
        <w:spacing w:line="360" w:lineRule="auto"/>
        <w:ind w:right="-144" w:firstLine="709"/>
        <w:jc w:val="both"/>
      </w:pPr>
      <w:bookmarkStart w:id="0" w:name="_GoBack"/>
      <w:bookmarkEnd w:id="0"/>
    </w:p>
    <w:sectPr w:rsidR="00653A37" w:rsidRPr="00C91543" w:rsidSect="00D112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1E2A91D0">
      <w:start w:val="1"/>
      <w:numFmt w:val="bullet"/>
      <w:lvlText w:val="-"/>
      <w:lvlJc w:val="left"/>
      <w:pPr>
        <w:tabs>
          <w:tab w:val="num" w:pos="302"/>
        </w:tabs>
        <w:ind w:left="7" w:firstLine="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 w:tplc="59AC9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28A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6425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1674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E21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6A8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C0DB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12B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E32053"/>
    <w:multiLevelType w:val="hybridMultilevel"/>
    <w:tmpl w:val="DA9E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1714"/>
    <w:multiLevelType w:val="multilevel"/>
    <w:tmpl w:val="2DF6A41A"/>
    <w:lvl w:ilvl="0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076A4"/>
    <w:multiLevelType w:val="multilevel"/>
    <w:tmpl w:val="88E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F4"/>
    <w:rsid w:val="00036711"/>
    <w:rsid w:val="000655FA"/>
    <w:rsid w:val="000A0240"/>
    <w:rsid w:val="00114DEA"/>
    <w:rsid w:val="00133B78"/>
    <w:rsid w:val="0014329B"/>
    <w:rsid w:val="0017671B"/>
    <w:rsid w:val="001A5B37"/>
    <w:rsid w:val="001A70BF"/>
    <w:rsid w:val="001C6F6F"/>
    <w:rsid w:val="00230AB8"/>
    <w:rsid w:val="00234231"/>
    <w:rsid w:val="002400BA"/>
    <w:rsid w:val="00244855"/>
    <w:rsid w:val="00254F5A"/>
    <w:rsid w:val="00292B87"/>
    <w:rsid w:val="002C647B"/>
    <w:rsid w:val="002D3C07"/>
    <w:rsid w:val="003044E8"/>
    <w:rsid w:val="003064F2"/>
    <w:rsid w:val="00314245"/>
    <w:rsid w:val="00341EC3"/>
    <w:rsid w:val="00355BB6"/>
    <w:rsid w:val="00365E1A"/>
    <w:rsid w:val="0036761D"/>
    <w:rsid w:val="00383DA1"/>
    <w:rsid w:val="0039438E"/>
    <w:rsid w:val="003F6507"/>
    <w:rsid w:val="00420EC9"/>
    <w:rsid w:val="00454A36"/>
    <w:rsid w:val="00461A00"/>
    <w:rsid w:val="00483484"/>
    <w:rsid w:val="00485D45"/>
    <w:rsid w:val="004D0F39"/>
    <w:rsid w:val="005248A2"/>
    <w:rsid w:val="00535F78"/>
    <w:rsid w:val="005502D1"/>
    <w:rsid w:val="0055329C"/>
    <w:rsid w:val="005814A3"/>
    <w:rsid w:val="005847F3"/>
    <w:rsid w:val="005C5D30"/>
    <w:rsid w:val="005D622B"/>
    <w:rsid w:val="00634538"/>
    <w:rsid w:val="006526B8"/>
    <w:rsid w:val="00653A37"/>
    <w:rsid w:val="0066467D"/>
    <w:rsid w:val="006908DE"/>
    <w:rsid w:val="006B50EB"/>
    <w:rsid w:val="006B6A79"/>
    <w:rsid w:val="006D7DF8"/>
    <w:rsid w:val="006F5A46"/>
    <w:rsid w:val="0070678D"/>
    <w:rsid w:val="007102F4"/>
    <w:rsid w:val="00732008"/>
    <w:rsid w:val="0074182F"/>
    <w:rsid w:val="00774073"/>
    <w:rsid w:val="007776F4"/>
    <w:rsid w:val="00786A86"/>
    <w:rsid w:val="007B5BC5"/>
    <w:rsid w:val="007D0B50"/>
    <w:rsid w:val="007E346A"/>
    <w:rsid w:val="007F7686"/>
    <w:rsid w:val="007F7CC4"/>
    <w:rsid w:val="00803728"/>
    <w:rsid w:val="00831E50"/>
    <w:rsid w:val="00857F61"/>
    <w:rsid w:val="00877148"/>
    <w:rsid w:val="008907B0"/>
    <w:rsid w:val="008A673B"/>
    <w:rsid w:val="008C16FF"/>
    <w:rsid w:val="008C1BB7"/>
    <w:rsid w:val="008E1BFE"/>
    <w:rsid w:val="008E473C"/>
    <w:rsid w:val="008F0E93"/>
    <w:rsid w:val="008F733E"/>
    <w:rsid w:val="009027DF"/>
    <w:rsid w:val="009037B2"/>
    <w:rsid w:val="0096515A"/>
    <w:rsid w:val="009A4F56"/>
    <w:rsid w:val="009B6716"/>
    <w:rsid w:val="00A05177"/>
    <w:rsid w:val="00A62F85"/>
    <w:rsid w:val="00A93DAA"/>
    <w:rsid w:val="00AC0583"/>
    <w:rsid w:val="00AD0B61"/>
    <w:rsid w:val="00AF30B6"/>
    <w:rsid w:val="00B10BBA"/>
    <w:rsid w:val="00B14B93"/>
    <w:rsid w:val="00B34026"/>
    <w:rsid w:val="00B3413E"/>
    <w:rsid w:val="00B47BD8"/>
    <w:rsid w:val="00B84D48"/>
    <w:rsid w:val="00BB7539"/>
    <w:rsid w:val="00BF6A7E"/>
    <w:rsid w:val="00C12F66"/>
    <w:rsid w:val="00C537DA"/>
    <w:rsid w:val="00C91543"/>
    <w:rsid w:val="00C96096"/>
    <w:rsid w:val="00D02102"/>
    <w:rsid w:val="00D11285"/>
    <w:rsid w:val="00D52593"/>
    <w:rsid w:val="00D57B3C"/>
    <w:rsid w:val="00DB36C4"/>
    <w:rsid w:val="00DF107D"/>
    <w:rsid w:val="00EC3F47"/>
    <w:rsid w:val="00EF1A0D"/>
    <w:rsid w:val="00EF7E95"/>
    <w:rsid w:val="00F3055C"/>
    <w:rsid w:val="00F46AAB"/>
    <w:rsid w:val="00F72A22"/>
    <w:rsid w:val="00F73066"/>
    <w:rsid w:val="00F9635E"/>
    <w:rsid w:val="00FA29D9"/>
    <w:rsid w:val="00FA6525"/>
    <w:rsid w:val="00FB0173"/>
    <w:rsid w:val="00FB2675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46C5"/>
  <w15:chartTrackingRefBased/>
  <w15:docId w15:val="{C3530092-01DA-46F3-8272-C46C763D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008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5502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5502D1"/>
    <w:pPr>
      <w:widowControl w:val="0"/>
      <w:shd w:val="clear" w:color="auto" w:fill="FFFFFF"/>
      <w:spacing w:before="120" w:after="540" w:line="0" w:lineRule="atLeast"/>
      <w:ind w:hanging="2020"/>
    </w:pPr>
    <w:rPr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BF6A7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F6A7E"/>
    <w:rPr>
      <w:b/>
      <w:bCs/>
    </w:rPr>
  </w:style>
  <w:style w:type="character" w:styleId="a7">
    <w:name w:val="Hyperlink"/>
    <w:basedOn w:val="a0"/>
    <w:uiPriority w:val="99"/>
    <w:semiHidden/>
    <w:unhideWhenUsed/>
    <w:rsid w:val="00BF6A7E"/>
    <w:rPr>
      <w:color w:val="0000FF"/>
      <w:u w:val="single"/>
    </w:rPr>
  </w:style>
  <w:style w:type="character" w:styleId="a8">
    <w:name w:val="Emphasis"/>
    <w:basedOn w:val="a0"/>
    <w:uiPriority w:val="20"/>
    <w:qFormat/>
    <w:rsid w:val="00BF6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DEDED"/>
            <w:right w:val="none" w:sz="0" w:space="0" w:color="auto"/>
          </w:divBdr>
          <w:divsChild>
            <w:div w:id="13112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.ru/science/schools/n14/Pages/Home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A6D4-C4A0-4C75-8BEE-65EB252E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Викторовна</dc:creator>
  <cp:keywords/>
  <dc:description/>
  <cp:lastModifiedBy>Демченко Максим Владимирович</cp:lastModifiedBy>
  <cp:revision>2</cp:revision>
  <dcterms:created xsi:type="dcterms:W3CDTF">2025-10-07T10:55:00Z</dcterms:created>
  <dcterms:modified xsi:type="dcterms:W3CDTF">2025-10-07T10:55:00Z</dcterms:modified>
</cp:coreProperties>
</file>