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00" w:rsidRDefault="00805E00" w:rsidP="0080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805E00" w:rsidRDefault="00805E00" w:rsidP="0080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6C2016" w:rsidRDefault="00805E00" w:rsidP="0080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38.04.0</w:t>
      </w:r>
      <w:r w:rsidR="00CD77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016">
        <w:rPr>
          <w:rFonts w:ascii="Times New Roman" w:hAnsi="Times New Roman" w:cs="Times New Roman"/>
          <w:sz w:val="24"/>
          <w:szCs w:val="24"/>
        </w:rPr>
        <w:t>Финансы и кредит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направленность программы магистратуры </w:t>
      </w:r>
      <w:r w:rsidR="006C2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E00" w:rsidRDefault="00805E00" w:rsidP="0080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3409">
        <w:rPr>
          <w:rFonts w:ascii="Times New Roman" w:hAnsi="Times New Roman" w:cs="Times New Roman"/>
          <w:sz w:val="24"/>
          <w:szCs w:val="24"/>
        </w:rPr>
        <w:t>Финансы государственного сектора</w:t>
      </w:r>
      <w:r>
        <w:rPr>
          <w:rFonts w:ascii="Times New Roman" w:hAnsi="Times New Roman" w:cs="Times New Roman"/>
          <w:sz w:val="24"/>
          <w:szCs w:val="24"/>
        </w:rPr>
        <w:t>», 202</w:t>
      </w:r>
      <w:r w:rsidR="00D711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приема 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3579" w:rsidRDefault="00973579" w:rsidP="00A3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Современные концепции финансов и кредита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Современные финансовые рынки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Государственная и муниципальная служба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Бюджетно-налоговая политика и национальные цели развития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Управление суверенными фондами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Финансовые инструменты социальной политики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Программно-проектное управление государственными финансами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Эффективное управление региональными и муниципальными финансами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Технологии исполнения бюджета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Долгосрочная устойчивость бюджетной систе</w:t>
      </w:r>
      <w:bookmarkStart w:id="0" w:name="_GoBack"/>
      <w:bookmarkEnd w:id="0"/>
      <w:r w:rsidRPr="00E63409">
        <w:rPr>
          <w:rFonts w:ascii="Times New Roman" w:hAnsi="Times New Roman" w:cs="Times New Roman"/>
          <w:sz w:val="24"/>
          <w:szCs w:val="24"/>
        </w:rPr>
        <w:t>мы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Контрольно-надзорная деятельность по делам финансово-экономических правонарушений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 xml:space="preserve">Управление финансами компаний </w:t>
      </w:r>
      <w:proofErr w:type="gramStart"/>
      <w:r w:rsidRPr="00E63409">
        <w:rPr>
          <w:rFonts w:ascii="Times New Roman" w:hAnsi="Times New Roman" w:cs="Times New Roman"/>
          <w:sz w:val="24"/>
          <w:szCs w:val="24"/>
        </w:rPr>
        <w:t>с государственными участием</w:t>
      </w:r>
      <w:proofErr w:type="gramEnd"/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Управление государственными внебюджетными фондами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Методология анализа государственных финансов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Бюджетные инвестиции и институты развития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Цифровые финансы в секторе государственного управления</w:t>
      </w:r>
    </w:p>
    <w:p w:rsidR="00E63409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09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для государственного сектора экономики</w:t>
      </w:r>
    </w:p>
    <w:p w:rsidR="006C2016" w:rsidRPr="00E63409" w:rsidRDefault="00E63409" w:rsidP="00E634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3409">
        <w:rPr>
          <w:rFonts w:ascii="Times New Roman" w:hAnsi="Times New Roman" w:cs="Times New Roman"/>
          <w:sz w:val="24"/>
          <w:szCs w:val="24"/>
        </w:rPr>
        <w:t>Антисанкционная</w:t>
      </w:r>
      <w:proofErr w:type="spellEnd"/>
      <w:r w:rsidRPr="00E63409">
        <w:rPr>
          <w:rFonts w:ascii="Times New Roman" w:hAnsi="Times New Roman" w:cs="Times New Roman"/>
          <w:sz w:val="24"/>
          <w:szCs w:val="24"/>
        </w:rPr>
        <w:t xml:space="preserve"> политика в государственном секторе</w:t>
      </w:r>
    </w:p>
    <w:sectPr w:rsidR="006C2016" w:rsidRPr="00E63409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060"/>
    <w:multiLevelType w:val="hybridMultilevel"/>
    <w:tmpl w:val="381C16A0"/>
    <w:lvl w:ilvl="0" w:tplc="6DA2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65D8"/>
    <w:multiLevelType w:val="hybridMultilevel"/>
    <w:tmpl w:val="A716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5A9"/>
    <w:multiLevelType w:val="hybridMultilevel"/>
    <w:tmpl w:val="63E4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756CE"/>
    <w:multiLevelType w:val="hybridMultilevel"/>
    <w:tmpl w:val="F00A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63930"/>
    <w:multiLevelType w:val="hybridMultilevel"/>
    <w:tmpl w:val="6C707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83135"/>
    <w:multiLevelType w:val="hybridMultilevel"/>
    <w:tmpl w:val="F4A2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7436E"/>
    <w:multiLevelType w:val="hybridMultilevel"/>
    <w:tmpl w:val="1AA0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F71A1"/>
    <w:rsid w:val="001829E0"/>
    <w:rsid w:val="00250323"/>
    <w:rsid w:val="00473705"/>
    <w:rsid w:val="006C2016"/>
    <w:rsid w:val="006F72BC"/>
    <w:rsid w:val="00805E00"/>
    <w:rsid w:val="00854CF9"/>
    <w:rsid w:val="00892523"/>
    <w:rsid w:val="008B335B"/>
    <w:rsid w:val="00973579"/>
    <w:rsid w:val="0098039A"/>
    <w:rsid w:val="00A33E5F"/>
    <w:rsid w:val="00AF0767"/>
    <w:rsid w:val="00B61F2B"/>
    <w:rsid w:val="00CD776D"/>
    <w:rsid w:val="00D65534"/>
    <w:rsid w:val="00D71116"/>
    <w:rsid w:val="00DF479A"/>
    <w:rsid w:val="00E6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EC74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24</cp:revision>
  <dcterms:created xsi:type="dcterms:W3CDTF">2024-03-13T11:05:00Z</dcterms:created>
  <dcterms:modified xsi:type="dcterms:W3CDTF">2024-04-18T07:13:00Z</dcterms:modified>
</cp:coreProperties>
</file>