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0B3AB" w14:textId="77777777" w:rsidR="006127B1" w:rsidRDefault="005936D0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14:paraId="14197281" w14:textId="77777777" w:rsidR="006127B1" w:rsidRDefault="005936D0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14:paraId="2F4A6800" w14:textId="77777777" w:rsidR="006127B1" w:rsidRDefault="005936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54849720" w14:textId="77777777" w:rsidR="006127B1" w:rsidRDefault="005936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7DA67944" w14:textId="77777777" w:rsidR="006127B1" w:rsidRDefault="005936D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76873351" w14:textId="77777777" w:rsidR="006127B1" w:rsidRDefault="006127B1">
      <w:pPr>
        <w:jc w:val="center"/>
        <w:rPr>
          <w:b/>
          <w:bCs/>
          <w:sz w:val="28"/>
          <w:szCs w:val="28"/>
        </w:rPr>
      </w:pPr>
    </w:p>
    <w:p w14:paraId="3BC88FF4" w14:textId="1E96EA3D" w:rsidR="006127B1" w:rsidRDefault="00C517CA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</w:t>
      </w:r>
      <w:r w:rsidR="005936D0">
        <w:rPr>
          <w:bCs/>
          <w:sz w:val="28"/>
          <w:szCs w:val="28"/>
        </w:rPr>
        <w:t xml:space="preserve"> общественных финансов </w:t>
      </w:r>
    </w:p>
    <w:p w14:paraId="18476247" w14:textId="77777777" w:rsidR="006127B1" w:rsidRDefault="005936D0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1"/>
        <w:gridCol w:w="6784"/>
      </w:tblGrid>
      <w:tr w:rsidR="006127B1" w14:paraId="4A82A3AE" w14:textId="77777777">
        <w:tc>
          <w:tcPr>
            <w:tcW w:w="3421" w:type="dxa"/>
          </w:tcPr>
          <w:p w14:paraId="05920115" w14:textId="77777777" w:rsidR="006127B1" w:rsidRDefault="006127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p w14:paraId="4D403A73" w14:textId="77777777" w:rsidR="006127B1" w:rsidRDefault="006127B1">
            <w:pPr>
              <w:jc w:val="right"/>
              <w:rPr>
                <w:sz w:val="28"/>
                <w:szCs w:val="28"/>
              </w:rPr>
            </w:pPr>
          </w:p>
          <w:p w14:paraId="340F33FB" w14:textId="77777777" w:rsidR="006127B1" w:rsidRDefault="006127B1">
            <w:pPr>
              <w:jc w:val="right"/>
              <w:rPr>
                <w:sz w:val="28"/>
                <w:szCs w:val="28"/>
              </w:rPr>
            </w:pPr>
          </w:p>
          <w:p w14:paraId="4649F4BB" w14:textId="77777777" w:rsidR="006127B1" w:rsidRDefault="005936D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</w:t>
            </w:r>
            <w:r>
              <w:rPr>
                <w:sz w:val="28"/>
                <w:szCs w:val="28"/>
              </w:rPr>
              <w:t>УТВЕРЖДАЮ</w:t>
            </w:r>
          </w:p>
          <w:p w14:paraId="1E3E8DE4" w14:textId="77777777" w:rsidR="006127B1" w:rsidRDefault="005936D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Проректор по учебной и </w:t>
            </w:r>
          </w:p>
          <w:p w14:paraId="60D62324" w14:textId="77777777" w:rsidR="006127B1" w:rsidRDefault="005936D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методической работе</w:t>
            </w:r>
          </w:p>
          <w:p w14:paraId="120F0894" w14:textId="1FBEEBED" w:rsidR="006127B1" w:rsidRDefault="005936D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C1FF4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Е.А. Каменева</w:t>
            </w:r>
          </w:p>
          <w:p w14:paraId="65C8C9D7" w14:textId="644B5026" w:rsidR="006127B1" w:rsidRDefault="005936D0" w:rsidP="00AC1F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AC1FF4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«</w:t>
            </w:r>
            <w:r w:rsidR="00AC1FF4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»</w:t>
            </w:r>
            <w:r w:rsidR="00AC1FF4">
              <w:rPr>
                <w:sz w:val="28"/>
                <w:szCs w:val="28"/>
              </w:rPr>
              <w:t xml:space="preserve"> апреля </w:t>
            </w:r>
            <w:r>
              <w:rPr>
                <w:sz w:val="28"/>
                <w:szCs w:val="28"/>
              </w:rPr>
              <w:t>2024 г.</w:t>
            </w:r>
          </w:p>
          <w:p w14:paraId="62F42029" w14:textId="77777777" w:rsidR="006127B1" w:rsidRDefault="006127B1">
            <w:pPr>
              <w:jc w:val="right"/>
              <w:rPr>
                <w:sz w:val="28"/>
                <w:szCs w:val="28"/>
              </w:rPr>
            </w:pPr>
          </w:p>
        </w:tc>
      </w:tr>
    </w:tbl>
    <w:p w14:paraId="10CE1B70" w14:textId="77777777" w:rsidR="006127B1" w:rsidRDefault="006127B1">
      <w:pPr>
        <w:jc w:val="right"/>
        <w:rPr>
          <w:b/>
          <w:bCs/>
          <w:color w:val="00B050"/>
          <w:sz w:val="28"/>
          <w:szCs w:val="28"/>
        </w:rPr>
      </w:pPr>
    </w:p>
    <w:p w14:paraId="4DFF4744" w14:textId="77777777" w:rsidR="006127B1" w:rsidRDefault="005936D0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Замбаев</w:t>
      </w:r>
      <w:proofErr w:type="spellEnd"/>
      <w:r>
        <w:rPr>
          <w:sz w:val="28"/>
          <w:szCs w:val="28"/>
        </w:rPr>
        <w:t xml:space="preserve"> Х.Н.</w:t>
      </w:r>
    </w:p>
    <w:p w14:paraId="555DE2A7" w14:textId="77777777" w:rsidR="006127B1" w:rsidRDefault="006127B1">
      <w:pPr>
        <w:rPr>
          <w:b/>
          <w:bCs/>
          <w:caps/>
          <w:sz w:val="28"/>
          <w:szCs w:val="28"/>
        </w:rPr>
      </w:pPr>
    </w:p>
    <w:p w14:paraId="0DCD108A" w14:textId="77777777" w:rsidR="006127B1" w:rsidRDefault="005936D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ПРОЗРАЧНОСТЬ ФИНАНСОВ ГОСУДАРСТВА И КОРПОРАЦИЙ</w:t>
      </w:r>
    </w:p>
    <w:p w14:paraId="0F0038E1" w14:textId="77777777" w:rsidR="006127B1" w:rsidRDefault="005936D0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1692D2CD" w14:textId="77777777" w:rsidR="006127B1" w:rsidRDefault="006127B1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14:paraId="19ADCBC1" w14:textId="77777777" w:rsidR="006127B1" w:rsidRDefault="005936D0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3B6E7751" w14:textId="2181BE64" w:rsidR="006127B1" w:rsidRDefault="005936D0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</w:t>
      </w:r>
      <w:r w:rsidR="00717F7F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Экономика,</w:t>
      </w:r>
    </w:p>
    <w:p w14:paraId="17E42DDA" w14:textId="77777777" w:rsidR="006127B1" w:rsidRDefault="005936D0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финансы»,</w:t>
      </w:r>
    </w:p>
    <w:p w14:paraId="27BFCC5A" w14:textId="77777777" w:rsidR="006127B1" w:rsidRDefault="005936D0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«Банки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»</w:t>
      </w:r>
    </w:p>
    <w:p w14:paraId="040F6F77" w14:textId="77777777" w:rsidR="006127B1" w:rsidRDefault="006127B1">
      <w:pPr>
        <w:pStyle w:val="13"/>
        <w:ind w:right="-144"/>
        <w:jc w:val="center"/>
        <w:rPr>
          <w:sz w:val="28"/>
          <w:szCs w:val="28"/>
        </w:rPr>
      </w:pPr>
    </w:p>
    <w:p w14:paraId="73A2AE21" w14:textId="77777777" w:rsidR="00AC1FF4" w:rsidRPr="00222E88" w:rsidRDefault="00AC1FF4" w:rsidP="00AC1FF4">
      <w:pPr>
        <w:jc w:val="center"/>
      </w:pPr>
      <w:r w:rsidRPr="00222E88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42FF1D67" w14:textId="77777777" w:rsidR="00AC1FF4" w:rsidRPr="00222E88" w:rsidRDefault="00AC1FF4" w:rsidP="00AC1FF4">
      <w:pPr>
        <w:jc w:val="center"/>
      </w:pPr>
      <w:r w:rsidRPr="00222E88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5017C42B" w14:textId="77777777" w:rsidR="00AC1FF4" w:rsidRPr="00222E88" w:rsidRDefault="00AC1FF4" w:rsidP="00AC1FF4">
      <w:pPr>
        <w:jc w:val="center"/>
      </w:pPr>
      <w:r w:rsidRPr="00222E88">
        <w:rPr>
          <w:rFonts w:eastAsia="Calibri"/>
          <w:i/>
          <w:sz w:val="28"/>
          <w:szCs w:val="28"/>
        </w:rPr>
        <w:t>протокол №</w:t>
      </w:r>
      <w:r>
        <w:rPr>
          <w:rFonts w:eastAsia="Calibri"/>
          <w:i/>
          <w:sz w:val="28"/>
          <w:szCs w:val="28"/>
        </w:rPr>
        <w:t xml:space="preserve"> </w:t>
      </w:r>
      <w:r w:rsidRPr="00222E88">
        <w:rPr>
          <w:rFonts w:eastAsia="Calibri"/>
          <w:i/>
          <w:sz w:val="28"/>
          <w:szCs w:val="28"/>
        </w:rPr>
        <w:t>44 от «17» апреля 2024 г.</w:t>
      </w:r>
    </w:p>
    <w:p w14:paraId="3ACD97F6" w14:textId="77777777" w:rsidR="00AC1FF4" w:rsidRPr="00222E88" w:rsidRDefault="00AC1FF4" w:rsidP="00AC1FF4">
      <w:pPr>
        <w:jc w:val="center"/>
        <w:rPr>
          <w:rFonts w:eastAsia="Calibri"/>
          <w:b/>
          <w:sz w:val="28"/>
          <w:szCs w:val="28"/>
        </w:rPr>
      </w:pPr>
    </w:p>
    <w:p w14:paraId="7C4B993F" w14:textId="77777777" w:rsidR="00AC1FF4" w:rsidRPr="00222E88" w:rsidRDefault="00AC1FF4" w:rsidP="00AC1FF4">
      <w:pPr>
        <w:jc w:val="center"/>
      </w:pPr>
      <w:r w:rsidRPr="00222E88">
        <w:rPr>
          <w:rFonts w:eastAsia="Calibri"/>
          <w:i/>
          <w:sz w:val="28"/>
          <w:szCs w:val="28"/>
        </w:rPr>
        <w:t xml:space="preserve">Одобрено </w:t>
      </w:r>
      <w:r w:rsidRPr="00222E88">
        <w:rPr>
          <w:i/>
          <w:sz w:val="28"/>
          <w:szCs w:val="28"/>
        </w:rPr>
        <w:t xml:space="preserve">на заседании Кафедры </w:t>
      </w:r>
      <w:r w:rsidRPr="00222E88">
        <w:rPr>
          <w:rFonts w:eastAsia="Calibri"/>
          <w:i/>
          <w:sz w:val="28"/>
          <w:szCs w:val="28"/>
        </w:rPr>
        <w:t xml:space="preserve">общественных финансов </w:t>
      </w:r>
    </w:p>
    <w:p w14:paraId="7B4300C4" w14:textId="77777777" w:rsidR="00AC1FF4" w:rsidRPr="00222E88" w:rsidRDefault="00AC1FF4" w:rsidP="00AC1FF4">
      <w:pPr>
        <w:jc w:val="center"/>
      </w:pPr>
      <w:r w:rsidRPr="00222E88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54815B35" w14:textId="77777777" w:rsidR="00AC1FF4" w:rsidRPr="00222E88" w:rsidRDefault="00AC1FF4" w:rsidP="00AC1FF4">
      <w:pPr>
        <w:ind w:right="-144"/>
        <w:jc w:val="center"/>
        <w:rPr>
          <w:rFonts w:eastAsia="MS Mincho"/>
        </w:rPr>
      </w:pPr>
      <w:r w:rsidRPr="00222E88">
        <w:rPr>
          <w:rFonts w:eastAsia="Calibri"/>
          <w:i/>
          <w:sz w:val="28"/>
          <w:szCs w:val="28"/>
        </w:rPr>
        <w:t>протокол №</w:t>
      </w:r>
      <w:r>
        <w:rPr>
          <w:rFonts w:eastAsia="Calibri"/>
          <w:i/>
          <w:sz w:val="28"/>
          <w:szCs w:val="28"/>
        </w:rPr>
        <w:t xml:space="preserve"> </w:t>
      </w:r>
      <w:r w:rsidRPr="00222E88">
        <w:rPr>
          <w:rFonts w:eastAsia="Calibri"/>
          <w:i/>
          <w:sz w:val="28"/>
          <w:szCs w:val="28"/>
        </w:rPr>
        <w:t>09 от «03» апреля 2024 г.</w:t>
      </w:r>
    </w:p>
    <w:p w14:paraId="238A27CD" w14:textId="37D7FA1B" w:rsidR="006127B1" w:rsidRDefault="006127B1">
      <w:pPr>
        <w:pStyle w:val="13"/>
        <w:ind w:right="-144"/>
        <w:jc w:val="center"/>
        <w:rPr>
          <w:i/>
          <w:iCs/>
          <w:sz w:val="28"/>
          <w:szCs w:val="28"/>
        </w:rPr>
      </w:pPr>
      <w:bookmarkStart w:id="0" w:name="_GoBack"/>
      <w:bookmarkEnd w:id="0"/>
    </w:p>
    <w:p w14:paraId="0625A261" w14:textId="77777777" w:rsidR="006127B1" w:rsidRDefault="006127B1">
      <w:pPr>
        <w:spacing w:line="360" w:lineRule="auto"/>
        <w:rPr>
          <w:b/>
          <w:bCs/>
          <w:sz w:val="28"/>
          <w:szCs w:val="28"/>
        </w:rPr>
      </w:pPr>
    </w:p>
    <w:p w14:paraId="6CD31639" w14:textId="77777777" w:rsidR="006127B1" w:rsidRDefault="006127B1">
      <w:pPr>
        <w:spacing w:line="360" w:lineRule="auto"/>
        <w:rPr>
          <w:i/>
          <w:iCs/>
          <w:sz w:val="28"/>
          <w:szCs w:val="28"/>
        </w:rPr>
      </w:pPr>
    </w:p>
    <w:p w14:paraId="79088CFD" w14:textId="77777777" w:rsidR="006127B1" w:rsidRDefault="006127B1">
      <w:pPr>
        <w:spacing w:line="360" w:lineRule="auto"/>
        <w:rPr>
          <w:i/>
          <w:iCs/>
          <w:sz w:val="28"/>
          <w:szCs w:val="28"/>
        </w:rPr>
      </w:pPr>
    </w:p>
    <w:p w14:paraId="57720BDE" w14:textId="4ECF3F04" w:rsidR="006127B1" w:rsidRDefault="005936D0">
      <w:pPr>
        <w:spacing w:line="360" w:lineRule="auto"/>
        <w:jc w:val="center"/>
      </w:pPr>
      <w:r>
        <w:rPr>
          <w:b/>
          <w:sz w:val="28"/>
          <w:szCs w:val="28"/>
        </w:rPr>
        <w:t>Москва 2024</w:t>
      </w:r>
      <w:r>
        <w:br w:type="page"/>
      </w:r>
    </w:p>
    <w:sdt>
      <w:sdtPr>
        <w:id w:val="-4279648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66D1B4" w14:textId="3CEAF070" w:rsidR="00C517CA" w:rsidRPr="00C517CA" w:rsidRDefault="00C517CA" w:rsidP="00C517CA">
          <w:pPr>
            <w:spacing w:line="360" w:lineRule="aut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СОДЕРЖАНИЕ</w:t>
          </w:r>
        </w:p>
        <w:p w14:paraId="5D0F8E17" w14:textId="431EF2A8" w:rsidR="00C517CA" w:rsidRPr="00C517CA" w:rsidRDefault="00C517CA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4764479" w:history="1">
            <w:r w:rsidRPr="00C517CA">
              <w:rPr>
                <w:rStyle w:val="aff3"/>
                <w:noProof/>
                <w:sz w:val="28"/>
                <w:szCs w:val="28"/>
              </w:rPr>
              <w:t>1. Наименование дисциплины</w:t>
            </w:r>
            <w:r w:rsidRPr="00C517CA">
              <w:rPr>
                <w:noProof/>
                <w:webHidden/>
                <w:sz w:val="28"/>
                <w:szCs w:val="28"/>
              </w:rPr>
              <w:tab/>
            </w:r>
            <w:r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Pr="00C517CA">
              <w:rPr>
                <w:noProof/>
                <w:webHidden/>
                <w:sz w:val="28"/>
                <w:szCs w:val="28"/>
              </w:rPr>
              <w:instrText xml:space="preserve"> PAGEREF _Toc164764479 \h </w:instrText>
            </w:r>
            <w:r w:rsidRPr="00C517CA">
              <w:rPr>
                <w:noProof/>
                <w:webHidden/>
                <w:sz w:val="28"/>
                <w:szCs w:val="28"/>
              </w:rPr>
            </w:r>
            <w:r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3</w:t>
            </w:r>
            <w:r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CAEE85" w14:textId="7AD8AE6C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80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_Toc164764480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3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2D4486" w14:textId="4CBEF1D9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81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_Toc164764481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6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AAAB36" w14:textId="23BE4F66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82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_Toc164764482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6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770AFC" w14:textId="5CF98FF4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83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5.1. Содержание дисциплины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_Toc164764483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6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ED539E" w14:textId="021B930B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84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5.2. Учебно – тематический план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_Toc164764484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11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ADA7B8" w14:textId="110739AD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85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_Toc164764485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12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081715" w14:textId="3BEFE135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86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_Toc164764486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14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6A6747" w14:textId="2792DEAF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87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_Toc164764487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14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090927" w14:textId="457527C5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88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_Toc164764488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17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B0E879" w14:textId="163082D9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89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_Toc164764489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21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D3327D" w14:textId="523D0E6C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90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_Toc164764490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36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44B8A9" w14:textId="3D201119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91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_Toc164764491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38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6CD74D" w14:textId="193B16B2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92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_Toc164764492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39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8C8FBF" w14:textId="1EE2ABAE" w:rsidR="00C517CA" w:rsidRP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764493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_Toc164764493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39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736601" w14:textId="25A211C2" w:rsidR="00C517CA" w:rsidRDefault="008B4B07" w:rsidP="00C517CA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4764494" w:history="1">
            <w:r w:rsidR="00C517CA" w:rsidRPr="00C517CA">
              <w:rPr>
                <w:rStyle w:val="aff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517CA" w:rsidRPr="00C517CA">
              <w:rPr>
                <w:noProof/>
                <w:webHidden/>
                <w:sz w:val="28"/>
                <w:szCs w:val="28"/>
              </w:rPr>
              <w:tab/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begin"/>
            </w:r>
            <w:r w:rsidR="00C517CA" w:rsidRPr="00C517CA">
              <w:rPr>
                <w:noProof/>
                <w:webHidden/>
                <w:sz w:val="28"/>
                <w:szCs w:val="28"/>
              </w:rPr>
              <w:instrText xml:space="preserve"> PAGEREF _Toc164764494 \h </w:instrText>
            </w:r>
            <w:r w:rsidR="00C517CA" w:rsidRPr="00C517CA">
              <w:rPr>
                <w:noProof/>
                <w:webHidden/>
                <w:sz w:val="28"/>
                <w:szCs w:val="28"/>
              </w:rPr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012F">
              <w:rPr>
                <w:noProof/>
                <w:webHidden/>
                <w:sz w:val="28"/>
                <w:szCs w:val="28"/>
              </w:rPr>
              <w:t>40</w:t>
            </w:r>
            <w:r w:rsidR="00C517CA" w:rsidRPr="00C517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87A687" w14:textId="2A1AB146" w:rsidR="00C517CA" w:rsidRDefault="00C517CA">
          <w:r>
            <w:rPr>
              <w:b/>
              <w:bCs/>
            </w:rPr>
            <w:fldChar w:fldCharType="end"/>
          </w:r>
        </w:p>
      </w:sdtContent>
    </w:sdt>
    <w:p w14:paraId="7FB16918" w14:textId="0DF2C400" w:rsidR="00C517CA" w:rsidRDefault="00C517CA">
      <w:pPr>
        <w:widowControl/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6D51434" w14:textId="77777777" w:rsidR="006127B1" w:rsidRDefault="005936D0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69"/>
      <w:bookmarkStart w:id="2" w:name="_Toc16476447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774D1F5" w14:textId="77777777" w:rsidR="006127B1" w:rsidRDefault="005936D0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bCs/>
          <w:sz w:val="28"/>
          <w:szCs w:val="28"/>
        </w:rPr>
        <w:t>Прозрачность финансов государства и корпораций</w:t>
      </w:r>
      <w:r>
        <w:rPr>
          <w:rFonts w:eastAsia="Calibri"/>
          <w:sz w:val="28"/>
          <w:szCs w:val="28"/>
        </w:rPr>
        <w:t>».</w:t>
      </w:r>
    </w:p>
    <w:p w14:paraId="27A746EC" w14:textId="77777777" w:rsidR="006127B1" w:rsidRDefault="005936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0"/>
      <w:bookmarkStart w:id="4" w:name="_Toc16476448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14:paraId="575897EF" w14:textId="77777777" w:rsidR="006127B1" w:rsidRDefault="005936D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bCs/>
          <w:sz w:val="28"/>
          <w:szCs w:val="28"/>
        </w:rPr>
        <w:t>Прозрачность финансов государства и корпораций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7CC9A19C" w14:textId="77777777" w:rsidR="006127B1" w:rsidRDefault="006127B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5E49CC31" w14:textId="77777777" w:rsidR="006127B1" w:rsidRDefault="005936D0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2"/>
        <w:tblW w:w="5000" w:type="pct"/>
        <w:jc w:val="center"/>
        <w:tblLook w:val="04A0" w:firstRow="1" w:lastRow="0" w:firstColumn="1" w:lastColumn="0" w:noHBand="0" w:noVBand="1"/>
      </w:tblPr>
      <w:tblGrid>
        <w:gridCol w:w="1789"/>
        <w:gridCol w:w="2667"/>
        <w:gridCol w:w="2651"/>
        <w:gridCol w:w="3088"/>
      </w:tblGrid>
      <w:tr w:rsidR="006127B1" w14:paraId="5D4A06D4" w14:textId="77777777" w:rsidTr="00AF088A">
        <w:trPr>
          <w:jc w:val="center"/>
        </w:trPr>
        <w:tc>
          <w:tcPr>
            <w:tcW w:w="1790" w:type="dxa"/>
          </w:tcPr>
          <w:p w14:paraId="502B4AA4" w14:textId="77777777" w:rsidR="006127B1" w:rsidRDefault="005936D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69" w:type="dxa"/>
          </w:tcPr>
          <w:p w14:paraId="27DB636D" w14:textId="77777777" w:rsidR="006127B1" w:rsidRDefault="005936D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53" w:type="dxa"/>
          </w:tcPr>
          <w:p w14:paraId="26820B04" w14:textId="77777777" w:rsidR="006127B1" w:rsidRDefault="005936D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92" w:type="dxa"/>
          </w:tcPr>
          <w:p w14:paraId="65ED57B1" w14:textId="77777777" w:rsidR="006127B1" w:rsidRDefault="005936D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127B1" w14:paraId="0005A0F4" w14:textId="77777777" w:rsidTr="00AF088A">
        <w:trPr>
          <w:jc w:val="center"/>
        </w:trPr>
        <w:tc>
          <w:tcPr>
            <w:tcW w:w="1790" w:type="dxa"/>
            <w:vMerge w:val="restart"/>
          </w:tcPr>
          <w:p w14:paraId="7BF4D192" w14:textId="77777777" w:rsidR="006127B1" w:rsidRDefault="005936D0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</w:tc>
        <w:tc>
          <w:tcPr>
            <w:tcW w:w="2669" w:type="dxa"/>
            <w:vMerge w:val="restart"/>
          </w:tcPr>
          <w:p w14:paraId="7A18D714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53" w:type="dxa"/>
          </w:tcPr>
          <w:p w14:paraId="26002303" w14:textId="77777777" w:rsidR="006127B1" w:rsidRDefault="005936D0" w:rsidP="000513BF">
            <w:pPr>
              <w:tabs>
                <w:tab w:val="left" w:pos="218"/>
                <w:tab w:val="left" w:pos="25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092" w:type="dxa"/>
          </w:tcPr>
          <w:p w14:paraId="6E4BF098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прозрачности финансов и корпораций</w:t>
            </w:r>
          </w:p>
          <w:p w14:paraId="7259F47F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оценивать данные и информацию о финансах государства и корпораций с позиции обеспечения прозрачности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6127B1" w14:paraId="3F20FDE3" w14:textId="77777777" w:rsidTr="00AF088A">
        <w:trPr>
          <w:jc w:val="center"/>
        </w:trPr>
        <w:tc>
          <w:tcPr>
            <w:tcW w:w="1790" w:type="dxa"/>
            <w:vMerge/>
          </w:tcPr>
          <w:p w14:paraId="72FC6B02" w14:textId="77777777" w:rsidR="006127B1" w:rsidRDefault="006127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14:paraId="58A218AC" w14:textId="77777777" w:rsidR="006127B1" w:rsidRDefault="006127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14:paraId="5D996A4E" w14:textId="77777777" w:rsidR="006127B1" w:rsidRDefault="005936D0" w:rsidP="000513BF">
            <w:pPr>
              <w:tabs>
                <w:tab w:val="left" w:pos="218"/>
                <w:tab w:val="left" w:pos="25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092" w:type="dxa"/>
          </w:tcPr>
          <w:p w14:paraId="61901AC9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финансовой политики государства и корпораций</w:t>
            </w:r>
          </w:p>
          <w:p w14:paraId="706072CC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основные направления и меры финансовой политики государства и корпораций с позиции их влияния на обеспечение прозрачности финансов государства и корпораций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6127B1" w14:paraId="17E90FB6" w14:textId="77777777" w:rsidTr="00AF088A">
        <w:trPr>
          <w:jc w:val="center"/>
        </w:trPr>
        <w:tc>
          <w:tcPr>
            <w:tcW w:w="1790" w:type="dxa"/>
            <w:vMerge/>
          </w:tcPr>
          <w:p w14:paraId="6FB8B804" w14:textId="77777777" w:rsidR="006127B1" w:rsidRDefault="006127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14:paraId="1C786765" w14:textId="77777777" w:rsidR="006127B1" w:rsidRDefault="006127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14:paraId="52233D92" w14:textId="77777777" w:rsidR="006127B1" w:rsidRDefault="005936D0" w:rsidP="000513BF">
            <w:pPr>
              <w:tabs>
                <w:tab w:val="left" w:pos="218"/>
                <w:tab w:val="left" w:pos="25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</w:t>
            </w:r>
            <w:r>
              <w:rPr>
                <w:sz w:val="24"/>
                <w:szCs w:val="24"/>
              </w:rPr>
              <w:lastRenderedPageBreak/>
              <w:t>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3092" w:type="dxa"/>
          </w:tcPr>
          <w:p w14:paraId="2CFDE681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механизм обеспечения прозрачности финансов государства и корпораций</w:t>
            </w:r>
          </w:p>
          <w:p w14:paraId="23809BE3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классифицировать инструменты обеспечения прозрачности финансов государства и корпораций</w:t>
            </w:r>
          </w:p>
        </w:tc>
      </w:tr>
      <w:tr w:rsidR="006127B1" w14:paraId="2D2FC1BF" w14:textId="77777777" w:rsidTr="00AF088A">
        <w:trPr>
          <w:jc w:val="center"/>
        </w:trPr>
        <w:tc>
          <w:tcPr>
            <w:tcW w:w="1790" w:type="dxa"/>
            <w:vMerge/>
          </w:tcPr>
          <w:p w14:paraId="630C6E17" w14:textId="77777777" w:rsidR="006127B1" w:rsidRDefault="006127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14:paraId="6EE8524D" w14:textId="77777777" w:rsidR="006127B1" w:rsidRDefault="006127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14:paraId="61AA4E07" w14:textId="77777777" w:rsidR="006127B1" w:rsidRDefault="005936D0" w:rsidP="000513BF">
            <w:pPr>
              <w:tabs>
                <w:tab w:val="left" w:pos="218"/>
                <w:tab w:val="left" w:pos="25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092" w:type="dxa"/>
          </w:tcPr>
          <w:p w14:paraId="5D805EB3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функционирования экономических субъектов</w:t>
            </w:r>
          </w:p>
          <w:p w14:paraId="20BDD20B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деятельность органов государственной власти, органов местного самоуправления, коммерческих и некоммерческих организаций с позиции обеспечения прозрачности финансов государства и корпораций, обосновать собственную позицию</w:t>
            </w:r>
          </w:p>
        </w:tc>
      </w:tr>
      <w:tr w:rsidR="006127B1" w14:paraId="60E88D76" w14:textId="77777777" w:rsidTr="00AF088A">
        <w:trPr>
          <w:jc w:val="center"/>
        </w:trPr>
        <w:tc>
          <w:tcPr>
            <w:tcW w:w="1790" w:type="dxa"/>
            <w:vMerge/>
          </w:tcPr>
          <w:p w14:paraId="1C287662" w14:textId="77777777" w:rsidR="006127B1" w:rsidRDefault="006127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14:paraId="575257B4" w14:textId="77777777" w:rsidR="006127B1" w:rsidRDefault="006127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14:paraId="0CFB86E2" w14:textId="77777777" w:rsidR="006127B1" w:rsidRDefault="005936D0" w:rsidP="000513BF">
            <w:pPr>
              <w:tabs>
                <w:tab w:val="left" w:pos="218"/>
                <w:tab w:val="left" w:pos="250"/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092" w:type="dxa"/>
          </w:tcPr>
          <w:p w14:paraId="2872548F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к обеспечению прозрачности финансов государства и корпораций</w:t>
            </w:r>
          </w:p>
          <w:p w14:paraId="4522BE3A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аргументировать и логично представить свою точку зрения в отношении недостатков существующих подходов к обеспечению прозрачности финансов государства и корпораций</w:t>
            </w:r>
          </w:p>
        </w:tc>
      </w:tr>
      <w:tr w:rsidR="006127B1" w14:paraId="4C25CBAD" w14:textId="77777777" w:rsidTr="00AF088A">
        <w:trPr>
          <w:jc w:val="center"/>
        </w:trPr>
        <w:tc>
          <w:tcPr>
            <w:tcW w:w="1790" w:type="dxa"/>
            <w:vMerge w:val="restart"/>
          </w:tcPr>
          <w:p w14:paraId="5487D244" w14:textId="77777777" w:rsidR="006127B1" w:rsidRDefault="005936D0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</w:tc>
        <w:tc>
          <w:tcPr>
            <w:tcW w:w="2669" w:type="dxa"/>
            <w:vMerge w:val="restart"/>
          </w:tcPr>
          <w:p w14:paraId="799A51D7" w14:textId="77777777" w:rsidR="006127B1" w:rsidRDefault="005936D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</w:tc>
        <w:tc>
          <w:tcPr>
            <w:tcW w:w="2653" w:type="dxa"/>
          </w:tcPr>
          <w:p w14:paraId="3042AED3" w14:textId="77777777" w:rsidR="006127B1" w:rsidRDefault="005936D0" w:rsidP="000513BF">
            <w:pPr>
              <w:tabs>
                <w:tab w:val="left" w:pos="218"/>
                <w:tab w:val="left" w:pos="25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092" w:type="dxa"/>
          </w:tcPr>
          <w:p w14:paraId="0939A91A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законодательство, законодательство о регулировании деятельности корпораций</w:t>
            </w:r>
          </w:p>
          <w:p w14:paraId="0418F2C3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финансово-экономические показатели, характеризующие прозрачность финансов государства и корпораций </w:t>
            </w:r>
          </w:p>
        </w:tc>
      </w:tr>
      <w:tr w:rsidR="006127B1" w14:paraId="783C1017" w14:textId="77777777" w:rsidTr="00AF088A">
        <w:trPr>
          <w:jc w:val="center"/>
        </w:trPr>
        <w:tc>
          <w:tcPr>
            <w:tcW w:w="1790" w:type="dxa"/>
            <w:vMerge/>
          </w:tcPr>
          <w:p w14:paraId="61038576" w14:textId="77777777" w:rsidR="006127B1" w:rsidRDefault="006127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14:paraId="5F23E2FF" w14:textId="77777777" w:rsidR="006127B1" w:rsidRDefault="006127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14:paraId="7EC83663" w14:textId="77777777" w:rsidR="006127B1" w:rsidRDefault="005936D0" w:rsidP="000513BF">
            <w:pPr>
              <w:tabs>
                <w:tab w:val="left" w:pos="218"/>
                <w:tab w:val="left" w:pos="25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092" w:type="dxa"/>
          </w:tcPr>
          <w:p w14:paraId="61DB676D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порядок составления бюджетной отчетности публично-правового образования, бухгалтерской </w:t>
            </w:r>
            <w:r>
              <w:rPr>
                <w:sz w:val="24"/>
                <w:szCs w:val="24"/>
              </w:rPr>
              <w:lastRenderedPageBreak/>
              <w:t>(финансовой) отчётности корпораций</w:t>
            </w:r>
          </w:p>
          <w:p w14:paraId="391BBD5B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уметь рассчитывать финансово-экономические показатели на основе данных бюджетной отчетности, бухгалтерской (финансовой) организаций</w:t>
            </w:r>
          </w:p>
        </w:tc>
      </w:tr>
      <w:tr w:rsidR="006127B1" w14:paraId="5F08E5FF" w14:textId="77777777" w:rsidTr="00AF088A">
        <w:trPr>
          <w:jc w:val="center"/>
        </w:trPr>
        <w:tc>
          <w:tcPr>
            <w:tcW w:w="1790" w:type="dxa"/>
            <w:vMerge/>
          </w:tcPr>
          <w:p w14:paraId="33423FDD" w14:textId="77777777" w:rsidR="006127B1" w:rsidRDefault="006127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</w:tcPr>
          <w:p w14:paraId="0F98BE5B" w14:textId="77777777" w:rsidR="006127B1" w:rsidRDefault="006127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14:paraId="71CB5DF5" w14:textId="77777777" w:rsidR="006127B1" w:rsidRDefault="005936D0" w:rsidP="000513BF">
            <w:pPr>
              <w:tabs>
                <w:tab w:val="left" w:pos="218"/>
                <w:tab w:val="left" w:pos="250"/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092" w:type="dxa"/>
          </w:tcPr>
          <w:p w14:paraId="21E062FD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органов государственной власти, органов местного самоуправления, организаций</w:t>
            </w:r>
          </w:p>
          <w:p w14:paraId="38423570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деятельности органов государственной власти, органов местного самоуправления, организаций, способных оказать влияние на прозрачность финансов государства и корпораций</w:t>
            </w:r>
          </w:p>
        </w:tc>
      </w:tr>
      <w:tr w:rsidR="006127B1" w14:paraId="59FD15AC" w14:textId="77777777" w:rsidTr="00AF088A">
        <w:trPr>
          <w:jc w:val="center"/>
        </w:trPr>
        <w:tc>
          <w:tcPr>
            <w:tcW w:w="1790" w:type="dxa"/>
            <w:vMerge w:val="restart"/>
            <w:shd w:val="clear" w:color="auto" w:fill="auto"/>
          </w:tcPr>
          <w:p w14:paraId="736C5F72" w14:textId="77777777" w:rsidR="006127B1" w:rsidRDefault="005936D0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69" w:type="dxa"/>
            <w:vMerge w:val="restart"/>
            <w:shd w:val="clear" w:color="auto" w:fill="auto"/>
          </w:tcPr>
          <w:p w14:paraId="1F968344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проводить анализ состояния и структуры современного финансового рынка в условиях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>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2653" w:type="dxa"/>
            <w:shd w:val="clear" w:color="auto" w:fill="auto"/>
          </w:tcPr>
          <w:p w14:paraId="6C367C13" w14:textId="77777777" w:rsidR="006127B1" w:rsidRDefault="005936D0" w:rsidP="000513BF">
            <w:pPr>
              <w:numPr>
                <w:ilvl w:val="0"/>
                <w:numId w:val="6"/>
              </w:numPr>
              <w:tabs>
                <w:tab w:val="left" w:pos="218"/>
                <w:tab w:val="left" w:pos="250"/>
              </w:tabs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Владеет современным инструментарием анализа финансового рынка и деятельности отдельных коммерческих банков.</w:t>
            </w:r>
          </w:p>
        </w:tc>
        <w:tc>
          <w:tcPr>
            <w:tcW w:w="3092" w:type="dxa"/>
            <w:shd w:val="clear" w:color="auto" w:fill="auto"/>
          </w:tcPr>
          <w:p w14:paraId="0142E3D6" w14:textId="77777777" w:rsidR="006127B1" w:rsidRPr="00C517CA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>Знать: особенности построения архитектуры финансового рынка, в том числе основных эмитентов и инвесторов, финансовых посредников, применяемых ими финансовых инструментов</w:t>
            </w:r>
          </w:p>
          <w:p w14:paraId="7E2B30D3" w14:textId="77777777" w:rsidR="006127B1" w:rsidRPr="00C517CA" w:rsidRDefault="005936D0">
            <w:pPr>
              <w:jc w:val="both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>Уметь: анализ финансового рынка, финансовый анализ деятельности участников финансового рынка, в том числе отдельных коммерческих банков</w:t>
            </w:r>
          </w:p>
        </w:tc>
      </w:tr>
      <w:tr w:rsidR="006127B1" w14:paraId="1B46F948" w14:textId="77777777" w:rsidTr="00AF088A">
        <w:trPr>
          <w:jc w:val="center"/>
        </w:trPr>
        <w:tc>
          <w:tcPr>
            <w:tcW w:w="1790" w:type="dxa"/>
            <w:vMerge/>
            <w:shd w:val="clear" w:color="auto" w:fill="auto"/>
          </w:tcPr>
          <w:p w14:paraId="5D355900" w14:textId="77777777" w:rsidR="006127B1" w:rsidRDefault="006127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Merge/>
            <w:shd w:val="clear" w:color="auto" w:fill="auto"/>
          </w:tcPr>
          <w:p w14:paraId="62A435F5" w14:textId="77777777" w:rsidR="006127B1" w:rsidRDefault="006127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  <w:shd w:val="clear" w:color="auto" w:fill="auto"/>
          </w:tcPr>
          <w:p w14:paraId="50B6D37E" w14:textId="77777777" w:rsidR="006127B1" w:rsidRDefault="005936D0" w:rsidP="000513BF">
            <w:pPr>
              <w:numPr>
                <w:ilvl w:val="0"/>
                <w:numId w:val="6"/>
              </w:numPr>
              <w:tabs>
                <w:tab w:val="left" w:pos="218"/>
                <w:tab w:val="left" w:pos="250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3092" w:type="dxa"/>
            <w:shd w:val="clear" w:color="auto" w:fill="auto"/>
          </w:tcPr>
          <w:p w14:paraId="10DC5A4C" w14:textId="77777777" w:rsidR="006127B1" w:rsidRPr="00C517CA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>Знать: методы финансового прогнозирования динамики финансового рынка, динамики цен финансовых инструментов</w:t>
            </w:r>
          </w:p>
          <w:p w14:paraId="7080E10F" w14:textId="77777777" w:rsidR="006127B1" w:rsidRPr="00C517CA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 xml:space="preserve">Уметь: уметь проводить анализ динамики финансового рынка для прогнозирования динамики фондового рынка, в том числе в целях финансового консультирования по вопросам совершения финансовых операций на </w:t>
            </w:r>
            <w:r w:rsidRPr="00C517CA">
              <w:rPr>
                <w:sz w:val="24"/>
                <w:szCs w:val="24"/>
              </w:rPr>
              <w:lastRenderedPageBreak/>
              <w:t>финансовом рынке</w:t>
            </w:r>
          </w:p>
        </w:tc>
      </w:tr>
    </w:tbl>
    <w:p w14:paraId="0CD60A50" w14:textId="77777777" w:rsidR="006127B1" w:rsidRDefault="006127B1"/>
    <w:p w14:paraId="0A5659A9" w14:textId="77777777" w:rsidR="006127B1" w:rsidRDefault="006127B1"/>
    <w:p w14:paraId="2DBA5D85" w14:textId="77777777" w:rsidR="006127B1" w:rsidRDefault="005936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64764481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</w:p>
    <w:p w14:paraId="61A288D6" w14:textId="3EF029CB" w:rsidR="006127B1" w:rsidRDefault="005936D0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«Прозрачность финансов государства и корпораций» входит в цикл профиля (элективный) ОП «Экономика и финансы» по направлению подготовки 38.03.01 Экономика. </w:t>
      </w:r>
    </w:p>
    <w:p w14:paraId="33686B8F" w14:textId="77777777" w:rsidR="006127B1" w:rsidRDefault="005936D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bookmarkStart w:id="6" w:name="_Toc84922272"/>
      <w:r>
        <w:rPr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>
        <w:rPr>
          <w:b/>
          <w:sz w:val="28"/>
          <w:szCs w:val="28"/>
        </w:rPr>
        <w:t xml:space="preserve"> </w:t>
      </w:r>
    </w:p>
    <w:p w14:paraId="47F3236B" w14:textId="77777777" w:rsidR="006127B1" w:rsidRDefault="006127B1">
      <w:pPr>
        <w:jc w:val="right"/>
        <w:rPr>
          <w:sz w:val="28"/>
          <w:szCs w:val="28"/>
        </w:rPr>
      </w:pPr>
    </w:p>
    <w:p w14:paraId="55A28AE0" w14:textId="77777777" w:rsidR="006127B1" w:rsidRDefault="005936D0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7"/>
        <w:gridCol w:w="2552"/>
        <w:gridCol w:w="2546"/>
      </w:tblGrid>
      <w:tr w:rsidR="006127B1" w14:paraId="57194C6F" w14:textId="77777777">
        <w:trPr>
          <w:trHeight w:val="817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68665" w14:textId="77777777" w:rsidR="006127B1" w:rsidRDefault="005936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EB46D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366C6402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57338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14:paraId="3E622B06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6127B1" w14:paraId="60954CC5" w14:textId="77777777">
        <w:trPr>
          <w:trHeight w:val="267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63491" w14:textId="77777777" w:rsidR="006127B1" w:rsidRDefault="005936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6B43EB" w14:textId="0FDA6C51" w:rsidR="006127B1" w:rsidRDefault="005936D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  <w:r w:rsidR="000513BF">
              <w:rPr>
                <w:b/>
                <w:i/>
                <w:sz w:val="24"/>
                <w:szCs w:val="24"/>
              </w:rPr>
              <w:t xml:space="preserve"> /</w:t>
            </w:r>
            <w:r>
              <w:rPr>
                <w:b/>
                <w:i/>
                <w:sz w:val="24"/>
                <w:szCs w:val="24"/>
              </w:rPr>
              <w:t xml:space="preserve"> 3</w:t>
            </w:r>
            <w:r w:rsidR="000513B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з</w:t>
            </w:r>
            <w:r w:rsidR="000513BF">
              <w:rPr>
                <w:b/>
                <w:i/>
                <w:sz w:val="24"/>
                <w:szCs w:val="24"/>
              </w:rPr>
              <w:t>.</w:t>
            </w:r>
            <w:r>
              <w:rPr>
                <w:b/>
                <w:i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194C6A" w14:textId="77777777" w:rsidR="006127B1" w:rsidRDefault="005936D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6127B1" w14:paraId="62016BF3" w14:textId="77777777">
        <w:trPr>
          <w:trHeight w:val="267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F0405" w14:textId="77777777" w:rsidR="006127B1" w:rsidRDefault="005936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3A2796" w14:textId="77777777" w:rsidR="006127B1" w:rsidRDefault="005936D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0D4AF4" w14:textId="77777777" w:rsidR="006127B1" w:rsidRDefault="005936D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6127B1" w14:paraId="5DED72F7" w14:textId="77777777">
        <w:trPr>
          <w:trHeight w:val="267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2609" w14:textId="77777777" w:rsidR="006127B1" w:rsidRDefault="005936D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9B2287" w14:textId="77777777" w:rsidR="006127B1" w:rsidRDefault="005936D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88673C" w14:textId="77777777" w:rsidR="006127B1" w:rsidRDefault="005936D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6127B1" w14:paraId="65FBAB97" w14:textId="77777777">
        <w:trPr>
          <w:trHeight w:val="267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04578" w14:textId="77777777" w:rsidR="006127B1" w:rsidRDefault="005936D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560154" w14:textId="77777777" w:rsidR="006127B1" w:rsidRDefault="005936D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7DF3B7" w14:textId="77777777" w:rsidR="006127B1" w:rsidRDefault="005936D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</w:tr>
      <w:tr w:rsidR="006127B1" w14:paraId="11A2A4B9" w14:textId="77777777">
        <w:trPr>
          <w:trHeight w:val="267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2A038" w14:textId="77777777" w:rsidR="006127B1" w:rsidRDefault="005936D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F92816" w14:textId="77777777" w:rsidR="006127B1" w:rsidRDefault="005936D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83A01F" w14:textId="77777777" w:rsidR="006127B1" w:rsidRDefault="005936D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6127B1" w14:paraId="457AC199" w14:textId="77777777">
        <w:trPr>
          <w:trHeight w:val="54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6106B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00B016" w14:textId="77777777" w:rsidR="006127B1" w:rsidRDefault="005936D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702652" w14:textId="77777777" w:rsidR="006127B1" w:rsidRDefault="005936D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6127B1" w14:paraId="54D016B0" w14:textId="77777777">
        <w:trPr>
          <w:trHeight w:val="25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F210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8FFD5E" w14:textId="77777777" w:rsidR="006127B1" w:rsidRDefault="005936D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F7E9C6" w14:textId="77777777" w:rsidR="006127B1" w:rsidRDefault="005936D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4E033BE6" w14:textId="77777777" w:rsidR="006127B1" w:rsidRDefault="006127B1">
      <w:pPr>
        <w:rPr>
          <w:sz w:val="28"/>
          <w:szCs w:val="28"/>
        </w:rPr>
      </w:pPr>
    </w:p>
    <w:p w14:paraId="6D1DB7D9" w14:textId="77777777" w:rsidR="006127B1" w:rsidRDefault="005936D0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64764482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2823031C" w14:textId="77777777" w:rsidR="006127B1" w:rsidRDefault="005936D0">
      <w:pPr>
        <w:pStyle w:val="1"/>
        <w:keepNext w:val="0"/>
        <w:keepLines w:val="0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64764483"/>
      <w:bookmarkStart w:id="9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bookmarkEnd w:id="9"/>
    </w:p>
    <w:p w14:paraId="623B05A3" w14:textId="77777777" w:rsidR="006127B1" w:rsidRDefault="005936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Прозрачность финансов: понятие, значение, инструменты</w:t>
      </w:r>
    </w:p>
    <w:p w14:paraId="0D542E76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необходимость обеспечения прозрачности финансов. Значение и роль прозрачности финансов в разработке и реализации финансовой политики. Основные подходы к обеспечению прозрачности в рамках финансового планирования и прогнозирования. Необходимость обеспечения прозрачности в процессе оперативного управления финансами.  Механизмы и инструменты обеспечения и оценки прозрачности финансов.</w:t>
      </w:r>
    </w:p>
    <w:p w14:paraId="71871C16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государства. Необходимость обеспечения финансовой прозрачности в государственном секторе. Значение и роль обеспечения прозрачности </w:t>
      </w:r>
      <w:r>
        <w:rPr>
          <w:sz w:val="28"/>
          <w:szCs w:val="28"/>
        </w:rPr>
        <w:lastRenderedPageBreak/>
        <w:t>финансов государства в реализации основных направлений государственной финансовой политики. Инструменты обеспечения прозрачности финансов государства. Прозрачность финансов государства и ее значение в обеспечении открытости государства.</w:t>
      </w:r>
    </w:p>
    <w:p w14:paraId="674D732C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корпораций. Необходимость обеспечения финансовой прозрачности в корпоративном секторе. Анализ основных направлений реализации прозрачности коммерческих и некоммерческих субъектов хозяйствования. Раскрытие информации в рамках деятельности участников финансового рынка.</w:t>
      </w:r>
    </w:p>
    <w:p w14:paraId="21485081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государственной, коммерческой, налоговой, аудиторской и иной охраняемой законом тайны. Необходимость обеспечения государственной и иной охраняемой законом тайны в рамках финансов государства и корпораций. Значение и необходимость обеспечения налоговой, аудиторской тайны в рамках финансов корпораций.</w:t>
      </w:r>
    </w:p>
    <w:p w14:paraId="6E451F74" w14:textId="77777777" w:rsidR="006127B1" w:rsidRDefault="006127B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CD4A6FD" w14:textId="77777777" w:rsidR="006127B1" w:rsidRDefault="005936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Международные подходы к обеспечению прозрачности финансов государства и корпораций</w:t>
      </w:r>
    </w:p>
    <w:p w14:paraId="35172FDF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Международного валютного фонда к необходимости обеспечения прозрачности финансов. Анализ Кодекса надлежащей практики по обеспечению прозрачности в налогово-бюджетной сфере, Руководства фискальной прозрачности. Основные элементы фискальной прозрачности. </w:t>
      </w:r>
      <w:proofErr w:type="gramStart"/>
      <w:r>
        <w:rPr>
          <w:sz w:val="28"/>
          <w:szCs w:val="28"/>
        </w:rPr>
        <w:t>Анализ деятельности Международного валютного фонда</w:t>
      </w:r>
      <w:proofErr w:type="gramEnd"/>
      <w:r>
        <w:rPr>
          <w:sz w:val="28"/>
          <w:szCs w:val="28"/>
        </w:rPr>
        <w:t xml:space="preserve"> по оценке фискальной прозрачности.</w:t>
      </w:r>
    </w:p>
    <w:p w14:paraId="55945082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 Организации экономического сотрудничества и развития к финансовой прозрачности. Принципы управления бюджетом в странах ОЭСР. Анализ Руководства ОЭСР по прозрачности бюджета. Рамочная концепция ОЭСР «Улучшение расходования средств».</w:t>
      </w:r>
    </w:p>
    <w:p w14:paraId="35E1648B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деятельности группы Всемирного банка в сфере финансовой прозрачности. Ключевые направления деятельности Группы Всемирного банка в реализации принципа финансовой прозрачности.</w:t>
      </w:r>
    </w:p>
    <w:p w14:paraId="22DAEFC1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14:paraId="442C8EFD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Международное бюджетное партнерство и его роль в реализации прозрачности финансов государства. Методические особенности формирования Индекса открытости бюджета.</w:t>
      </w:r>
    </w:p>
    <w:p w14:paraId="7C764B82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Обзор ключевых направлений деятельности 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в части прозрачности финансов государства. </w:t>
      </w:r>
    </w:p>
    <w:p w14:paraId="613BC4FE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14:paraId="4D012D66" w14:textId="77777777" w:rsidR="006127B1" w:rsidRDefault="006127B1">
      <w:pPr>
        <w:spacing w:line="360" w:lineRule="auto"/>
        <w:ind w:firstLine="709"/>
        <w:jc w:val="both"/>
        <w:rPr>
          <w:sz w:val="28"/>
          <w:szCs w:val="28"/>
        </w:rPr>
      </w:pPr>
    </w:p>
    <w:p w14:paraId="413775D3" w14:textId="77777777" w:rsidR="006127B1" w:rsidRDefault="005936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Прозрачность финансов государства</w:t>
      </w:r>
    </w:p>
    <w:p w14:paraId="07AFFC58" w14:textId="77777777" w:rsidR="006127B1" w:rsidRDefault="005936D0">
      <w:pPr>
        <w:pStyle w:val="afd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Значение и необходимость обеспечения прозрачности в рамках государственных и муниципальных финансов. Анализ реализации принципа прозрачности (открытости) в деятельности участников бюджетного процесса. Ключевые направления и основные инструменты бюджетной политики по обеспечению прозрачности финансов государства. Обеспечение прозрачности в рамках разработки и реализации проектов и программ.  Оценка уровня открытости бюджета с использованием методики, используемой Международным бюджетным партнерством при составлении Индекса открытости бюджета. Методические подходы к составлению рейтингов по уровню открытости бюджетных данных.</w:t>
      </w:r>
    </w:p>
    <w:p w14:paraId="05706389" w14:textId="77777777" w:rsidR="006127B1" w:rsidRDefault="005936D0">
      <w:pPr>
        <w:pStyle w:val="afd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прозрачности в ходе составления, рассмотрения и 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</w:t>
      </w:r>
    </w:p>
    <w:p w14:paraId="43A72EA6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межбюджетных отношений.</w:t>
      </w:r>
    </w:p>
    <w:p w14:paraId="7FB572C3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качества финансового менеджмента в государственном секторе.</w:t>
      </w:r>
    </w:p>
    <w:p w14:paraId="6F00A896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14:paraId="0750652D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 направления и основные инструменты налоговой, таможенно-</w:t>
      </w:r>
      <w:r>
        <w:rPr>
          <w:sz w:val="28"/>
          <w:szCs w:val="28"/>
        </w:rPr>
        <w:lastRenderedPageBreak/>
        <w:t xml:space="preserve">тарифной и долговой политики по обеспечению прозрачности финансов государства. </w:t>
      </w:r>
    </w:p>
    <w:p w14:paraId="32462B5E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для граждан и его предназначение в обеспечении вовлеченности граждан в бюджетный процесс, реализации принципа открытости (прозрачности).</w:t>
      </w:r>
    </w:p>
    <w:p w14:paraId="48FA7B95" w14:textId="77777777" w:rsidR="006127B1" w:rsidRDefault="006127B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C63D314" w14:textId="77777777" w:rsidR="006127B1" w:rsidRDefault="005936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Прозрачность финансов корпораций</w:t>
      </w:r>
    </w:p>
    <w:p w14:paraId="2CA578D7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обеспечения прозрачности финансов корпораций. Анализ сходств и различий в деятельности коммерческих и некоммерческих организаций с позиции обеспечения прозрачности. Раскрытие и публикация информации о деятельности корпораций. Методические подходы к оценке прозрачности (открытости) корпоративных финансов.</w:t>
      </w:r>
    </w:p>
    <w:p w14:paraId="63198A06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государственных корпораций, государственных компаний, публично-правовых компаний. Особенности организационно-правовых основ деятельности государственных корпораций, государственных компаний, публично-правовых компаний с позиции обеспечения прозрачности финансов. Отчетность государственных корпораций, государственных компаний, публично-правовых компаний. Реализация принципа подотчетности в деятельности государственных корпораций, государственных компаний, публично-правовых компаний.</w:t>
      </w:r>
    </w:p>
    <w:p w14:paraId="65D0F1AD" w14:textId="77777777" w:rsidR="006127B1" w:rsidRDefault="005936D0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Законодательные требования по обеспечению прозрачности финансов акционерных обществ, раскрытию информации акционерных обществ, акции которых размещаются на финансовом рынке. Отчетность акционерных обществ. Реализация принципа подотчетности в деятельности акционерных обществ. </w:t>
      </w:r>
    </w:p>
    <w:p w14:paraId="1BD47076" w14:textId="77777777" w:rsidR="006127B1" w:rsidRDefault="005936D0">
      <w:pPr>
        <w:widowControl/>
        <w:spacing w:line="360" w:lineRule="auto"/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>Инструменты управления бизнес-процессами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Process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Management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BPM</w:t>
      </w:r>
      <w:r>
        <w:rPr>
          <w:sz w:val="28"/>
          <w:szCs w:val="28"/>
        </w:rPr>
        <w:t>) корпораций, обмена бизнес-информацией (</w:t>
      </w:r>
      <w:proofErr w:type="spellStart"/>
      <w:r>
        <w:rPr>
          <w:sz w:val="28"/>
          <w:szCs w:val="28"/>
          <w:lang w:val="en-US"/>
        </w:rPr>
        <w:t>eXtensible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Reporting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Language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XBRL</w:t>
      </w:r>
      <w:r>
        <w:rPr>
          <w:sz w:val="28"/>
          <w:szCs w:val="28"/>
        </w:rPr>
        <w:t>) и их роль в обеспечении прозрачности финансов корпораций.</w:t>
      </w:r>
    </w:p>
    <w:p w14:paraId="3B420814" w14:textId="77777777" w:rsidR="006127B1" w:rsidRDefault="005936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Устойчивое развитие и </w:t>
      </w:r>
      <w:r>
        <w:rPr>
          <w:b/>
          <w:sz w:val="28"/>
          <w:szCs w:val="28"/>
          <w:lang w:val="en-US"/>
        </w:rPr>
        <w:t>ESG</w:t>
      </w:r>
      <w:r>
        <w:rPr>
          <w:b/>
          <w:sz w:val="28"/>
          <w:szCs w:val="28"/>
        </w:rPr>
        <w:t>- принципы</w:t>
      </w:r>
    </w:p>
    <w:p w14:paraId="6F3CABE6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-принципов, сходства и различия. Цели устойчивого развития ООН и их реализация на национальном уровне.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-принципы </w:t>
      </w:r>
      <w:r>
        <w:rPr>
          <w:sz w:val="28"/>
          <w:szCs w:val="28"/>
        </w:rPr>
        <w:lastRenderedPageBreak/>
        <w:t>и их реализация в деятельности корпораций.</w:t>
      </w:r>
    </w:p>
    <w:p w14:paraId="059B7F15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Реализации Повестки устойчивого развития в государственном управлении. Анализ документов стратегического планирования в контексте устойчивого развития. Анализ погруженности целей устойчивого развития в законодательные и нормативные правовые акты. Анализ соотнесения целей устойчивого развития и входящих в их состав задач с государственными программами и национальными проектами.</w:t>
      </w:r>
    </w:p>
    <w:p w14:paraId="39670B17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Таксономия проектов устойчивого (в том числе зеленого) развития. Анализ основных подходов к финансированию устойчивого развития на государственном уровне. Особенности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 финансирования в рамках деятельности корпораций.</w:t>
      </w:r>
    </w:p>
    <w:p w14:paraId="41214F9E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Отчетность об устойчивом развитии и ее роль в обеспечении прозрачности финансов государства и корпораций. Анализ стандартов Глобальной инициативы по отчетности (</w:t>
      </w:r>
      <w:r>
        <w:rPr>
          <w:sz w:val="28"/>
          <w:szCs w:val="28"/>
          <w:lang w:val="en-US"/>
        </w:rPr>
        <w:t>GRI</w:t>
      </w:r>
      <w:r>
        <w:rPr>
          <w:sz w:val="28"/>
          <w:szCs w:val="28"/>
        </w:rPr>
        <w:t>) по подготовке отчетности об устойчивом развитии. Раскрытие финансовой информации, связанной с изменением климата (T</w:t>
      </w:r>
      <w:r>
        <w:rPr>
          <w:sz w:val="28"/>
          <w:szCs w:val="28"/>
          <w:lang w:val="en-US"/>
        </w:rPr>
        <w:t>CFD</w:t>
      </w:r>
      <w:r>
        <w:rPr>
          <w:sz w:val="28"/>
          <w:szCs w:val="28"/>
        </w:rPr>
        <w:t>). Обзор деятельности Совета по международным стандартам в области устойчивого развития (I</w:t>
      </w:r>
      <w:r>
        <w:rPr>
          <w:sz w:val="28"/>
          <w:szCs w:val="28"/>
          <w:lang w:val="en-US"/>
        </w:rPr>
        <w:t>SSB</w:t>
      </w:r>
      <w:r>
        <w:rPr>
          <w:sz w:val="28"/>
          <w:szCs w:val="28"/>
        </w:rPr>
        <w:t>).</w:t>
      </w:r>
    </w:p>
    <w:p w14:paraId="35F82735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сфере устойчивого развития,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-рейтинги и их роль в обеспечении прозрачности финансов государства и корпораций.</w:t>
      </w:r>
    </w:p>
    <w:p w14:paraId="335F3F8B" w14:textId="77777777" w:rsidR="006127B1" w:rsidRDefault="005936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Финансовый контроль (аудит) и его роль в обеспечении прозрачности финансов государства и корпораций</w:t>
      </w:r>
    </w:p>
    <w:p w14:paraId="68157349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</w:r>
    </w:p>
    <w:p w14:paraId="19F4B5C7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контроль (аудит) в финансово-бюджетной сфере и его роль в обеспечении прозрачности финансов государства. Специфика организации и осуществления государственного финансового контроля и государственного аудита. Аудит эффективности в деятельности органа государственного аудита. Значение и роль предварительного аудита формирования проекта бюджета публично-правового образования, оперативного анализа и контроля за организацией исполнения бюджета публичного-правового образования, последующего контроля исполнения бюджета </w:t>
      </w:r>
      <w:r>
        <w:rPr>
          <w:sz w:val="28"/>
          <w:szCs w:val="28"/>
        </w:rPr>
        <w:lastRenderedPageBreak/>
        <w:t>публично-правового образования. Анализ профессиональных документов Международной организации высших органов аудита (</w:t>
      </w:r>
      <w:r>
        <w:rPr>
          <w:sz w:val="28"/>
          <w:szCs w:val="28"/>
          <w:lang w:val="en-US"/>
        </w:rPr>
        <w:t>INTOSAI</w:t>
      </w:r>
      <w:r>
        <w:rPr>
          <w:sz w:val="28"/>
          <w:szCs w:val="28"/>
        </w:rPr>
        <w:t>) в части прозрачности, открытости, подотчетности в государственном секторе.</w:t>
      </w:r>
    </w:p>
    <w:p w14:paraId="5BEE493D" w14:textId="77777777" w:rsidR="006127B1" w:rsidRDefault="005936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Аудиторская деятельность и ее значение в обеспечении прозрачности финансов корпораций. Аудиторские услуги. Обязательный аудит, в том числе в отношении общественно значимых организаций. Анализ Международных стандартов аудита Международной федерации бухгалтеров в части прозрачности в корпоративном секторе.</w:t>
      </w:r>
    </w:p>
    <w:p w14:paraId="5F7CA0F8" w14:textId="77777777" w:rsidR="006127B1" w:rsidRDefault="005936D0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4922275"/>
      <w:bookmarkStart w:id="11" w:name="_Toc1647644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0"/>
      <w:bookmarkEnd w:id="11"/>
    </w:p>
    <w:p w14:paraId="4B3834F1" w14:textId="77777777" w:rsidR="006127B1" w:rsidRDefault="005936D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4852" w:type="pct"/>
        <w:tblLook w:val="04A0" w:firstRow="1" w:lastRow="0" w:firstColumn="1" w:lastColumn="0" w:noHBand="0" w:noVBand="1"/>
      </w:tblPr>
      <w:tblGrid>
        <w:gridCol w:w="560"/>
        <w:gridCol w:w="1938"/>
        <w:gridCol w:w="819"/>
        <w:gridCol w:w="1036"/>
        <w:gridCol w:w="1055"/>
        <w:gridCol w:w="1734"/>
        <w:gridCol w:w="790"/>
        <w:gridCol w:w="1961"/>
      </w:tblGrid>
      <w:tr w:rsidR="006127B1" w14:paraId="64121DA5" w14:textId="77777777" w:rsidTr="000513BF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3DC24" w14:textId="77777777" w:rsidR="006127B1" w:rsidRPr="000513BF" w:rsidRDefault="005936D0" w:rsidP="000513B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0513BF">
              <w:rPr>
                <w:b/>
                <w:sz w:val="24"/>
                <w:szCs w:val="24"/>
              </w:rPr>
              <w:t>№</w:t>
            </w:r>
          </w:p>
          <w:p w14:paraId="1A311BB6" w14:textId="77777777" w:rsidR="006127B1" w:rsidRPr="000513BF" w:rsidRDefault="005936D0" w:rsidP="000513B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0513B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0C54B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C694" w14:textId="77777777" w:rsidR="006127B1" w:rsidRDefault="005936D0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81108" w14:textId="77777777" w:rsidR="006127B1" w:rsidRDefault="005936D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127B1" w14:paraId="30D30940" w14:textId="77777777" w:rsidTr="000513BF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8368F" w14:textId="77777777" w:rsidR="006127B1" w:rsidRDefault="006127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1C9D8" w14:textId="77777777" w:rsidR="006127B1" w:rsidRDefault="006127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9184B" w14:textId="77777777" w:rsidR="006127B1" w:rsidRDefault="005936D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5D141" w14:textId="77777777" w:rsidR="006127B1" w:rsidRDefault="005936D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работа* – </w:t>
            </w:r>
          </w:p>
          <w:p w14:paraId="15A9ACEB" w14:textId="77777777" w:rsidR="006127B1" w:rsidRDefault="005936D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95B620E" w14:textId="77777777" w:rsidR="006127B1" w:rsidRDefault="005936D0" w:rsidP="000513B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D6CC8" w14:textId="77777777" w:rsidR="006127B1" w:rsidRDefault="006127B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6127B1" w14:paraId="680DAFAE" w14:textId="77777777" w:rsidTr="000513BF">
        <w:trPr>
          <w:trHeight w:val="1653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6B8DD" w14:textId="77777777" w:rsidR="006127B1" w:rsidRDefault="006127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EBD3F" w14:textId="77777777" w:rsidR="006127B1" w:rsidRDefault="006127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ECDE3" w14:textId="77777777" w:rsidR="006127B1" w:rsidRDefault="006127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D598E" w14:textId="77777777" w:rsidR="006127B1" w:rsidRPr="000513BF" w:rsidRDefault="005936D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0513BF">
              <w:rPr>
                <w:b/>
                <w:sz w:val="24"/>
                <w:szCs w:val="24"/>
              </w:rPr>
              <w:t xml:space="preserve">Общая, в </w:t>
            </w:r>
            <w:proofErr w:type="spellStart"/>
            <w:r w:rsidRPr="000513BF">
              <w:rPr>
                <w:b/>
                <w:sz w:val="24"/>
                <w:szCs w:val="24"/>
              </w:rPr>
              <w:t>т.ч</w:t>
            </w:r>
            <w:proofErr w:type="spellEnd"/>
            <w:r w:rsidRPr="000513B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15920" w14:textId="77777777" w:rsidR="006127B1" w:rsidRPr="000513BF" w:rsidRDefault="005936D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0513BF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517D7" w14:textId="77777777" w:rsidR="006127B1" w:rsidRDefault="005936D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занятия</w:t>
            </w:r>
          </w:p>
          <w:p w14:paraId="0CF04636" w14:textId="77777777" w:rsidR="006127B1" w:rsidRDefault="006127B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23472" w14:textId="77777777" w:rsidR="006127B1" w:rsidRDefault="006127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2F2E9" w14:textId="77777777" w:rsidR="006127B1" w:rsidRDefault="006127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127B1" w14:paraId="4D8BAEFC" w14:textId="77777777" w:rsidTr="000513B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99AA6" w14:textId="7B97F8D5" w:rsidR="006127B1" w:rsidRDefault="006127B1" w:rsidP="000513BF">
            <w:pPr>
              <w:pStyle w:val="af8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EB67C" w14:textId="77777777" w:rsidR="006127B1" w:rsidRDefault="005936D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B8757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3FBB5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C2632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22508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367B7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EC014" w14:textId="77777777" w:rsidR="006127B1" w:rsidRDefault="005936D0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6127B1" w14:paraId="12F095F6" w14:textId="77777777" w:rsidTr="000513B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4CCB9" w14:textId="1031FC64" w:rsidR="006127B1" w:rsidRDefault="006127B1" w:rsidP="000513BF">
            <w:pPr>
              <w:pStyle w:val="af8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E7A25" w14:textId="77777777" w:rsidR="006127B1" w:rsidRDefault="005936D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0CC57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BE97D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94FFB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E156A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87D6B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039A7" w14:textId="77777777" w:rsidR="006127B1" w:rsidRDefault="005936D0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6127B1" w14:paraId="2E65ECD1" w14:textId="77777777" w:rsidTr="000513B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5AD20" w14:textId="77777777" w:rsidR="006127B1" w:rsidRDefault="006127B1" w:rsidP="000513BF">
            <w:pPr>
              <w:pStyle w:val="af8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F6549" w14:textId="77777777" w:rsidR="006127B1" w:rsidRDefault="005936D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D985C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AB832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92789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E96A7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63D05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F8CB6" w14:textId="77777777" w:rsidR="006127B1" w:rsidRDefault="005936D0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6127B1" w14:paraId="08300AA6" w14:textId="77777777" w:rsidTr="000513B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AE3CC" w14:textId="77777777" w:rsidR="006127B1" w:rsidRDefault="006127B1" w:rsidP="000513BF">
            <w:pPr>
              <w:pStyle w:val="af8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1C2BB" w14:textId="77777777" w:rsidR="006127B1" w:rsidRDefault="005936D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Прозрачность </w:t>
            </w:r>
            <w:r>
              <w:rPr>
                <w:sz w:val="24"/>
                <w:szCs w:val="24"/>
              </w:rPr>
              <w:lastRenderedPageBreak/>
              <w:t>финансов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84D8E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447AE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ECB3C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77B49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8C17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82FD7" w14:textId="77777777" w:rsidR="006127B1" w:rsidRDefault="005936D0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содержательных </w:t>
            </w:r>
            <w:r>
              <w:rPr>
                <w:sz w:val="24"/>
                <w:szCs w:val="24"/>
              </w:rPr>
              <w:lastRenderedPageBreak/>
              <w:t>вопросов темы, результатов самостоятельной работы, решение тестовых заданий</w:t>
            </w:r>
          </w:p>
        </w:tc>
      </w:tr>
      <w:tr w:rsidR="006127B1" w14:paraId="4718B3F8" w14:textId="77777777" w:rsidTr="000513B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536FB" w14:textId="77777777" w:rsidR="006127B1" w:rsidRDefault="006127B1" w:rsidP="000513BF">
            <w:pPr>
              <w:pStyle w:val="af8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B0942" w14:textId="77777777" w:rsidR="006127B1" w:rsidRDefault="005936D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F0D27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88BC0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624E3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1CDAA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BCB40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11D94" w14:textId="77777777" w:rsidR="006127B1" w:rsidRDefault="005936D0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6127B1" w14:paraId="5E82BE6C" w14:textId="77777777" w:rsidTr="000513B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D1F04" w14:textId="77777777" w:rsidR="006127B1" w:rsidRDefault="006127B1" w:rsidP="000513BF">
            <w:pPr>
              <w:pStyle w:val="af8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BA1D7" w14:textId="77777777" w:rsidR="006127B1" w:rsidRDefault="005936D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C7039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A209C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1DBB5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6A331" w14:textId="77777777" w:rsidR="006127B1" w:rsidRDefault="005936D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72FB" w14:textId="77777777" w:rsidR="006127B1" w:rsidRDefault="005936D0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ADB7B" w14:textId="77777777" w:rsidR="006127B1" w:rsidRDefault="005936D0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задний, контрольная работа</w:t>
            </w:r>
          </w:p>
        </w:tc>
      </w:tr>
      <w:tr w:rsidR="006127B1" w14:paraId="4F5ACA6F" w14:textId="77777777" w:rsidTr="000513B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00CAD" w14:textId="77777777" w:rsidR="006127B1" w:rsidRDefault="006127B1" w:rsidP="000513B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321B7" w14:textId="77777777" w:rsidR="006127B1" w:rsidRPr="000513BF" w:rsidRDefault="005936D0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0513BF"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12D4B" w14:textId="77777777" w:rsidR="006127B1" w:rsidRPr="000513BF" w:rsidRDefault="005936D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0513BF">
              <w:rPr>
                <w:b/>
                <w:sz w:val="24"/>
                <w:szCs w:val="24"/>
                <w:lang w:val="en-US"/>
              </w:rPr>
              <w:t>108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3587D" w14:textId="77777777" w:rsidR="006127B1" w:rsidRPr="000513BF" w:rsidRDefault="005936D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0513BF">
              <w:rPr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65668" w14:textId="77777777" w:rsidR="006127B1" w:rsidRPr="000513BF" w:rsidRDefault="005936D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0513BF"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D9794" w14:textId="77777777" w:rsidR="006127B1" w:rsidRPr="000513BF" w:rsidRDefault="005936D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0513BF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D0871" w14:textId="77777777" w:rsidR="006127B1" w:rsidRPr="000513BF" w:rsidRDefault="005936D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0513BF">
              <w:rPr>
                <w:b/>
                <w:sz w:val="24"/>
                <w:szCs w:val="24"/>
                <w:lang w:val="en-US"/>
              </w:rPr>
              <w:t>76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9C4AC" w14:textId="77777777" w:rsidR="006127B1" w:rsidRPr="000513BF" w:rsidRDefault="005936D0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0513BF">
              <w:rPr>
                <w:b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127B1" w14:paraId="3704DA73" w14:textId="77777777" w:rsidTr="000513B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4D6E5" w14:textId="77777777" w:rsidR="006127B1" w:rsidRDefault="006127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4EF79" w14:textId="77777777" w:rsidR="006127B1" w:rsidRPr="000513BF" w:rsidRDefault="005936D0">
            <w:pPr>
              <w:tabs>
                <w:tab w:val="right" w:pos="851"/>
              </w:tabs>
              <w:jc w:val="both"/>
              <w:rPr>
                <w:b/>
                <w:i/>
                <w:sz w:val="24"/>
                <w:szCs w:val="24"/>
                <w:highlight w:val="yellow"/>
              </w:rPr>
            </w:pPr>
            <w:r w:rsidRPr="000513BF">
              <w:rPr>
                <w:b/>
                <w:i/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3DE76" w14:textId="77777777" w:rsidR="006127B1" w:rsidRPr="000513BF" w:rsidRDefault="005936D0" w:rsidP="000513BF">
            <w:pPr>
              <w:tabs>
                <w:tab w:val="right" w:pos="851"/>
              </w:tabs>
              <w:jc w:val="center"/>
              <w:rPr>
                <w:b/>
                <w:i/>
                <w:sz w:val="24"/>
                <w:szCs w:val="24"/>
              </w:rPr>
            </w:pPr>
            <w:r w:rsidRPr="000513BF">
              <w:rPr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9FEC2" w14:textId="77777777" w:rsidR="006127B1" w:rsidRPr="000513BF" w:rsidRDefault="005936D0" w:rsidP="000513BF">
            <w:pPr>
              <w:tabs>
                <w:tab w:val="right" w:pos="851"/>
              </w:tabs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0513BF">
              <w:rPr>
                <w:b/>
                <w:i/>
                <w:sz w:val="24"/>
                <w:szCs w:val="24"/>
                <w:lang w:val="en-US"/>
              </w:rPr>
              <w:t>30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EFA32" w14:textId="525D4AEA" w:rsidR="006127B1" w:rsidRPr="000513BF" w:rsidRDefault="000513BF" w:rsidP="000513BF">
            <w:pPr>
              <w:tabs>
                <w:tab w:val="right" w:pos="851"/>
              </w:tabs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11FF7" w14:textId="3DD301C6" w:rsidR="006127B1" w:rsidRPr="000513BF" w:rsidRDefault="000513BF" w:rsidP="000513BF">
            <w:pPr>
              <w:tabs>
                <w:tab w:val="right" w:pos="851"/>
              </w:tabs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40B5E" w14:textId="77777777" w:rsidR="006127B1" w:rsidRPr="000513BF" w:rsidRDefault="005936D0" w:rsidP="000513BF">
            <w:pPr>
              <w:tabs>
                <w:tab w:val="right" w:pos="851"/>
              </w:tabs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0513BF">
              <w:rPr>
                <w:b/>
                <w:i/>
                <w:sz w:val="24"/>
                <w:szCs w:val="24"/>
                <w:lang w:val="en-US"/>
              </w:rPr>
              <w:t>70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4D74F" w14:textId="77777777" w:rsidR="006127B1" w:rsidRPr="000513BF" w:rsidRDefault="006127B1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03D4511" w14:textId="77777777" w:rsidR="006127B1" w:rsidRDefault="005936D0">
      <w:pPr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  <w:bookmarkStart w:id="12" w:name="_Hlk161148965"/>
      <w:bookmarkEnd w:id="12"/>
    </w:p>
    <w:p w14:paraId="598F8E77" w14:textId="77777777" w:rsidR="006127B1" w:rsidRDefault="006127B1"/>
    <w:p w14:paraId="466A6ACB" w14:textId="77777777" w:rsidR="006127B1" w:rsidRDefault="005936D0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64764485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B8FBE4A" w14:textId="77777777" w:rsidR="006127B1" w:rsidRDefault="005936D0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Style w:val="aff2"/>
        <w:tblW w:w="10195" w:type="dxa"/>
        <w:tblLook w:val="04A0" w:firstRow="1" w:lastRow="0" w:firstColumn="1" w:lastColumn="0" w:noHBand="0" w:noVBand="1"/>
      </w:tblPr>
      <w:tblGrid>
        <w:gridCol w:w="2155"/>
        <w:gridCol w:w="5869"/>
        <w:gridCol w:w="2171"/>
      </w:tblGrid>
      <w:tr w:rsidR="006127B1" w14:paraId="4E681C55" w14:textId="77777777">
        <w:tc>
          <w:tcPr>
            <w:tcW w:w="2155" w:type="dxa"/>
          </w:tcPr>
          <w:p w14:paraId="54842733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</w:tcPr>
          <w:p w14:paraId="6CE0B55A" w14:textId="1114A7B0" w:rsidR="006127B1" w:rsidRPr="00695D2E" w:rsidRDefault="005936D0">
            <w:pPr>
              <w:jc w:val="center"/>
              <w:rPr>
                <w:b/>
                <w:sz w:val="24"/>
                <w:szCs w:val="24"/>
              </w:rPr>
            </w:pPr>
            <w:r w:rsidRPr="00695D2E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14:paraId="039A3822" w14:textId="77777777" w:rsidR="006127B1" w:rsidRDefault="005936D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127B1" w14:paraId="16152328" w14:textId="77777777">
        <w:tc>
          <w:tcPr>
            <w:tcW w:w="2155" w:type="dxa"/>
          </w:tcPr>
          <w:p w14:paraId="0B13DAA0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5869" w:type="dxa"/>
          </w:tcPr>
          <w:p w14:paraId="13B6D543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Содержание и необходимость обеспечения прозрачности финансов. </w:t>
            </w:r>
          </w:p>
          <w:p w14:paraId="68203A76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Значение и роль прозрачности финансов в разработке и реализации финансовой политики. </w:t>
            </w:r>
          </w:p>
          <w:p w14:paraId="376FB9E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Прозрачность финансов государства. Инструменты обеспечения прозрачности финансов государства. </w:t>
            </w:r>
          </w:p>
          <w:p w14:paraId="543AADA0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Прозрачность финансов корпораций. Анализ основных направлений реализации прозрачности коммерческих и некоммерческих субъектов </w:t>
            </w:r>
            <w:r>
              <w:rPr>
                <w:sz w:val="24"/>
                <w:szCs w:val="24"/>
              </w:rPr>
              <w:lastRenderedPageBreak/>
              <w:t xml:space="preserve">хозяйствования. </w:t>
            </w:r>
          </w:p>
          <w:p w14:paraId="6A23B880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Понятие государственной, коммерческой, налоговой, аудиторской и иной охраняемой законом тайны. Необходимость обеспечения государственной и иной охраняемой законом тайны в рамках финансов государства и корпораций. </w:t>
            </w:r>
          </w:p>
          <w:p w14:paraId="7769FD7C" w14:textId="77777777" w:rsidR="006127B1" w:rsidRDefault="005936D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8:1,12-14</w:t>
            </w:r>
          </w:p>
          <w:p w14:paraId="677DD3B9" w14:textId="34725B75" w:rsidR="006127B1" w:rsidRDefault="005936D0" w:rsidP="00B02AD5">
            <w:pPr>
              <w:jc w:val="both"/>
              <w:rPr>
                <w:sz w:val="24"/>
                <w:szCs w:val="24"/>
              </w:rPr>
            </w:pPr>
            <w:r w:rsidRPr="00AC2C65">
              <w:rPr>
                <w:b/>
                <w:sz w:val="24"/>
                <w:szCs w:val="24"/>
              </w:rPr>
              <w:t>Источники из раздела 9:4</w:t>
            </w:r>
            <w:r w:rsidRPr="00127245">
              <w:rPr>
                <w:b/>
                <w:sz w:val="24"/>
                <w:szCs w:val="24"/>
              </w:rPr>
              <w:t xml:space="preserve">, </w:t>
            </w:r>
            <w:r w:rsidR="00127245">
              <w:rPr>
                <w:b/>
                <w:sz w:val="24"/>
                <w:szCs w:val="24"/>
              </w:rPr>
              <w:t xml:space="preserve">6, </w:t>
            </w:r>
            <w:r w:rsidR="00127245" w:rsidRPr="00127245">
              <w:rPr>
                <w:b/>
                <w:sz w:val="24"/>
                <w:szCs w:val="24"/>
              </w:rPr>
              <w:t>1</w:t>
            </w:r>
            <w:r w:rsidR="00127245">
              <w:rPr>
                <w:b/>
                <w:sz w:val="24"/>
                <w:szCs w:val="24"/>
              </w:rPr>
              <w:t>1</w:t>
            </w:r>
            <w:r w:rsidR="00127245" w:rsidRPr="00127245">
              <w:rPr>
                <w:b/>
                <w:sz w:val="24"/>
                <w:szCs w:val="24"/>
              </w:rPr>
              <w:t>-</w:t>
            </w:r>
            <w:r w:rsidRPr="0012724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171" w:type="dxa"/>
          </w:tcPr>
          <w:p w14:paraId="6130540B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6127B1" w14:paraId="295AD08E" w14:textId="77777777">
        <w:tc>
          <w:tcPr>
            <w:tcW w:w="2155" w:type="dxa"/>
          </w:tcPr>
          <w:p w14:paraId="43F2845B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5869" w:type="dxa"/>
          </w:tcPr>
          <w:p w14:paraId="49CC7432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Подход Международного валютного фонда к необходимости обеспечения прозрачности финансов. </w:t>
            </w:r>
          </w:p>
          <w:p w14:paraId="43927389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Подход Организации экономического сотрудничества и развития к финансовой прозрачности. </w:t>
            </w:r>
          </w:p>
          <w:p w14:paraId="646732A6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Анализ деятельности группы Всемирного банка в сфере финансовой прозрачности. </w:t>
            </w:r>
          </w:p>
          <w:p w14:paraId="660EE903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Проект «Государственные расходы и финансовая подотчетность» (</w:t>
            </w:r>
            <w:r>
              <w:rPr>
                <w:sz w:val="24"/>
                <w:szCs w:val="24"/>
                <w:lang w:val="en-US"/>
              </w:rPr>
              <w:t>PEFA</w:t>
            </w:r>
            <w:r>
              <w:rPr>
                <w:sz w:val="24"/>
                <w:szCs w:val="24"/>
              </w:rPr>
              <w:t xml:space="preserve">). </w:t>
            </w:r>
          </w:p>
          <w:p w14:paraId="650E08B5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Международное бюджетное партнерство и его роль в реализации прозрачности финансов государства. Методические особенности формирования Индекса открытости бюджета.</w:t>
            </w:r>
          </w:p>
          <w:p w14:paraId="6670E1D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  <w:lang w:val="en-US"/>
              </w:rPr>
              <w:t>PEMPAL</w:t>
            </w:r>
            <w:r>
              <w:rPr>
                <w:sz w:val="24"/>
                <w:szCs w:val="24"/>
              </w:rPr>
              <w:t xml:space="preserve"> и его роль в обеспечении финансовой прозрачности в государственном секторе. </w:t>
            </w:r>
          </w:p>
          <w:p w14:paraId="1393F58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Глобальная инициатива по прозрачности в налогово-бюджетной сфере (</w:t>
            </w:r>
            <w:r>
              <w:rPr>
                <w:sz w:val="24"/>
                <w:szCs w:val="24"/>
                <w:lang w:val="en-US"/>
              </w:rPr>
              <w:t>GIFT</w:t>
            </w:r>
            <w:r>
              <w:rPr>
                <w:sz w:val="24"/>
                <w:szCs w:val="24"/>
              </w:rPr>
              <w:t>) и ее роль в повышении прозрачности, подотчетности в налогово-бюджетной сфере.</w:t>
            </w:r>
          </w:p>
          <w:p w14:paraId="2E3E22E4" w14:textId="734CC0D1" w:rsidR="006127B1" w:rsidRPr="00127245" w:rsidRDefault="005936D0">
            <w:pPr>
              <w:jc w:val="both"/>
              <w:rPr>
                <w:b/>
                <w:sz w:val="24"/>
                <w:szCs w:val="24"/>
              </w:rPr>
            </w:pPr>
            <w:r w:rsidRPr="00AC2C65">
              <w:rPr>
                <w:b/>
                <w:sz w:val="24"/>
                <w:szCs w:val="24"/>
              </w:rPr>
              <w:t xml:space="preserve">Источники из </w:t>
            </w:r>
            <w:r w:rsidRPr="00127245">
              <w:rPr>
                <w:b/>
                <w:sz w:val="24"/>
                <w:szCs w:val="24"/>
              </w:rPr>
              <w:t>раздела 8:14-1</w:t>
            </w:r>
            <w:r w:rsidR="00127245" w:rsidRPr="00127245">
              <w:rPr>
                <w:b/>
                <w:sz w:val="24"/>
                <w:szCs w:val="24"/>
              </w:rPr>
              <w:t>6</w:t>
            </w:r>
          </w:p>
          <w:p w14:paraId="002329E7" w14:textId="7BE985A9" w:rsidR="006127B1" w:rsidRDefault="005936D0" w:rsidP="00495BC7">
            <w:pPr>
              <w:jc w:val="both"/>
              <w:rPr>
                <w:sz w:val="24"/>
                <w:szCs w:val="24"/>
              </w:rPr>
            </w:pPr>
            <w:r w:rsidRPr="00127245">
              <w:rPr>
                <w:b/>
                <w:sz w:val="24"/>
                <w:szCs w:val="24"/>
              </w:rPr>
              <w:t>Источники из раздела 9:1,3,5,7,8,11-13, 16</w:t>
            </w:r>
          </w:p>
        </w:tc>
        <w:tc>
          <w:tcPr>
            <w:tcW w:w="2171" w:type="dxa"/>
          </w:tcPr>
          <w:p w14:paraId="600B3771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6127B1" w14:paraId="3E9DB7C8" w14:textId="77777777">
        <w:tc>
          <w:tcPr>
            <w:tcW w:w="2155" w:type="dxa"/>
          </w:tcPr>
          <w:p w14:paraId="1BFFAC08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5869" w:type="dxa"/>
          </w:tcPr>
          <w:p w14:paraId="3A777D95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Значение и необходимость обеспечения прозрачности в рамках государственных и муниципальных финансов. </w:t>
            </w:r>
          </w:p>
          <w:p w14:paraId="15198C55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 реализации принципа прозрачности (открытости) в деятельности участников бюджетного процесса. </w:t>
            </w:r>
          </w:p>
          <w:p w14:paraId="10294C22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Ключевые направления и основные инструменты бюджетной политики по обеспечению прозрачности финансов государства. </w:t>
            </w:r>
          </w:p>
          <w:p w14:paraId="1B5A711F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Анализ реализации прозрачности в ходе составления, рассмотрения и 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</w:t>
            </w:r>
          </w:p>
          <w:p w14:paraId="77B271A6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Инициативное бюджетирование как инструмент обеспечения прозрачности государственных и муниципальных финансов.</w:t>
            </w:r>
          </w:p>
          <w:p w14:paraId="13BEE0C6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Ключевые направления и основные инструменты налоговой и таможенно-тарифной политики по обеспечению прозрачности финансов государства. </w:t>
            </w:r>
          </w:p>
          <w:p w14:paraId="1CC1BBF6" w14:textId="3722897A" w:rsidR="006127B1" w:rsidRDefault="005936D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8:1,2,6-9,</w:t>
            </w:r>
            <w:r w:rsidR="00127245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-14</w:t>
            </w:r>
          </w:p>
          <w:p w14:paraId="7A34968E" w14:textId="22F49D7A" w:rsidR="006127B1" w:rsidRDefault="005936D0" w:rsidP="00495BC7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</w:t>
            </w:r>
            <w:r w:rsidR="00D821AA" w:rsidRPr="00DA65D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-</w:t>
            </w:r>
            <w:r w:rsidR="00D821AA" w:rsidRPr="00DA65DE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,</w:t>
            </w:r>
            <w:r w:rsidR="00D821AA" w:rsidRPr="00DA65DE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-1</w:t>
            </w:r>
            <w:r w:rsidR="00D821AA" w:rsidRPr="00DA65D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71" w:type="dxa"/>
          </w:tcPr>
          <w:p w14:paraId="4E80CF4E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6127B1" w14:paraId="5B53E96B" w14:textId="77777777">
        <w:tc>
          <w:tcPr>
            <w:tcW w:w="2155" w:type="dxa"/>
          </w:tcPr>
          <w:p w14:paraId="43A04255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Прозрачность финансов корпораций</w:t>
            </w:r>
          </w:p>
        </w:tc>
        <w:tc>
          <w:tcPr>
            <w:tcW w:w="5869" w:type="dxa"/>
            <w:vAlign w:val="center"/>
          </w:tcPr>
          <w:p w14:paraId="761D8613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Необходимость обеспечения прозрачности финансов корпораций. </w:t>
            </w:r>
          </w:p>
          <w:p w14:paraId="65AD86E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 сходств и различий в деятельности коммерческих и некоммерческих организаций с позиции обеспечения прозрачности. </w:t>
            </w:r>
          </w:p>
          <w:p w14:paraId="4D1C48DE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Прозрачность финансов государственных корпораций, государственных компаний, публично-правовых компаний. </w:t>
            </w:r>
          </w:p>
          <w:p w14:paraId="51245266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Прозрачность финансов хозяйственных обществ, в уставных капиталах которых участвует публично-правовое образование. </w:t>
            </w:r>
          </w:p>
          <w:p w14:paraId="797A0684" w14:textId="122EA70A" w:rsidR="006127B1" w:rsidRDefault="00D821A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8:12,13</w:t>
            </w:r>
          </w:p>
          <w:p w14:paraId="5958F2A2" w14:textId="2CB46852" w:rsidR="006127B1" w:rsidRPr="00DA65DE" w:rsidRDefault="005936D0" w:rsidP="00D821A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</w:t>
            </w:r>
            <w:r w:rsidR="00D821AA">
              <w:rPr>
                <w:b/>
                <w:sz w:val="24"/>
                <w:szCs w:val="24"/>
              </w:rPr>
              <w:t xml:space="preserve"> </w:t>
            </w:r>
            <w:r w:rsidR="00D821AA" w:rsidRPr="00DA65DE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-</w:t>
            </w:r>
            <w:r w:rsidR="00D821AA" w:rsidRPr="00DA65DE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, </w:t>
            </w:r>
            <w:r w:rsidR="00D821AA" w:rsidRPr="00DA65DE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-1</w:t>
            </w:r>
            <w:r w:rsidR="00D821AA" w:rsidRPr="00DA65D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71" w:type="dxa"/>
          </w:tcPr>
          <w:p w14:paraId="44611448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6127B1" w14:paraId="687C1A8B" w14:textId="77777777">
        <w:tc>
          <w:tcPr>
            <w:tcW w:w="2155" w:type="dxa"/>
          </w:tcPr>
          <w:p w14:paraId="3D2E90DA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5869" w:type="dxa"/>
            <w:vAlign w:val="center"/>
          </w:tcPr>
          <w:p w14:paraId="3E77D303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Понятие устойчивого развития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 xml:space="preserve">-принципов, сходства и различия. </w:t>
            </w:r>
          </w:p>
          <w:p w14:paraId="15E6EF70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Реализация Повестки устойчивого развития в государственном управлении. </w:t>
            </w:r>
          </w:p>
          <w:p w14:paraId="577C4AE4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Финансирование устойчивого развития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 xml:space="preserve">-финансирование. Таксономия проектов устойчивого (в том числе зеленого) развития. Анализ основных подходов к финансированию устойчивого развития на государственном уровне. Особенности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финансирования в рамках деятельности корпораций.</w:t>
            </w:r>
          </w:p>
          <w:p w14:paraId="5651F74D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Отчетность об устойчивом развитии и ее роль в обеспечении прозрачности финансов государства и корпораций. </w:t>
            </w:r>
          </w:p>
          <w:p w14:paraId="21892316" w14:textId="77777777" w:rsidR="006127B1" w:rsidRDefault="005936D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источники:</w:t>
            </w:r>
          </w:p>
          <w:p w14:paraId="2513BBDD" w14:textId="6C3491FA" w:rsidR="006127B1" w:rsidRDefault="005936D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8:13,14</w:t>
            </w:r>
          </w:p>
          <w:p w14:paraId="011AE1F5" w14:textId="4502A22E" w:rsidR="006127B1" w:rsidRPr="00695D2E" w:rsidRDefault="005936D0" w:rsidP="00D821A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</w:t>
            </w:r>
            <w:r w:rsidR="00D821AA">
              <w:rPr>
                <w:b/>
                <w:sz w:val="24"/>
                <w:szCs w:val="24"/>
              </w:rPr>
              <w:t xml:space="preserve"> </w:t>
            </w:r>
            <w:r w:rsidR="00D821AA">
              <w:rPr>
                <w:b/>
                <w:sz w:val="24"/>
                <w:szCs w:val="24"/>
                <w:lang w:val="en-US"/>
              </w:rPr>
              <w:t>5</w:t>
            </w:r>
            <w:r>
              <w:rPr>
                <w:b/>
                <w:sz w:val="24"/>
                <w:szCs w:val="24"/>
              </w:rPr>
              <w:t>-</w:t>
            </w:r>
            <w:r w:rsidR="00D821AA">
              <w:rPr>
                <w:b/>
                <w:sz w:val="24"/>
                <w:szCs w:val="24"/>
                <w:lang w:val="en-US"/>
              </w:rPr>
              <w:t>6</w:t>
            </w:r>
            <w:r>
              <w:rPr>
                <w:b/>
                <w:sz w:val="24"/>
                <w:szCs w:val="24"/>
              </w:rPr>
              <w:t xml:space="preserve">, </w:t>
            </w:r>
            <w:r w:rsidR="00D821AA">
              <w:rPr>
                <w:b/>
                <w:sz w:val="24"/>
                <w:szCs w:val="24"/>
                <w:lang w:val="en-US"/>
              </w:rPr>
              <w:t>9</w:t>
            </w:r>
            <w:r>
              <w:rPr>
                <w:b/>
                <w:sz w:val="24"/>
                <w:szCs w:val="24"/>
              </w:rPr>
              <w:t>-1</w:t>
            </w:r>
            <w:r w:rsidR="00D821AA">
              <w:rPr>
                <w:b/>
                <w:sz w:val="24"/>
                <w:szCs w:val="24"/>
                <w:lang w:val="en-US"/>
              </w:rPr>
              <w:t>2</w:t>
            </w:r>
            <w:r w:rsidR="00695D2E">
              <w:rPr>
                <w:b/>
                <w:sz w:val="24"/>
                <w:szCs w:val="24"/>
              </w:rPr>
              <w:t>, 14-15</w:t>
            </w:r>
          </w:p>
        </w:tc>
        <w:tc>
          <w:tcPr>
            <w:tcW w:w="2171" w:type="dxa"/>
          </w:tcPr>
          <w:p w14:paraId="7F5B3137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6127B1" w14:paraId="0BA67FB3" w14:textId="77777777">
        <w:tc>
          <w:tcPr>
            <w:tcW w:w="2155" w:type="dxa"/>
          </w:tcPr>
          <w:p w14:paraId="7C132CC5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5869" w:type="dxa"/>
            <w:vAlign w:val="center"/>
          </w:tcPr>
          <w:p w14:paraId="06A97F73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      </w:r>
          </w:p>
          <w:p w14:paraId="2F8B1840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Государственный контроль (аудит) в финансово-бюджетной сфере и его роль в обеспечении прозрачности финансов государства. </w:t>
            </w:r>
          </w:p>
          <w:p w14:paraId="062E0EF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Аудиторская деятельность и ее значение в обеспечении прозрачности финансов корпораций. </w:t>
            </w:r>
          </w:p>
          <w:p w14:paraId="2FFFF62A" w14:textId="77777777" w:rsidR="006127B1" w:rsidRDefault="005936D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8:1-5, 12-14</w:t>
            </w:r>
          </w:p>
          <w:p w14:paraId="09936F18" w14:textId="57CB5802" w:rsidR="006127B1" w:rsidRPr="00DA65DE" w:rsidRDefault="005936D0" w:rsidP="00D821A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</w:t>
            </w:r>
            <w:r w:rsidR="00D821AA" w:rsidRPr="00DA65DE">
              <w:rPr>
                <w:b/>
                <w:sz w:val="24"/>
                <w:szCs w:val="24"/>
              </w:rPr>
              <w:t>1-3</w:t>
            </w:r>
            <w:r>
              <w:rPr>
                <w:b/>
                <w:sz w:val="24"/>
                <w:szCs w:val="24"/>
              </w:rPr>
              <w:t>,</w:t>
            </w:r>
            <w:r w:rsidR="00D821AA" w:rsidRPr="00DA65DE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-1</w:t>
            </w:r>
            <w:r w:rsidR="00D821AA" w:rsidRPr="00DA65D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71" w:type="dxa"/>
          </w:tcPr>
          <w:p w14:paraId="7819AA48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</w:tbl>
    <w:p w14:paraId="0D7DAD1A" w14:textId="77777777" w:rsidR="006127B1" w:rsidRDefault="005936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922277"/>
      <w:bookmarkStart w:id="15" w:name="_Toc164764486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4"/>
      <w:bookmarkEnd w:id="15"/>
    </w:p>
    <w:p w14:paraId="29668554" w14:textId="77777777" w:rsidR="006127B1" w:rsidRDefault="005936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4922278"/>
      <w:bookmarkStart w:id="17" w:name="_Toc164764487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6"/>
      <w:bookmarkEnd w:id="17"/>
    </w:p>
    <w:p w14:paraId="5D15BAE9" w14:textId="77777777" w:rsidR="006127B1" w:rsidRDefault="005936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2"/>
        <w:gridCol w:w="4077"/>
        <w:gridCol w:w="3536"/>
      </w:tblGrid>
      <w:tr w:rsidR="006127B1" w14:paraId="06BA6D69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05CDB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6F9B9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28F1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127B1" w14:paraId="700AA69D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4100A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1. Прозрачность финансов: понятие, значение, инструменты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820A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Основные подходы к обеспечению прозрачности в рамках финансового планирования и прогнозирования. </w:t>
            </w:r>
          </w:p>
          <w:p w14:paraId="4338A7E4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Необходимость обеспечения прозрачности в процессе оперативного управления финансами.  </w:t>
            </w:r>
          </w:p>
          <w:p w14:paraId="6F8DA2C7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Прозрачность финансов государства и ее значение в обеспечении открытости государства.</w:t>
            </w:r>
          </w:p>
          <w:p w14:paraId="27AA9B0A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Раскрытие информации в рамках деятельности участников финансового рынка.</w:t>
            </w:r>
          </w:p>
          <w:p w14:paraId="570A9417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Значение и необходимость обеспечения налоговой, аудиторской тайны в рамках финансов корпораций.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03DC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  <w:p w14:paraId="4BE01ECE" w14:textId="1E47D5A2" w:rsidR="00AC2C65" w:rsidRDefault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выполнению и выполнение контрольной работы.</w:t>
            </w:r>
          </w:p>
        </w:tc>
      </w:tr>
      <w:tr w:rsidR="006127B1" w14:paraId="0FEFE9F3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6D6CF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BB41F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 Кодекса надлежащей практики по обеспечению прозрачности в налогово-бюджетной сфере.</w:t>
            </w:r>
          </w:p>
          <w:p w14:paraId="1489B27A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 Руководства фискальной прозрачности. </w:t>
            </w:r>
          </w:p>
          <w:p w14:paraId="0190A20E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Анализ Руководства ОЭСР по прозрачности бюджета. Рамочная концепция ОЭСР «Улучшение расходования средств».</w:t>
            </w:r>
          </w:p>
          <w:p w14:paraId="24A59B40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Ключевые направления деятельности Группы Всемирного банка в реализации принципа финансовой прозрачности.</w:t>
            </w:r>
          </w:p>
          <w:p w14:paraId="0041A785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Система управления государственными финансами </w:t>
            </w:r>
            <w:r>
              <w:rPr>
                <w:sz w:val="24"/>
                <w:szCs w:val="24"/>
                <w:lang w:val="en-US"/>
              </w:rPr>
              <w:t>PEFA</w:t>
            </w:r>
            <w:r>
              <w:rPr>
                <w:sz w:val="24"/>
                <w:szCs w:val="24"/>
              </w:rPr>
              <w:t xml:space="preserve"> и ее основные элементы.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8AFF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  <w:r w:rsidR="00AC2C65">
              <w:rPr>
                <w:sz w:val="24"/>
                <w:szCs w:val="24"/>
              </w:rPr>
              <w:t>.</w:t>
            </w:r>
          </w:p>
          <w:p w14:paraId="71C439F2" w14:textId="125A2B36" w:rsidR="00AC2C65" w:rsidRDefault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выполнению и выполнение контрольной работы.</w:t>
            </w:r>
          </w:p>
        </w:tc>
      </w:tr>
      <w:tr w:rsidR="006127B1" w14:paraId="4A7B7849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BE43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5BF8C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Анализ реализации принципа прозрачности (открытости) в деятельности участников бюджетного процесса. </w:t>
            </w:r>
          </w:p>
          <w:p w14:paraId="5A9221F8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Обеспечение прозрачности в рамках разработки и реализации проектов и программ.  </w:t>
            </w:r>
          </w:p>
          <w:p w14:paraId="332E1C35" w14:textId="77777777" w:rsidR="006127B1" w:rsidRDefault="005936D0">
            <w:pPr>
              <w:pStyle w:val="afd"/>
              <w:jc w:val="both"/>
            </w:pPr>
            <w:r>
              <w:t>3. Оценка уровня открытости бюджета с использованием методики, используемой Международным бюджетным партнерством при составлении Индекса открытости бюджета. Методические подходы к составлению рейтингов по уровню открытости бюджетных данных.</w:t>
            </w:r>
          </w:p>
          <w:p w14:paraId="0AFCF36D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Прозрачность межбюджетных отношений.</w:t>
            </w:r>
          </w:p>
          <w:p w14:paraId="25134BBB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Мониторинг качества финансового менеджмента в государственном секторе.</w:t>
            </w:r>
          </w:p>
          <w:p w14:paraId="704D0213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Ключевые направления и основные инструменты долговой политики по обеспечению прозрачности финансов государства.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2451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  <w:r w:rsidR="00AC2C65">
              <w:rPr>
                <w:sz w:val="24"/>
                <w:szCs w:val="24"/>
              </w:rPr>
              <w:t>.</w:t>
            </w:r>
          </w:p>
          <w:p w14:paraId="55557522" w14:textId="5F94FF81" w:rsidR="00AC2C65" w:rsidRDefault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выполнению и выполнение контрольной работы.</w:t>
            </w:r>
          </w:p>
        </w:tc>
      </w:tr>
      <w:tr w:rsidR="006127B1" w14:paraId="1E690C5D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267AD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04BEA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Раскрытие и публикация информации о деятельности корпораций. </w:t>
            </w:r>
          </w:p>
          <w:p w14:paraId="5A3D116B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Отчетность государственных корпораций, государственных компаний, публично-правовых компаний. </w:t>
            </w:r>
          </w:p>
          <w:p w14:paraId="73D225A9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Реализация принципа подотчетности в деятельности государственных корпораций, государственных компаний, публично-правовых компаний</w:t>
            </w:r>
          </w:p>
          <w:p w14:paraId="5FFBC4E5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Отчетность акционерных обществ. </w:t>
            </w:r>
          </w:p>
          <w:p w14:paraId="58BD72CF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Реализация принципа подотчетности в деятельности акционерных обществ.</w:t>
            </w:r>
          </w:p>
          <w:p w14:paraId="76EA656F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6.Инструменты управления бизнес-процессами (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Process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Management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BPM</w:t>
            </w:r>
            <w:r>
              <w:rPr>
                <w:sz w:val="24"/>
                <w:szCs w:val="24"/>
              </w:rPr>
              <w:t>) корпораций, обмена бизнес-информацией (</w:t>
            </w:r>
            <w:proofErr w:type="spellStart"/>
            <w:r>
              <w:rPr>
                <w:sz w:val="24"/>
                <w:szCs w:val="24"/>
                <w:lang w:val="en-US"/>
              </w:rPr>
              <w:t>eXtensible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Reporting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Language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XBRL</w:t>
            </w:r>
            <w:r>
              <w:rPr>
                <w:sz w:val="24"/>
                <w:szCs w:val="24"/>
              </w:rPr>
              <w:t>) и их роль в обеспечении прозрачности финансов корпораций.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71E0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  <w:r w:rsidR="00AC2C65">
              <w:rPr>
                <w:sz w:val="24"/>
                <w:szCs w:val="24"/>
              </w:rPr>
              <w:t>.</w:t>
            </w:r>
          </w:p>
          <w:p w14:paraId="1942454B" w14:textId="2A9260C3" w:rsidR="00AC2C65" w:rsidRDefault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выполнению и выполнение контрольной работы.</w:t>
            </w:r>
          </w:p>
        </w:tc>
      </w:tr>
      <w:tr w:rsidR="006127B1" w14:paraId="414ED968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C1584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2389A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Цели устойчивого развития ООН и их реализация на национальном уровне. </w:t>
            </w:r>
          </w:p>
          <w:p w14:paraId="6362490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 документов стратегического планирования в контексте устойчивого развития. </w:t>
            </w:r>
          </w:p>
          <w:p w14:paraId="4C979C2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Анализ погруженности целей устойчивого развития в законодательные и нормативные правовые акты. </w:t>
            </w:r>
          </w:p>
          <w:p w14:paraId="6F4D85FC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Анализ соотнесения целей устойчивого развития и входящих в их состав задач с государственными программами и национальными проектами.</w:t>
            </w:r>
          </w:p>
          <w:p w14:paraId="0C1A1940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Рейтинги в сфере устойчивого развития,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-рейтинги и их роль в обеспечении прозрачности финансов государства и корпораций.</w:t>
            </w:r>
          </w:p>
          <w:p w14:paraId="604753BC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 Раскрытие финансовой информации, связанной с изменением климата (T</w:t>
            </w:r>
            <w:r>
              <w:rPr>
                <w:sz w:val="24"/>
                <w:szCs w:val="24"/>
                <w:lang w:val="en-US"/>
              </w:rPr>
              <w:t>CFD</w:t>
            </w:r>
            <w:r>
              <w:rPr>
                <w:sz w:val="24"/>
                <w:szCs w:val="24"/>
              </w:rPr>
              <w:t>). Обзор деятельности Совета по международным стандартам в области устойчивого развития (I</w:t>
            </w:r>
            <w:r>
              <w:rPr>
                <w:sz w:val="24"/>
                <w:szCs w:val="24"/>
                <w:lang w:val="en-US"/>
              </w:rPr>
              <w:t>SSB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7D36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  <w:r w:rsidR="00AC2C65">
              <w:rPr>
                <w:sz w:val="24"/>
                <w:szCs w:val="24"/>
              </w:rPr>
              <w:t>.</w:t>
            </w:r>
          </w:p>
          <w:p w14:paraId="2B6448F0" w14:textId="7FFF421A" w:rsidR="00AC2C65" w:rsidRDefault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выполнению и выполнение контрольной работы.</w:t>
            </w:r>
          </w:p>
        </w:tc>
      </w:tr>
      <w:tr w:rsidR="006127B1" w14:paraId="03895A0C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749CB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6B083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 профессиональных документов Международной организации высших органов аудита (</w:t>
            </w:r>
            <w:r>
              <w:rPr>
                <w:sz w:val="24"/>
                <w:szCs w:val="24"/>
                <w:lang w:val="en-US"/>
              </w:rPr>
              <w:t>INTOSAI</w:t>
            </w:r>
            <w:r>
              <w:rPr>
                <w:sz w:val="24"/>
                <w:szCs w:val="24"/>
              </w:rPr>
              <w:t>) в части прозрачности, открытости, подотчетности в государственном секторе.</w:t>
            </w:r>
          </w:p>
          <w:p w14:paraId="743E5B2B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 Международных стандартов аудита Международной федерации бухгалтеров в части прозрачности в корпоративном секторе.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75EF" w14:textId="77777777" w:rsidR="006127B1" w:rsidRDefault="005936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  <w:r w:rsidR="00AC2C65">
              <w:rPr>
                <w:sz w:val="24"/>
                <w:szCs w:val="24"/>
              </w:rPr>
              <w:t>.</w:t>
            </w:r>
          </w:p>
          <w:p w14:paraId="173C68B3" w14:textId="626A1A0E" w:rsidR="00AC2C65" w:rsidRDefault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выполнению и выполнение контрольной работы.</w:t>
            </w:r>
          </w:p>
        </w:tc>
      </w:tr>
    </w:tbl>
    <w:p w14:paraId="4750289E" w14:textId="77777777" w:rsidR="006127B1" w:rsidRDefault="005936D0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4922279"/>
      <w:bookmarkStart w:id="19" w:name="_Toc164764488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8"/>
      <w:bookmarkEnd w:id="19"/>
    </w:p>
    <w:p w14:paraId="696BCB58" w14:textId="77777777" w:rsidR="006127B1" w:rsidRDefault="005936D0">
      <w:pPr>
        <w:pStyle w:val="af3"/>
        <w:spacing w:line="360" w:lineRule="auto"/>
        <w:rPr>
          <w:szCs w:val="28"/>
        </w:rPr>
      </w:pPr>
      <w:r>
        <w:rPr>
          <w:szCs w:val="28"/>
        </w:rPr>
        <w:t>Перечень примерных вопросов контрольной работы</w:t>
      </w:r>
    </w:p>
    <w:p w14:paraId="6764DBD6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прозрачности финансов в разработке и реализации финансовой политики. </w:t>
      </w:r>
    </w:p>
    <w:p w14:paraId="23529E06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обеспечению прозрачности в рамках финансового планирования и прогнозирования. </w:t>
      </w:r>
    </w:p>
    <w:p w14:paraId="33851AA1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в процессе оперативного управления финансами.  </w:t>
      </w:r>
    </w:p>
    <w:p w14:paraId="145B7326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Механизмы и инструменты обеспечения прозрачности финансов.</w:t>
      </w:r>
    </w:p>
    <w:p w14:paraId="135D386C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государства. Необходимость обеспечения финансовой прозрачности в государственном секторе. </w:t>
      </w:r>
    </w:p>
    <w:p w14:paraId="7A4A42E0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обеспечения прозрачности финансов государства в реализации основных направлений государственной финансовой политики. </w:t>
      </w:r>
    </w:p>
    <w:p w14:paraId="0DF47BB2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обеспечения прозрачности финансов государства. </w:t>
      </w:r>
    </w:p>
    <w:p w14:paraId="773A19ED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государства и ее значение в обеспечении открытости государства.</w:t>
      </w:r>
    </w:p>
    <w:p w14:paraId="0B019721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корпораций. Необходимость обеспечения финансовой прозрачности в корпоративном секторе. </w:t>
      </w:r>
    </w:p>
    <w:p w14:paraId="570F948B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направлений реализации прозрачности коммерческих и </w:t>
      </w:r>
      <w:r>
        <w:rPr>
          <w:sz w:val="28"/>
          <w:szCs w:val="28"/>
        </w:rPr>
        <w:lastRenderedPageBreak/>
        <w:t xml:space="preserve">некоммерческих субъектов хозяйствования. </w:t>
      </w:r>
    </w:p>
    <w:p w14:paraId="0BC2843F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Раскрытие информации в рамках деятельности участников финансового рынка.</w:t>
      </w:r>
    </w:p>
    <w:p w14:paraId="40582001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государственной и иной охраняемой законом тайны в рамках финансов государства и корпораций. </w:t>
      </w:r>
    </w:p>
    <w:p w14:paraId="0FD0AC45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Значение и необходимость обеспечения налоговой, аудиторской тайны в рамках финансов корпораций.</w:t>
      </w:r>
    </w:p>
    <w:p w14:paraId="536D87BD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Международного валютного фонда к необходимости обеспечения прозрачности финансов. </w:t>
      </w:r>
    </w:p>
    <w:p w14:paraId="2BFD521A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Организации экономического сотрудничества и развития к финансовой прозрачности. </w:t>
      </w:r>
    </w:p>
    <w:p w14:paraId="30436D43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управления бюджетом в странах ОЭСР. </w:t>
      </w:r>
    </w:p>
    <w:p w14:paraId="25C37790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деятельности группы Всемирного банка в сфере финансовой прозрачности. </w:t>
      </w:r>
    </w:p>
    <w:p w14:paraId="56CE8915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14:paraId="4C6DC631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Международное бюджетное партнерство и его роль в реализации прозрачности финансов государства. </w:t>
      </w:r>
    </w:p>
    <w:p w14:paraId="2A591E4B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особенности формирования Индекса открытости бюджета.</w:t>
      </w:r>
    </w:p>
    <w:p w14:paraId="37EBEA94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</w:t>
      </w:r>
    </w:p>
    <w:p w14:paraId="7093069B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14:paraId="53715627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необходимость обеспечения прозрачности в рамках государственных и муниципальных финансов. </w:t>
      </w:r>
    </w:p>
    <w:p w14:paraId="3E02FB19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принципа прозрачности (открытости) в деятельности участников бюджетного процесса. </w:t>
      </w:r>
    </w:p>
    <w:p w14:paraId="1367BB43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реализации прозрачности в ходе составления проекта бюджета публично-правового образования</w:t>
      </w:r>
    </w:p>
    <w:p w14:paraId="0D87B044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Анализ реализации прозрачности в процессе рассмотрения и утверждения бюджета публично-правового образования.</w:t>
      </w:r>
    </w:p>
    <w:p w14:paraId="2981D9A6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реализации прозрачности в процессе исполнения бюджета публично-правового образования.</w:t>
      </w:r>
    </w:p>
    <w:p w14:paraId="758790F0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реализации прозрачности в процессе составления, внешней проверки, рассмотрения и утверждения бюджетной отчетности публично-правового образования. </w:t>
      </w:r>
    </w:p>
    <w:p w14:paraId="6CD04D02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14:paraId="0E272F74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налоговой, таможенно-тарифной и долговой политики по обеспечению прозрачности финансов государства. </w:t>
      </w:r>
    </w:p>
    <w:p w14:paraId="10543402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финансов корпораций. </w:t>
      </w:r>
    </w:p>
    <w:p w14:paraId="095BF36B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государственных корпораций, государственных компаний, публично-правовых компаний. </w:t>
      </w:r>
    </w:p>
    <w:p w14:paraId="2795F650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</w:t>
      </w:r>
    </w:p>
    <w:p w14:paraId="3F171582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</w:t>
      </w:r>
    </w:p>
    <w:p w14:paraId="73A0E9C6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Отчетность об устойчивом развитии и ее роль в обеспечении прозрачности финансов государства и корпораций. </w:t>
      </w:r>
    </w:p>
    <w:p w14:paraId="7F35510E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</w:r>
    </w:p>
    <w:p w14:paraId="3B73774E" w14:textId="77777777" w:rsidR="006127B1" w:rsidRDefault="005936D0" w:rsidP="00AC2C65">
      <w:pPr>
        <w:pStyle w:val="af8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контроль (аудит) в финансово-бюджетной сфере и его роль в обеспечении прозрачности финансов государства. </w:t>
      </w:r>
    </w:p>
    <w:p w14:paraId="57B4B07E" w14:textId="77777777" w:rsidR="006127B1" w:rsidRDefault="005936D0">
      <w:pPr>
        <w:pStyle w:val="af8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jc w:val="both"/>
        <w:rPr>
          <w:szCs w:val="28"/>
        </w:rPr>
      </w:pPr>
      <w:r>
        <w:rPr>
          <w:sz w:val="28"/>
          <w:szCs w:val="28"/>
        </w:rPr>
        <w:t xml:space="preserve">Аудиторская деятельность и ее значение в обеспечении прозрачности финансов корпораций. </w:t>
      </w:r>
    </w:p>
    <w:p w14:paraId="33D9697D" w14:textId="77777777" w:rsidR="006127B1" w:rsidRDefault="005936D0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  <w:bookmarkStart w:id="20" w:name="_Hlk119596810"/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36B0AF03" w14:textId="77777777" w:rsidR="006127B1" w:rsidRDefault="005936D0">
      <w:pPr>
        <w:tabs>
          <w:tab w:val="left" w:pos="-180"/>
        </w:tabs>
        <w:suppressAutoHyphens/>
        <w:spacing w:line="360" w:lineRule="exact"/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674DEB99" w14:textId="4B7C479D" w:rsidR="006127B1" w:rsidRDefault="005936D0" w:rsidP="00AC2C65">
      <w:pPr>
        <w:tabs>
          <w:tab w:val="left" w:pos="-180"/>
        </w:tabs>
        <w:suppressAutoHyphens/>
        <w:spacing w:line="360" w:lineRule="exact"/>
        <w:ind w:right="70"/>
        <w:jc w:val="both"/>
      </w:pPr>
      <w:r>
        <w:rPr>
          <w:sz w:val="28"/>
          <w:szCs w:val="28"/>
        </w:rPr>
        <w:t xml:space="preserve">            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  <w:bookmarkStart w:id="21" w:name="_Hlk107308365"/>
      <w:bookmarkEnd w:id="20"/>
      <w:bookmarkEnd w:id="21"/>
    </w:p>
    <w:p w14:paraId="33542E4A" w14:textId="77777777" w:rsidR="006127B1" w:rsidRDefault="006127B1">
      <w:pPr>
        <w:pStyle w:val="af8"/>
        <w:spacing w:line="360" w:lineRule="auto"/>
        <w:ind w:left="720"/>
        <w:rPr>
          <w:sz w:val="28"/>
          <w:szCs w:val="28"/>
        </w:rPr>
      </w:pPr>
    </w:p>
    <w:tbl>
      <w:tblPr>
        <w:tblStyle w:val="aff2"/>
        <w:tblW w:w="5000" w:type="pct"/>
        <w:jc w:val="center"/>
        <w:tblLook w:val="04A0" w:firstRow="1" w:lastRow="0" w:firstColumn="1" w:lastColumn="0" w:noHBand="0" w:noVBand="1"/>
      </w:tblPr>
      <w:tblGrid>
        <w:gridCol w:w="706"/>
        <w:gridCol w:w="5482"/>
        <w:gridCol w:w="1510"/>
        <w:gridCol w:w="1414"/>
        <w:gridCol w:w="1083"/>
      </w:tblGrid>
      <w:tr w:rsidR="006127B1" w14:paraId="69D4482A" w14:textId="77777777" w:rsidTr="00AC2C65">
        <w:trPr>
          <w:trHeight w:val="279"/>
          <w:jc w:val="center"/>
        </w:trPr>
        <w:tc>
          <w:tcPr>
            <w:tcW w:w="706" w:type="dxa"/>
            <w:vMerge w:val="restart"/>
          </w:tcPr>
          <w:p w14:paraId="3F80A154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490" w:type="dxa"/>
            <w:vMerge w:val="restart"/>
          </w:tcPr>
          <w:p w14:paraId="44B9E231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отчетности</w:t>
            </w:r>
          </w:p>
        </w:tc>
        <w:tc>
          <w:tcPr>
            <w:tcW w:w="2926" w:type="dxa"/>
            <w:gridSpan w:val="2"/>
          </w:tcPr>
          <w:p w14:paraId="2A274100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083" w:type="dxa"/>
            <w:vMerge w:val="restart"/>
          </w:tcPr>
          <w:p w14:paraId="3EF5769D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Семестр</w:t>
            </w:r>
          </w:p>
        </w:tc>
      </w:tr>
      <w:tr w:rsidR="006127B1" w14:paraId="3D103F6C" w14:textId="77777777" w:rsidTr="00AC2C65">
        <w:trPr>
          <w:trHeight w:val="553"/>
          <w:jc w:val="center"/>
        </w:trPr>
        <w:tc>
          <w:tcPr>
            <w:tcW w:w="706" w:type="dxa"/>
            <w:vMerge/>
          </w:tcPr>
          <w:p w14:paraId="0FE15904" w14:textId="77777777" w:rsidR="006127B1" w:rsidRDefault="006127B1" w:rsidP="00AC2C65">
            <w:pPr>
              <w:rPr>
                <w:sz w:val="24"/>
                <w:szCs w:val="24"/>
              </w:rPr>
            </w:pPr>
          </w:p>
        </w:tc>
        <w:tc>
          <w:tcPr>
            <w:tcW w:w="5490" w:type="dxa"/>
            <w:vMerge/>
          </w:tcPr>
          <w:p w14:paraId="53209531" w14:textId="77777777" w:rsidR="006127B1" w:rsidRDefault="006127B1" w:rsidP="00AC2C65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14:paraId="24084F1F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половина</w:t>
            </w:r>
          </w:p>
        </w:tc>
        <w:tc>
          <w:tcPr>
            <w:tcW w:w="1415" w:type="dxa"/>
          </w:tcPr>
          <w:p w14:paraId="6DD01553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половина</w:t>
            </w:r>
          </w:p>
        </w:tc>
        <w:tc>
          <w:tcPr>
            <w:tcW w:w="1083" w:type="dxa"/>
            <w:vMerge/>
          </w:tcPr>
          <w:p w14:paraId="62CF12C7" w14:textId="77777777" w:rsidR="006127B1" w:rsidRDefault="006127B1" w:rsidP="00AC2C65">
            <w:pPr>
              <w:rPr>
                <w:sz w:val="24"/>
                <w:szCs w:val="24"/>
              </w:rPr>
            </w:pPr>
          </w:p>
        </w:tc>
      </w:tr>
      <w:tr w:rsidR="006127B1" w14:paraId="3D48AAE0" w14:textId="77777777" w:rsidTr="00AC2C65">
        <w:trPr>
          <w:trHeight w:val="419"/>
          <w:jc w:val="center"/>
        </w:trPr>
        <w:tc>
          <w:tcPr>
            <w:tcW w:w="706" w:type="dxa"/>
          </w:tcPr>
          <w:p w14:paraId="335DF7FD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490" w:type="dxa"/>
          </w:tcPr>
          <w:p w14:paraId="36FF7203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семестре - всего: </w:t>
            </w:r>
          </w:p>
          <w:p w14:paraId="00C5B369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</w:p>
        </w:tc>
        <w:tc>
          <w:tcPr>
            <w:tcW w:w="1511" w:type="dxa"/>
          </w:tcPr>
          <w:p w14:paraId="3B808036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5" w:type="dxa"/>
          </w:tcPr>
          <w:p w14:paraId="4BC372E1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83" w:type="dxa"/>
          </w:tcPr>
          <w:p w14:paraId="241B102F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6127B1" w14:paraId="1239A91E" w14:textId="77777777" w:rsidTr="00AC2C65">
        <w:trPr>
          <w:trHeight w:val="555"/>
          <w:jc w:val="center"/>
        </w:trPr>
        <w:tc>
          <w:tcPr>
            <w:tcW w:w="706" w:type="dxa"/>
          </w:tcPr>
          <w:p w14:paraId="27D01803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490" w:type="dxa"/>
          </w:tcPr>
          <w:p w14:paraId="7535ED40" w14:textId="77777777" w:rsidR="006127B1" w:rsidRDefault="005936D0" w:rsidP="00AC2C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Измеримые виды контроля, исключающие субъективное суждение </w:t>
            </w:r>
          </w:p>
          <w:p w14:paraId="30DB9900" w14:textId="77777777" w:rsidR="006127B1" w:rsidRDefault="005936D0" w:rsidP="00AC2C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(тестирование, аудиторная контрольная работа, решение задач, защита различных работ, проектов и т.д.)</w:t>
            </w:r>
          </w:p>
        </w:tc>
        <w:tc>
          <w:tcPr>
            <w:tcW w:w="1511" w:type="dxa"/>
          </w:tcPr>
          <w:p w14:paraId="73896C70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7A1203EA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202D1255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14:paraId="7C251720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35F51512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</w:tcPr>
          <w:p w14:paraId="1636237E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35FC44FB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29EF3178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14:paraId="58498BBA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1882552F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5B0AB427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44AE3254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69CDAB83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127B1" w14:paraId="2F7299A5" w14:textId="77777777" w:rsidTr="00AC2C65">
        <w:trPr>
          <w:trHeight w:val="555"/>
          <w:jc w:val="center"/>
        </w:trPr>
        <w:tc>
          <w:tcPr>
            <w:tcW w:w="706" w:type="dxa"/>
          </w:tcPr>
          <w:p w14:paraId="4919A649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490" w:type="dxa"/>
          </w:tcPr>
          <w:p w14:paraId="780D15CF" w14:textId="77777777" w:rsidR="006127B1" w:rsidRDefault="005936D0" w:rsidP="00AC2C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самостоятельной работы обучающегося, отраженный в учебных планах (контрольная работа)</w:t>
            </w:r>
          </w:p>
        </w:tc>
        <w:tc>
          <w:tcPr>
            <w:tcW w:w="1511" w:type="dxa"/>
          </w:tcPr>
          <w:p w14:paraId="290A977E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166288D4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5" w:type="dxa"/>
          </w:tcPr>
          <w:p w14:paraId="5D27EE80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5FF59B42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3" w:type="dxa"/>
          </w:tcPr>
          <w:p w14:paraId="6C522F5B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27EFA3FB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27B1" w14:paraId="2BA99C4C" w14:textId="77777777" w:rsidTr="00AC2C65">
        <w:trPr>
          <w:trHeight w:val="580"/>
          <w:jc w:val="center"/>
        </w:trPr>
        <w:tc>
          <w:tcPr>
            <w:tcW w:w="706" w:type="dxa"/>
          </w:tcPr>
          <w:p w14:paraId="5A7D1107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490" w:type="dxa"/>
          </w:tcPr>
          <w:p w14:paraId="0B031B54" w14:textId="77777777" w:rsidR="006127B1" w:rsidRDefault="005936D0" w:rsidP="00AC2C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Интерактивные формы проведения занятий (опрос, обсуждение результатов СРС, деловая игра, кейсы)</w:t>
            </w:r>
          </w:p>
        </w:tc>
        <w:tc>
          <w:tcPr>
            <w:tcW w:w="1511" w:type="dxa"/>
          </w:tcPr>
          <w:p w14:paraId="113C1A91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49D3F73B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63C06201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667CBCD1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14:paraId="5A6492D0" w14:textId="77777777" w:rsidR="006127B1" w:rsidRDefault="006127B1" w:rsidP="00AC2C65">
            <w:pPr>
              <w:jc w:val="center"/>
              <w:rPr>
                <w:sz w:val="24"/>
                <w:szCs w:val="24"/>
              </w:rPr>
            </w:pPr>
          </w:p>
          <w:p w14:paraId="5F611D30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127B1" w14:paraId="34B1ED99" w14:textId="77777777" w:rsidTr="00AC2C65">
        <w:trPr>
          <w:trHeight w:val="297"/>
          <w:jc w:val="center"/>
        </w:trPr>
        <w:tc>
          <w:tcPr>
            <w:tcW w:w="706" w:type="dxa"/>
          </w:tcPr>
          <w:p w14:paraId="24DDCBA1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490" w:type="dxa"/>
          </w:tcPr>
          <w:p w14:paraId="6BD9A5EB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</w:t>
            </w:r>
          </w:p>
        </w:tc>
        <w:tc>
          <w:tcPr>
            <w:tcW w:w="1511" w:type="dxa"/>
          </w:tcPr>
          <w:p w14:paraId="17BF1EB0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14:paraId="1A08F239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14:paraId="64413598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127B1" w14:paraId="4924E37F" w14:textId="77777777" w:rsidTr="00AC2C65">
        <w:trPr>
          <w:trHeight w:val="270"/>
          <w:jc w:val="center"/>
        </w:trPr>
        <w:tc>
          <w:tcPr>
            <w:tcW w:w="706" w:type="dxa"/>
          </w:tcPr>
          <w:p w14:paraId="28F4D735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490" w:type="dxa"/>
          </w:tcPr>
          <w:p w14:paraId="53F0D0D0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511" w:type="dxa"/>
          </w:tcPr>
          <w:p w14:paraId="58879D1E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5" w:type="dxa"/>
          </w:tcPr>
          <w:p w14:paraId="65A374C4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14:paraId="4AC3807C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127B1" w14:paraId="3E23B4F0" w14:textId="77777777" w:rsidTr="00AC2C65">
        <w:trPr>
          <w:trHeight w:val="276"/>
          <w:jc w:val="center"/>
        </w:trPr>
        <w:tc>
          <w:tcPr>
            <w:tcW w:w="706" w:type="dxa"/>
          </w:tcPr>
          <w:p w14:paraId="27385FCC" w14:textId="77777777" w:rsidR="006127B1" w:rsidRDefault="006127B1" w:rsidP="00AC2C65">
            <w:pPr>
              <w:rPr>
                <w:sz w:val="24"/>
                <w:szCs w:val="24"/>
              </w:rPr>
            </w:pPr>
          </w:p>
        </w:tc>
        <w:tc>
          <w:tcPr>
            <w:tcW w:w="5490" w:type="dxa"/>
          </w:tcPr>
          <w:p w14:paraId="38BFD4B9" w14:textId="77777777" w:rsidR="006127B1" w:rsidRDefault="005936D0" w:rsidP="00AC2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Итого</w:t>
            </w:r>
          </w:p>
        </w:tc>
        <w:tc>
          <w:tcPr>
            <w:tcW w:w="1511" w:type="dxa"/>
          </w:tcPr>
          <w:p w14:paraId="32509F37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5" w:type="dxa"/>
          </w:tcPr>
          <w:p w14:paraId="59F8CAEF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14:paraId="388E1761" w14:textId="77777777" w:rsidR="006127B1" w:rsidRDefault="005936D0" w:rsidP="00AC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7AE126B6" w14:textId="77777777" w:rsidR="006127B1" w:rsidRDefault="006127B1">
      <w:pPr>
        <w:sectPr w:rsidR="006127B1" w:rsidSect="00AC2C65">
          <w:headerReference w:type="default" r:id="rId11"/>
          <w:footerReference w:type="default" r:id="rId12"/>
          <w:pgSz w:w="11906" w:h="16838"/>
          <w:pgMar w:top="1134" w:right="567" w:bottom="1134" w:left="1134" w:header="708" w:footer="283" w:gutter="0"/>
          <w:pgNumType w:start="1"/>
          <w:cols w:space="720"/>
          <w:formProt w:val="0"/>
          <w:docGrid w:linePitch="360" w:charSpace="8192"/>
        </w:sectPr>
      </w:pPr>
    </w:p>
    <w:p w14:paraId="2A9717EB" w14:textId="77777777" w:rsidR="006127B1" w:rsidRDefault="005936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4922280"/>
      <w:bookmarkStart w:id="23" w:name="_Toc16476448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2"/>
      <w:bookmarkEnd w:id="23"/>
    </w:p>
    <w:p w14:paraId="017D5955" w14:textId="77777777" w:rsidR="006127B1" w:rsidRDefault="005936D0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0D8C5E1" w14:textId="77777777" w:rsidR="006127B1" w:rsidRDefault="006127B1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14:paraId="572C24D3" w14:textId="77777777" w:rsidR="006127B1" w:rsidRDefault="005936D0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4" w:name="_Hlk25255353"/>
      <w:bookmarkStart w:id="25" w:name="_Hlk107308407"/>
      <w:bookmarkEnd w:id="24"/>
      <w:bookmarkEnd w:id="25"/>
    </w:p>
    <w:p w14:paraId="538DA105" w14:textId="77777777" w:rsidR="006127B1" w:rsidRDefault="006127B1">
      <w:pPr>
        <w:rPr>
          <w:b/>
          <w:sz w:val="28"/>
          <w:szCs w:val="28"/>
        </w:rPr>
      </w:pPr>
    </w:p>
    <w:p w14:paraId="7B672C02" w14:textId="77777777" w:rsidR="006127B1" w:rsidRDefault="005936D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6</w:t>
      </w:r>
    </w:p>
    <w:tbl>
      <w:tblPr>
        <w:tblStyle w:val="aff2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2167"/>
        <w:gridCol w:w="2323"/>
        <w:gridCol w:w="4861"/>
        <w:gridCol w:w="5386"/>
      </w:tblGrid>
      <w:tr w:rsidR="006127B1" w14:paraId="2D4F8D8B" w14:textId="77777777" w:rsidTr="00AC2C65">
        <w:trPr>
          <w:jc w:val="center"/>
        </w:trPr>
        <w:tc>
          <w:tcPr>
            <w:tcW w:w="2167" w:type="dxa"/>
          </w:tcPr>
          <w:p w14:paraId="401037D8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493B41B2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323" w:type="dxa"/>
          </w:tcPr>
          <w:p w14:paraId="0154168B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4861" w:type="dxa"/>
          </w:tcPr>
          <w:p w14:paraId="11F193E9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386" w:type="dxa"/>
          </w:tcPr>
          <w:p w14:paraId="7BC41B12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127B1" w14:paraId="542C911A" w14:textId="77777777" w:rsidTr="00AC2C65">
        <w:trPr>
          <w:jc w:val="center"/>
        </w:trPr>
        <w:tc>
          <w:tcPr>
            <w:tcW w:w="2167" w:type="dxa"/>
            <w:vMerge w:val="restart"/>
          </w:tcPr>
          <w:p w14:paraId="5FF5E370" w14:textId="77777777" w:rsidR="006127B1" w:rsidRDefault="00593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  <w:p w14:paraId="772326A3" w14:textId="77777777" w:rsidR="006127B1" w:rsidRDefault="005936D0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323" w:type="dxa"/>
          </w:tcPr>
          <w:p w14:paraId="1A8E2B16" w14:textId="77777777" w:rsidR="006127B1" w:rsidRDefault="005936D0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4861" w:type="dxa"/>
          </w:tcPr>
          <w:p w14:paraId="5B17A5CF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прозрачности финансов и корпораций</w:t>
            </w:r>
          </w:p>
          <w:p w14:paraId="3540E698" w14:textId="77777777" w:rsidR="006127B1" w:rsidRDefault="005936D0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оценивать данные и информацию о финансах государства и корпораций с позиции обеспечения прозрачности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14:paraId="15DB1A61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118FC7D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Проведите сравнительный анализ понятий «прозрачность» и «открытость», укажите особенности их применения в сфере финансов государства и корпораций</w:t>
            </w:r>
          </w:p>
          <w:p w14:paraId="53F168D4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6F4F66ED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Используя текст Бюджетного кодекса Российской Федерации, проведите анализ реализации принципа прозрачности (открытости) в рамках положений, характеризующих бюджетный процесс в Российской Федерации.</w:t>
            </w:r>
          </w:p>
        </w:tc>
      </w:tr>
      <w:tr w:rsidR="006127B1" w14:paraId="4857E21B" w14:textId="77777777" w:rsidTr="00AC2C65">
        <w:trPr>
          <w:jc w:val="center"/>
        </w:trPr>
        <w:tc>
          <w:tcPr>
            <w:tcW w:w="2167" w:type="dxa"/>
            <w:vMerge/>
          </w:tcPr>
          <w:p w14:paraId="4CC767CA" w14:textId="77777777" w:rsidR="006127B1" w:rsidRDefault="006127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dxa"/>
          </w:tcPr>
          <w:p w14:paraId="18E585F4" w14:textId="77777777" w:rsidR="006127B1" w:rsidRDefault="005936D0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Обосновывает сущность происходящего, выявляет закономерности, понимает природу </w:t>
            </w:r>
            <w:r>
              <w:rPr>
                <w:sz w:val="24"/>
                <w:szCs w:val="24"/>
              </w:rPr>
              <w:lastRenderedPageBreak/>
              <w:t>вариабельности</w:t>
            </w:r>
          </w:p>
        </w:tc>
        <w:tc>
          <w:tcPr>
            <w:tcW w:w="4861" w:type="dxa"/>
          </w:tcPr>
          <w:p w14:paraId="3850A5C0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особенности финансовой политики государства и корпораций</w:t>
            </w:r>
          </w:p>
          <w:p w14:paraId="08F394DD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анализировать основные направления и меры финансовой политики государства и корпораций с позиции их влияния на обеспечение прозрачности </w:t>
            </w:r>
            <w:r>
              <w:rPr>
                <w:sz w:val="24"/>
                <w:szCs w:val="24"/>
              </w:rPr>
              <w:lastRenderedPageBreak/>
              <w:t>финансов государства и корпораций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14:paraId="03A29B29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Задание.</w:t>
            </w:r>
          </w:p>
          <w:p w14:paraId="10272234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Проанализируйте основные направления бюджетной, налоговой и таможенно-тарифной политики на 2023 год и на плановый период 2024 и 2025 годов в части ключевых инструментов по повышению прозрачности в бюджетно-налоговой </w:t>
            </w:r>
            <w:r>
              <w:rPr>
                <w:sz w:val="24"/>
                <w:szCs w:val="24"/>
              </w:rPr>
              <w:lastRenderedPageBreak/>
              <w:t>сфере</w:t>
            </w:r>
          </w:p>
        </w:tc>
      </w:tr>
      <w:tr w:rsidR="006127B1" w14:paraId="4C4CFA7F" w14:textId="77777777" w:rsidTr="00AC2C65">
        <w:trPr>
          <w:jc w:val="center"/>
        </w:trPr>
        <w:tc>
          <w:tcPr>
            <w:tcW w:w="2167" w:type="dxa"/>
            <w:vMerge/>
          </w:tcPr>
          <w:p w14:paraId="6E8A0F01" w14:textId="77777777" w:rsidR="006127B1" w:rsidRDefault="006127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dxa"/>
          </w:tcPr>
          <w:p w14:paraId="416E9A77" w14:textId="77777777" w:rsidR="006127B1" w:rsidRDefault="005936D0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4861" w:type="dxa"/>
          </w:tcPr>
          <w:p w14:paraId="4B289FDF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механизм обеспечения прозрачности финансов государства и корпораций</w:t>
            </w:r>
          </w:p>
          <w:p w14:paraId="708A0347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классифицировать инструменты обеспечения прозрачности финансов государства и корпораций</w:t>
            </w:r>
          </w:p>
        </w:tc>
        <w:tc>
          <w:tcPr>
            <w:tcW w:w="5386" w:type="dxa"/>
          </w:tcPr>
          <w:p w14:paraId="79ACAFC1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70DF6DC8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Раскройте ключевые особенности механизма обеспечения прозрачности финансов государства.</w:t>
            </w:r>
          </w:p>
          <w:p w14:paraId="4683766F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3C63660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Раскройте ключевые особенности понятий «раскрытие информации» и «публикация информации».</w:t>
            </w:r>
          </w:p>
        </w:tc>
      </w:tr>
      <w:tr w:rsidR="006127B1" w14:paraId="37D60D19" w14:textId="77777777" w:rsidTr="00AC2C65">
        <w:trPr>
          <w:jc w:val="center"/>
        </w:trPr>
        <w:tc>
          <w:tcPr>
            <w:tcW w:w="2167" w:type="dxa"/>
            <w:vMerge/>
          </w:tcPr>
          <w:p w14:paraId="4032B493" w14:textId="77777777" w:rsidR="006127B1" w:rsidRDefault="006127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dxa"/>
          </w:tcPr>
          <w:p w14:paraId="74464E74" w14:textId="77777777" w:rsidR="006127B1" w:rsidRDefault="005936D0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4861" w:type="dxa"/>
          </w:tcPr>
          <w:p w14:paraId="483CBD4A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функционирования экономических субъектов</w:t>
            </w:r>
          </w:p>
          <w:p w14:paraId="5D36912E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деятельность органов государственной власти, органов местного самоуправления, коммерческих и некоммерческих организаций с позиции обеспечения прозрачности финансов государства и корпораций, обосновать собственную позицию</w:t>
            </w:r>
          </w:p>
        </w:tc>
        <w:tc>
          <w:tcPr>
            <w:tcW w:w="5386" w:type="dxa"/>
          </w:tcPr>
          <w:p w14:paraId="116C6EA0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07DCAC99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бюджетные полномочия финансовых органов с позиции реализации принципа прозрачности (открытости).</w:t>
            </w:r>
          </w:p>
        </w:tc>
      </w:tr>
      <w:tr w:rsidR="006127B1" w14:paraId="7F39A037" w14:textId="77777777" w:rsidTr="00AC2C65">
        <w:trPr>
          <w:jc w:val="center"/>
        </w:trPr>
        <w:tc>
          <w:tcPr>
            <w:tcW w:w="2167" w:type="dxa"/>
            <w:vMerge/>
          </w:tcPr>
          <w:p w14:paraId="29C155AB" w14:textId="77777777" w:rsidR="006127B1" w:rsidRDefault="00612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</w:tcPr>
          <w:p w14:paraId="790055F0" w14:textId="77777777" w:rsidR="006127B1" w:rsidRDefault="005936D0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4861" w:type="dxa"/>
          </w:tcPr>
          <w:p w14:paraId="1CEDC9B5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к обеспечению прозрачности финансов государства и корпораций</w:t>
            </w:r>
          </w:p>
          <w:p w14:paraId="695FDF6C" w14:textId="77777777" w:rsidR="006127B1" w:rsidRDefault="005936D0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аргументировать и логично представить свою точку зрения в отношении недостатков существующих подходов к обеспечению прозрачности финансов государства и корпораций</w:t>
            </w:r>
          </w:p>
        </w:tc>
        <w:tc>
          <w:tcPr>
            <w:tcW w:w="5386" w:type="dxa"/>
          </w:tcPr>
          <w:p w14:paraId="1E0B14B1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2A2597B4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результатам 2021 года Индекс открытости бюджета в разрезе стран показал, что значение индекса применительно к Российской Федерации составило 73. С учетом информации, приведенной в государственной программе Российской Федерации «Управление государственными и регулирование финансовых рынков», аргументируйте ключевые возможности повышения значения указанного индекса. </w:t>
            </w:r>
          </w:p>
        </w:tc>
      </w:tr>
      <w:tr w:rsidR="006127B1" w14:paraId="6190A3B0" w14:textId="77777777" w:rsidTr="00AC2C65">
        <w:trPr>
          <w:jc w:val="center"/>
        </w:trPr>
        <w:tc>
          <w:tcPr>
            <w:tcW w:w="2167" w:type="dxa"/>
            <w:vMerge w:val="restart"/>
          </w:tcPr>
          <w:p w14:paraId="60C4574A" w14:textId="77777777" w:rsidR="006127B1" w:rsidRDefault="00593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  <w:p w14:paraId="67558EB8" w14:textId="77777777" w:rsidR="006127B1" w:rsidRDefault="005936D0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</w:tc>
        <w:tc>
          <w:tcPr>
            <w:tcW w:w="2323" w:type="dxa"/>
          </w:tcPr>
          <w:p w14:paraId="585104B4" w14:textId="77777777" w:rsidR="006127B1" w:rsidRDefault="005936D0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4861" w:type="dxa"/>
          </w:tcPr>
          <w:p w14:paraId="372E61C1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законодательство, законодательство о деятельности корпораций</w:t>
            </w:r>
          </w:p>
          <w:p w14:paraId="09690654" w14:textId="77777777" w:rsidR="006127B1" w:rsidRDefault="005936D0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финансово-экономические показатели, характеризующие прозрачность финансов государства и корпораций </w:t>
            </w:r>
          </w:p>
        </w:tc>
        <w:tc>
          <w:tcPr>
            <w:tcW w:w="5386" w:type="dxa"/>
          </w:tcPr>
          <w:p w14:paraId="1D24767F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1AE29F89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Охарактеризуйте форму бюджетной отчетности «Отчет об исполнении бюджета» и раскройте экономическое значение показателей, отражаемых в ней.</w:t>
            </w:r>
          </w:p>
          <w:p w14:paraId="030F037F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7205BF8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Проведите сравнительный анализ различий между бюджетной отчетностью главных администраторов бюджетных средств и бухгалтерской (финансовой) отчетностью экономических объектов</w:t>
            </w:r>
          </w:p>
        </w:tc>
      </w:tr>
      <w:tr w:rsidR="006127B1" w14:paraId="70AE9941" w14:textId="77777777" w:rsidTr="00AC2C65">
        <w:trPr>
          <w:jc w:val="center"/>
        </w:trPr>
        <w:tc>
          <w:tcPr>
            <w:tcW w:w="2167" w:type="dxa"/>
            <w:vMerge/>
          </w:tcPr>
          <w:p w14:paraId="04E47008" w14:textId="77777777" w:rsidR="006127B1" w:rsidRDefault="006127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dxa"/>
          </w:tcPr>
          <w:p w14:paraId="4AAA9542" w14:textId="77777777" w:rsidR="006127B1" w:rsidRDefault="005936D0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4861" w:type="dxa"/>
          </w:tcPr>
          <w:p w14:paraId="0D2CE137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порядок составления бюджетной отчетности публично-правового образования, бухгалтерской (финансовой) отчётности корпораций</w:t>
            </w:r>
          </w:p>
          <w:p w14:paraId="0DC8C576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уметь рассчитывать финансово-экономические показатели на основе данных бюджетной отчетности, бухгалтерской (финансовой) организаций</w:t>
            </w:r>
          </w:p>
        </w:tc>
        <w:tc>
          <w:tcPr>
            <w:tcW w:w="5386" w:type="dxa"/>
          </w:tcPr>
          <w:p w14:paraId="6A4C0878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01EDE42D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Охарактеризуйте баланс исполнения бюджета и состав показателей, отражаемых в нем</w:t>
            </w:r>
          </w:p>
          <w:p w14:paraId="1E573A23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135E158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Раскройте значение показателей прозрачности государственных финансов Системы управления государственными финансами </w:t>
            </w:r>
            <w:r>
              <w:rPr>
                <w:sz w:val="24"/>
                <w:szCs w:val="24"/>
                <w:lang w:val="en-US"/>
              </w:rPr>
              <w:t>PEFA</w:t>
            </w:r>
            <w:r>
              <w:rPr>
                <w:sz w:val="24"/>
                <w:szCs w:val="24"/>
              </w:rPr>
              <w:t>, проведенных в таблице:</w:t>
            </w:r>
          </w:p>
          <w:tbl>
            <w:tblPr>
              <w:tblStyle w:val="aff2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2580"/>
            </w:tblGrid>
            <w:tr w:rsidR="006127B1" w14:paraId="22F9F3D5" w14:textId="77777777">
              <w:tc>
                <w:tcPr>
                  <w:tcW w:w="2797" w:type="dxa"/>
                </w:tcPr>
                <w:p w14:paraId="1B6BB69B" w14:textId="77777777" w:rsidR="006127B1" w:rsidRDefault="005936D0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2797" w:type="dxa"/>
                </w:tcPr>
                <w:p w14:paraId="0E490964" w14:textId="77777777" w:rsidR="006127B1" w:rsidRDefault="005936D0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Параметры показателя</w:t>
                  </w:r>
                </w:p>
              </w:tc>
            </w:tr>
            <w:tr w:rsidR="006127B1" w14:paraId="0F39E0FE" w14:textId="77777777">
              <w:tc>
                <w:tcPr>
                  <w:tcW w:w="2797" w:type="dxa"/>
                </w:tcPr>
                <w:p w14:paraId="6A0BF630" w14:textId="77777777" w:rsidR="006127B1" w:rsidRDefault="005936D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Классификация бюджета</w:t>
                  </w:r>
                </w:p>
              </w:tc>
              <w:tc>
                <w:tcPr>
                  <w:tcW w:w="2797" w:type="dxa"/>
                </w:tcPr>
                <w:p w14:paraId="67F07809" w14:textId="77777777" w:rsidR="006127B1" w:rsidRDefault="006127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6127B1" w14:paraId="441B8E5B" w14:textId="77777777">
              <w:tc>
                <w:tcPr>
                  <w:tcW w:w="2797" w:type="dxa"/>
                </w:tcPr>
                <w:p w14:paraId="3A791D15" w14:textId="77777777" w:rsidR="006127B1" w:rsidRDefault="005936D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Бюджетная документация</w:t>
                  </w:r>
                </w:p>
              </w:tc>
              <w:tc>
                <w:tcPr>
                  <w:tcW w:w="2797" w:type="dxa"/>
                </w:tcPr>
                <w:p w14:paraId="535D79EE" w14:textId="77777777" w:rsidR="006127B1" w:rsidRDefault="006127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6127B1" w14:paraId="56B5CB3B" w14:textId="77777777">
              <w:tc>
                <w:tcPr>
                  <w:tcW w:w="2797" w:type="dxa"/>
                </w:tcPr>
                <w:p w14:paraId="70310C4D" w14:textId="77777777" w:rsidR="006127B1" w:rsidRDefault="005936D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Операции центрального правительства, не учитываемые в финансовой отчетности</w:t>
                  </w:r>
                </w:p>
              </w:tc>
              <w:tc>
                <w:tcPr>
                  <w:tcW w:w="2797" w:type="dxa"/>
                </w:tcPr>
                <w:p w14:paraId="24B1DE9C" w14:textId="77777777" w:rsidR="006127B1" w:rsidRDefault="006127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6127B1" w14:paraId="2670FC93" w14:textId="77777777">
              <w:tc>
                <w:tcPr>
                  <w:tcW w:w="2797" w:type="dxa"/>
                </w:tcPr>
                <w:p w14:paraId="174277FE" w14:textId="77777777" w:rsidR="006127B1" w:rsidRDefault="005936D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Трансферты местным органам власти</w:t>
                  </w:r>
                </w:p>
              </w:tc>
              <w:tc>
                <w:tcPr>
                  <w:tcW w:w="2797" w:type="dxa"/>
                </w:tcPr>
                <w:p w14:paraId="6C0211C7" w14:textId="77777777" w:rsidR="006127B1" w:rsidRDefault="006127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6127B1" w14:paraId="670A392C" w14:textId="77777777">
              <w:tc>
                <w:tcPr>
                  <w:tcW w:w="2797" w:type="dxa"/>
                </w:tcPr>
                <w:p w14:paraId="579661DA" w14:textId="77777777" w:rsidR="006127B1" w:rsidRDefault="005936D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Информация об эффективности оказания услуг</w:t>
                  </w:r>
                </w:p>
              </w:tc>
              <w:tc>
                <w:tcPr>
                  <w:tcW w:w="2797" w:type="dxa"/>
                </w:tcPr>
                <w:p w14:paraId="3F34C8DA" w14:textId="77777777" w:rsidR="006127B1" w:rsidRDefault="006127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6127B1" w14:paraId="6D44E59F" w14:textId="77777777">
              <w:tc>
                <w:tcPr>
                  <w:tcW w:w="2797" w:type="dxa"/>
                </w:tcPr>
                <w:p w14:paraId="0E402EFE" w14:textId="77777777" w:rsidR="006127B1" w:rsidRDefault="005936D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Доступ общественности к бюджетно-налоговой информации</w:t>
                  </w:r>
                </w:p>
              </w:tc>
              <w:tc>
                <w:tcPr>
                  <w:tcW w:w="2797" w:type="dxa"/>
                </w:tcPr>
                <w:p w14:paraId="4F57903A" w14:textId="77777777" w:rsidR="006127B1" w:rsidRDefault="006127B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729FBD4" w14:textId="77777777" w:rsidR="006127B1" w:rsidRDefault="006127B1">
            <w:pPr>
              <w:jc w:val="both"/>
              <w:rPr>
                <w:sz w:val="24"/>
                <w:szCs w:val="24"/>
              </w:rPr>
            </w:pPr>
          </w:p>
        </w:tc>
      </w:tr>
      <w:tr w:rsidR="006127B1" w14:paraId="2FBFE2A9" w14:textId="77777777" w:rsidTr="00AC2C65">
        <w:trPr>
          <w:jc w:val="center"/>
        </w:trPr>
        <w:tc>
          <w:tcPr>
            <w:tcW w:w="2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3704" w14:textId="77777777" w:rsidR="006127B1" w:rsidRDefault="00612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7D94" w14:textId="77777777" w:rsidR="006127B1" w:rsidRDefault="005936D0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6A9B" w14:textId="77777777" w:rsidR="006127B1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органов государственной власти, органов местного самоуправления, организаций</w:t>
            </w:r>
          </w:p>
          <w:p w14:paraId="77B1C653" w14:textId="77777777" w:rsidR="006127B1" w:rsidRDefault="005936D0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деятельности органов государственной власти, органов местного самоуправления, организаций, способных оказать влияние на прозрачность финансов государства и корпораций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4E77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2B593639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Охарактеризуйте бюджетные полномочия Министерства финансов Российской Федерации, как финансового органа и как главного распорядителя средств федерального бюджета</w:t>
            </w:r>
          </w:p>
          <w:p w14:paraId="18820073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Задание.</w:t>
            </w:r>
          </w:p>
          <w:p w14:paraId="4E580A27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организационно-правовые основы деятельности государственных корпораций с позиции обеспечения прозрачности.</w:t>
            </w:r>
          </w:p>
          <w:p w14:paraId="228A53DC" w14:textId="77777777" w:rsidR="006127B1" w:rsidRDefault="006127B1">
            <w:pPr>
              <w:jc w:val="both"/>
              <w:rPr>
                <w:sz w:val="24"/>
                <w:szCs w:val="24"/>
              </w:rPr>
            </w:pPr>
          </w:p>
        </w:tc>
      </w:tr>
      <w:tr w:rsidR="006127B1" w14:paraId="3B68EF11" w14:textId="77777777" w:rsidTr="00AC2C65">
        <w:trPr>
          <w:jc w:val="center"/>
        </w:trPr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728A9" w14:textId="77777777" w:rsidR="006127B1" w:rsidRPr="00C517CA" w:rsidRDefault="005936D0">
            <w:pPr>
              <w:jc w:val="center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>ПКП-1</w:t>
            </w:r>
          </w:p>
          <w:p w14:paraId="638FCF3B" w14:textId="77777777" w:rsidR="006127B1" w:rsidRPr="00C517CA" w:rsidRDefault="005936D0">
            <w:pPr>
              <w:jc w:val="both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 xml:space="preserve">Способность проводить анализ состояния и структуры современного </w:t>
            </w:r>
            <w:r w:rsidRPr="00C517CA">
              <w:rPr>
                <w:sz w:val="24"/>
                <w:szCs w:val="24"/>
              </w:rPr>
              <w:lastRenderedPageBreak/>
              <w:t xml:space="preserve">финансового рынка в условиях </w:t>
            </w:r>
            <w:proofErr w:type="spellStart"/>
            <w:r w:rsidRPr="00C517CA">
              <w:rPr>
                <w:sz w:val="24"/>
                <w:szCs w:val="24"/>
              </w:rPr>
              <w:t>цифровизации</w:t>
            </w:r>
            <w:proofErr w:type="spellEnd"/>
            <w:r w:rsidRPr="00C517CA">
              <w:rPr>
                <w:sz w:val="24"/>
                <w:szCs w:val="24"/>
              </w:rPr>
              <w:t>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E03BF" w14:textId="77777777" w:rsidR="006127B1" w:rsidRPr="00C517CA" w:rsidRDefault="005936D0">
            <w:pPr>
              <w:jc w:val="both"/>
              <w:rPr>
                <w:rFonts w:eastAsia="Calibri"/>
                <w:sz w:val="24"/>
                <w:szCs w:val="24"/>
              </w:rPr>
            </w:pPr>
            <w:r w:rsidRPr="00C517CA">
              <w:rPr>
                <w:rFonts w:eastAsia="Calibri"/>
                <w:sz w:val="24"/>
                <w:szCs w:val="24"/>
              </w:rPr>
              <w:lastRenderedPageBreak/>
              <w:t xml:space="preserve">1. Владеет современным инструментарием анализа финансового рынка и деятельности </w:t>
            </w:r>
            <w:r w:rsidRPr="00C517CA">
              <w:rPr>
                <w:rFonts w:eastAsia="Calibri"/>
                <w:sz w:val="24"/>
                <w:szCs w:val="24"/>
              </w:rPr>
              <w:lastRenderedPageBreak/>
              <w:t>отдельных коммерческих банков.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26CC8" w14:textId="77777777" w:rsidR="006127B1" w:rsidRPr="00C517CA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517CA">
              <w:rPr>
                <w:i/>
                <w:sz w:val="24"/>
                <w:szCs w:val="24"/>
              </w:rPr>
              <w:lastRenderedPageBreak/>
              <w:t>Знать:</w:t>
            </w:r>
            <w:r w:rsidRPr="00C517CA">
              <w:rPr>
                <w:sz w:val="24"/>
                <w:szCs w:val="24"/>
              </w:rPr>
              <w:t xml:space="preserve"> особенности построения архитектуры финансового рынка, в том числе роли основных эмитентов и инвесторов, финансовых посредников, применяемых ими финансовых инструментах</w:t>
            </w:r>
          </w:p>
          <w:p w14:paraId="13042FEB" w14:textId="77777777" w:rsidR="006127B1" w:rsidRPr="00C517CA" w:rsidRDefault="005936D0">
            <w:pPr>
              <w:jc w:val="both"/>
              <w:rPr>
                <w:sz w:val="24"/>
                <w:szCs w:val="24"/>
              </w:rPr>
            </w:pPr>
            <w:r w:rsidRPr="00C517CA">
              <w:rPr>
                <w:i/>
                <w:sz w:val="24"/>
                <w:szCs w:val="24"/>
              </w:rPr>
              <w:t>Уметь:</w:t>
            </w:r>
            <w:r w:rsidRPr="00C517CA">
              <w:rPr>
                <w:sz w:val="24"/>
                <w:szCs w:val="24"/>
              </w:rPr>
              <w:t xml:space="preserve"> проводить анализ финансового </w:t>
            </w:r>
            <w:r w:rsidRPr="00C517CA">
              <w:rPr>
                <w:sz w:val="24"/>
                <w:szCs w:val="24"/>
              </w:rPr>
              <w:lastRenderedPageBreak/>
              <w:t>рынка, финансовый анализ деятельности участников финансового рынка, в том числе отдельных коммерческих банков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EF635" w14:textId="77777777" w:rsidR="006127B1" w:rsidRPr="00C517CA" w:rsidRDefault="005936D0">
            <w:pPr>
              <w:jc w:val="center"/>
              <w:rPr>
                <w:b/>
                <w:sz w:val="24"/>
                <w:szCs w:val="24"/>
              </w:rPr>
            </w:pPr>
            <w:r w:rsidRPr="00C517CA">
              <w:rPr>
                <w:b/>
                <w:sz w:val="24"/>
                <w:szCs w:val="24"/>
              </w:rPr>
              <w:lastRenderedPageBreak/>
              <w:t>Задание.</w:t>
            </w:r>
          </w:p>
          <w:p w14:paraId="2D280CB2" w14:textId="77777777" w:rsidR="006127B1" w:rsidRPr="00C517CA" w:rsidRDefault="005936D0">
            <w:pPr>
              <w:jc w:val="both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>С учетом положений законодательства Российской Федерации заполните таблицу, характеризующую элементы архитектуры финансового рынка.</w:t>
            </w:r>
          </w:p>
          <w:tbl>
            <w:tblPr>
              <w:tblStyle w:val="aff2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290"/>
              <w:gridCol w:w="1290"/>
              <w:gridCol w:w="1290"/>
              <w:gridCol w:w="1290"/>
            </w:tblGrid>
            <w:tr w:rsidR="006127B1" w:rsidRPr="00C517CA" w14:paraId="5D2F6676" w14:textId="77777777">
              <w:tc>
                <w:tcPr>
                  <w:tcW w:w="1398" w:type="dxa"/>
                </w:tcPr>
                <w:p w14:paraId="747BE067" w14:textId="77777777" w:rsidR="006127B1" w:rsidRPr="00C517CA" w:rsidRDefault="005936D0">
                  <w:pPr>
                    <w:jc w:val="center"/>
                    <w:rPr>
                      <w:sz w:val="24"/>
                      <w:szCs w:val="24"/>
                    </w:rPr>
                  </w:pPr>
                  <w:r w:rsidRPr="00C517CA">
                    <w:rPr>
                      <w:sz w:val="24"/>
                      <w:szCs w:val="24"/>
                    </w:rPr>
                    <w:t xml:space="preserve">Кредитор/ </w:t>
                  </w:r>
                  <w:r w:rsidRPr="00C517CA">
                    <w:rPr>
                      <w:sz w:val="24"/>
                      <w:szCs w:val="24"/>
                    </w:rPr>
                    <w:lastRenderedPageBreak/>
                    <w:t>инвестор</w:t>
                  </w:r>
                </w:p>
              </w:tc>
              <w:tc>
                <w:tcPr>
                  <w:tcW w:w="1399" w:type="dxa"/>
                </w:tcPr>
                <w:p w14:paraId="4F5CC428" w14:textId="77777777" w:rsidR="006127B1" w:rsidRPr="00C517CA" w:rsidRDefault="005936D0">
                  <w:pPr>
                    <w:jc w:val="center"/>
                    <w:rPr>
                      <w:sz w:val="24"/>
                      <w:szCs w:val="24"/>
                    </w:rPr>
                  </w:pPr>
                  <w:r w:rsidRPr="00C517CA">
                    <w:rPr>
                      <w:sz w:val="24"/>
                      <w:szCs w:val="24"/>
                    </w:rPr>
                    <w:lastRenderedPageBreak/>
                    <w:t>Финансов</w:t>
                  </w:r>
                  <w:r w:rsidRPr="00C517CA">
                    <w:rPr>
                      <w:sz w:val="24"/>
                      <w:szCs w:val="24"/>
                    </w:rPr>
                    <w:lastRenderedPageBreak/>
                    <w:t>ый посредник/инфраструктура</w:t>
                  </w:r>
                </w:p>
              </w:tc>
              <w:tc>
                <w:tcPr>
                  <w:tcW w:w="1398" w:type="dxa"/>
                </w:tcPr>
                <w:p w14:paraId="34DE0C5F" w14:textId="77777777" w:rsidR="006127B1" w:rsidRPr="00C517CA" w:rsidRDefault="005936D0">
                  <w:pPr>
                    <w:jc w:val="center"/>
                    <w:rPr>
                      <w:sz w:val="24"/>
                      <w:szCs w:val="24"/>
                    </w:rPr>
                  </w:pPr>
                  <w:r w:rsidRPr="00C517CA">
                    <w:rPr>
                      <w:sz w:val="24"/>
                      <w:szCs w:val="24"/>
                    </w:rPr>
                    <w:lastRenderedPageBreak/>
                    <w:t>Финансов</w:t>
                  </w:r>
                  <w:r w:rsidRPr="00C517CA">
                    <w:rPr>
                      <w:sz w:val="24"/>
                      <w:szCs w:val="24"/>
                    </w:rPr>
                    <w:lastRenderedPageBreak/>
                    <w:t>ые инструменты</w:t>
                  </w:r>
                </w:p>
              </w:tc>
              <w:tc>
                <w:tcPr>
                  <w:tcW w:w="1399" w:type="dxa"/>
                </w:tcPr>
                <w:p w14:paraId="458D6A2F" w14:textId="77777777" w:rsidR="006127B1" w:rsidRPr="00C517CA" w:rsidRDefault="005936D0">
                  <w:pPr>
                    <w:jc w:val="center"/>
                    <w:rPr>
                      <w:sz w:val="24"/>
                      <w:szCs w:val="24"/>
                    </w:rPr>
                  </w:pPr>
                  <w:r w:rsidRPr="00C517CA">
                    <w:rPr>
                      <w:sz w:val="24"/>
                      <w:szCs w:val="24"/>
                    </w:rPr>
                    <w:lastRenderedPageBreak/>
                    <w:t>Заемщик/</w:t>
                  </w:r>
                  <w:r w:rsidRPr="00C517CA">
                    <w:rPr>
                      <w:sz w:val="24"/>
                      <w:szCs w:val="24"/>
                    </w:rPr>
                    <w:lastRenderedPageBreak/>
                    <w:t>эмитент</w:t>
                  </w:r>
                </w:p>
              </w:tc>
            </w:tr>
            <w:tr w:rsidR="006127B1" w:rsidRPr="00C517CA" w14:paraId="0ABEEC18" w14:textId="77777777">
              <w:tc>
                <w:tcPr>
                  <w:tcW w:w="1398" w:type="dxa"/>
                </w:tcPr>
                <w:p w14:paraId="7E7AB174" w14:textId="77777777" w:rsidR="006127B1" w:rsidRPr="00C517CA" w:rsidRDefault="005936D0">
                  <w:pPr>
                    <w:jc w:val="center"/>
                    <w:rPr>
                      <w:sz w:val="24"/>
                      <w:szCs w:val="24"/>
                    </w:rPr>
                  </w:pPr>
                  <w:r w:rsidRPr="00C517CA">
                    <w:rPr>
                      <w:sz w:val="24"/>
                      <w:szCs w:val="24"/>
                    </w:rPr>
                    <w:lastRenderedPageBreak/>
                    <w:t>…</w:t>
                  </w:r>
                </w:p>
              </w:tc>
              <w:tc>
                <w:tcPr>
                  <w:tcW w:w="1399" w:type="dxa"/>
                </w:tcPr>
                <w:p w14:paraId="43F6A142" w14:textId="77777777" w:rsidR="006127B1" w:rsidRPr="00C517CA" w:rsidRDefault="005936D0">
                  <w:pPr>
                    <w:jc w:val="center"/>
                    <w:rPr>
                      <w:sz w:val="24"/>
                      <w:szCs w:val="24"/>
                    </w:rPr>
                  </w:pPr>
                  <w:r w:rsidRPr="00C517CA">
                    <w:rPr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1398" w:type="dxa"/>
                </w:tcPr>
                <w:p w14:paraId="67952D07" w14:textId="77777777" w:rsidR="006127B1" w:rsidRPr="00C517CA" w:rsidRDefault="005936D0">
                  <w:pPr>
                    <w:jc w:val="center"/>
                    <w:rPr>
                      <w:sz w:val="24"/>
                      <w:szCs w:val="24"/>
                    </w:rPr>
                  </w:pPr>
                  <w:r w:rsidRPr="00C517CA">
                    <w:rPr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1399" w:type="dxa"/>
                </w:tcPr>
                <w:p w14:paraId="60ED4D64" w14:textId="77777777" w:rsidR="006127B1" w:rsidRPr="00C517CA" w:rsidRDefault="005936D0">
                  <w:pPr>
                    <w:jc w:val="center"/>
                    <w:rPr>
                      <w:sz w:val="24"/>
                      <w:szCs w:val="24"/>
                    </w:rPr>
                  </w:pPr>
                  <w:r w:rsidRPr="00C517CA">
                    <w:rPr>
                      <w:sz w:val="24"/>
                      <w:szCs w:val="24"/>
                    </w:rPr>
                    <w:t>…</w:t>
                  </w:r>
                </w:p>
              </w:tc>
            </w:tr>
          </w:tbl>
          <w:p w14:paraId="5974045F" w14:textId="77777777" w:rsidR="006127B1" w:rsidRPr="00C517CA" w:rsidRDefault="006127B1">
            <w:pPr>
              <w:jc w:val="center"/>
              <w:rPr>
                <w:sz w:val="24"/>
                <w:szCs w:val="24"/>
              </w:rPr>
            </w:pPr>
          </w:p>
          <w:p w14:paraId="52D89E6E" w14:textId="77777777" w:rsidR="006127B1" w:rsidRPr="00C517CA" w:rsidRDefault="005936D0">
            <w:pPr>
              <w:jc w:val="center"/>
              <w:rPr>
                <w:b/>
                <w:sz w:val="24"/>
                <w:szCs w:val="24"/>
              </w:rPr>
            </w:pPr>
            <w:r w:rsidRPr="00C517CA">
              <w:rPr>
                <w:b/>
                <w:sz w:val="24"/>
                <w:szCs w:val="24"/>
              </w:rPr>
              <w:t>Задание.</w:t>
            </w:r>
          </w:p>
          <w:p w14:paraId="5B42CDB5" w14:textId="77777777" w:rsidR="006127B1" w:rsidRPr="00C517CA" w:rsidRDefault="005936D0">
            <w:pPr>
              <w:jc w:val="both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 xml:space="preserve">Приобретен опцион на продажу через 60 дней акций по цене </w:t>
            </w:r>
            <w:r w:rsidRPr="00C517CA">
              <w:rPr>
                <w:sz w:val="24"/>
                <w:szCs w:val="24"/>
                <w:lang w:val="en-US"/>
              </w:rPr>
              <w:t>R</w:t>
            </w:r>
            <w:r w:rsidRPr="00C517CA">
              <w:rPr>
                <w:sz w:val="24"/>
                <w:szCs w:val="24"/>
                <w:vertAlign w:val="subscript"/>
              </w:rPr>
              <w:t>0</w:t>
            </w:r>
            <w:r w:rsidRPr="00C517CA">
              <w:rPr>
                <w:sz w:val="24"/>
                <w:szCs w:val="24"/>
              </w:rPr>
              <w:t xml:space="preserve">= 400 рублей за акцию. Уплаченная премия равна </w:t>
            </w:r>
            <w:r w:rsidRPr="00C517CA">
              <w:rPr>
                <w:sz w:val="24"/>
                <w:szCs w:val="24"/>
                <w:lang w:val="en-US"/>
              </w:rPr>
              <w:t>P</w:t>
            </w:r>
            <w:r w:rsidRPr="00C517CA">
              <w:rPr>
                <w:sz w:val="24"/>
                <w:szCs w:val="24"/>
              </w:rPr>
              <w:t>= 6 рублей за акцию. Рассмотрим две ситуации.</w:t>
            </w:r>
          </w:p>
          <w:p w14:paraId="2CDA7A3D" w14:textId="77777777" w:rsidR="006127B1" w:rsidRPr="00C517CA" w:rsidRDefault="005936D0">
            <w:pPr>
              <w:jc w:val="both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 xml:space="preserve">Ситуация А: через 60 дней курс акций составит </w:t>
            </w:r>
            <w:r w:rsidRPr="00C517CA">
              <w:rPr>
                <w:sz w:val="24"/>
                <w:szCs w:val="24"/>
                <w:lang w:val="en-US"/>
              </w:rPr>
              <w:t>R</w:t>
            </w:r>
            <w:r w:rsidRPr="00C517CA">
              <w:rPr>
                <w:sz w:val="24"/>
                <w:szCs w:val="24"/>
                <w:vertAlign w:val="subscript"/>
                <w:lang w:val="en-US"/>
              </w:rPr>
              <w:t>m</w:t>
            </w:r>
            <w:r w:rsidRPr="00C517CA">
              <w:rPr>
                <w:sz w:val="24"/>
                <w:szCs w:val="24"/>
              </w:rPr>
              <w:t>=430 рублей. Будет ли реализован опцион и какова прибыль покупателя опциона?</w:t>
            </w:r>
          </w:p>
          <w:p w14:paraId="549035B3" w14:textId="77777777" w:rsidR="006127B1" w:rsidRPr="00C517CA" w:rsidRDefault="005936D0">
            <w:pPr>
              <w:jc w:val="both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 xml:space="preserve">Ситуация Б: через 60 дней курс акций составит </w:t>
            </w:r>
            <w:r w:rsidRPr="00C517CA">
              <w:rPr>
                <w:sz w:val="24"/>
                <w:szCs w:val="24"/>
                <w:lang w:val="en-US"/>
              </w:rPr>
              <w:t>R</w:t>
            </w:r>
            <w:r w:rsidRPr="00C517CA">
              <w:rPr>
                <w:sz w:val="24"/>
                <w:szCs w:val="24"/>
                <w:vertAlign w:val="subscript"/>
                <w:lang w:val="en-US"/>
              </w:rPr>
              <w:t>m</w:t>
            </w:r>
            <w:r w:rsidRPr="00C517CA">
              <w:rPr>
                <w:sz w:val="24"/>
                <w:szCs w:val="24"/>
              </w:rPr>
              <w:t>= 380 рублей. Будет ли реализован опцион и какова прибыль покупателя опциона?</w:t>
            </w:r>
          </w:p>
        </w:tc>
      </w:tr>
      <w:tr w:rsidR="006127B1" w14:paraId="38C87545" w14:textId="77777777" w:rsidTr="00AC2C65">
        <w:trPr>
          <w:jc w:val="center"/>
        </w:trPr>
        <w:tc>
          <w:tcPr>
            <w:tcW w:w="2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82D40" w14:textId="77777777" w:rsidR="006127B1" w:rsidRPr="00C517CA" w:rsidRDefault="00612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CD46E" w14:textId="77777777" w:rsidR="006127B1" w:rsidRPr="00C517CA" w:rsidRDefault="005936D0">
            <w:pPr>
              <w:jc w:val="both"/>
              <w:rPr>
                <w:sz w:val="22"/>
                <w:szCs w:val="22"/>
              </w:rPr>
            </w:pPr>
            <w:r w:rsidRPr="00C517CA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E542F" w14:textId="77777777" w:rsidR="006127B1" w:rsidRPr="00C517CA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517CA">
              <w:rPr>
                <w:i/>
                <w:sz w:val="24"/>
                <w:szCs w:val="24"/>
              </w:rPr>
              <w:t>Знать:</w:t>
            </w:r>
            <w:r w:rsidRPr="00C517CA">
              <w:rPr>
                <w:sz w:val="24"/>
                <w:szCs w:val="24"/>
              </w:rPr>
              <w:t xml:space="preserve"> методы финансового прогнозирования динамики финансового рынка, динамики цен финансовых инструментов</w:t>
            </w:r>
          </w:p>
          <w:p w14:paraId="3D8048D8" w14:textId="77777777" w:rsidR="006127B1" w:rsidRPr="00C517CA" w:rsidRDefault="005936D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517CA">
              <w:rPr>
                <w:i/>
                <w:sz w:val="24"/>
                <w:szCs w:val="24"/>
              </w:rPr>
              <w:t>Уметь:</w:t>
            </w:r>
            <w:r w:rsidRPr="00C517CA">
              <w:rPr>
                <w:sz w:val="24"/>
                <w:szCs w:val="24"/>
              </w:rPr>
              <w:t xml:space="preserve"> проводить анализ финансового рынка для прогнозирования динамики фондового рынка, в том числе в целях финансового консультирования по вопросам совершения финансовых операций на финансовом рынке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76207" w14:textId="77777777" w:rsidR="006127B1" w:rsidRPr="00C517CA" w:rsidRDefault="005936D0">
            <w:pPr>
              <w:jc w:val="center"/>
              <w:rPr>
                <w:b/>
                <w:sz w:val="24"/>
                <w:szCs w:val="24"/>
              </w:rPr>
            </w:pPr>
            <w:r w:rsidRPr="00C517CA">
              <w:rPr>
                <w:b/>
                <w:sz w:val="24"/>
                <w:szCs w:val="24"/>
              </w:rPr>
              <w:t>Задание.</w:t>
            </w:r>
          </w:p>
          <w:p w14:paraId="67F8A565" w14:textId="77777777" w:rsidR="006127B1" w:rsidRPr="00C517CA" w:rsidRDefault="005936D0">
            <w:pPr>
              <w:jc w:val="both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>Укажите и охарактеризуйте методы прогнозирования динамики финансового рынка, их преимущества и недостатки.</w:t>
            </w:r>
          </w:p>
          <w:p w14:paraId="48EE0176" w14:textId="77777777" w:rsidR="006127B1" w:rsidRPr="00C517CA" w:rsidRDefault="005936D0">
            <w:pPr>
              <w:jc w:val="center"/>
              <w:rPr>
                <w:b/>
                <w:sz w:val="24"/>
                <w:szCs w:val="24"/>
              </w:rPr>
            </w:pPr>
            <w:r w:rsidRPr="00C517CA">
              <w:rPr>
                <w:b/>
                <w:sz w:val="24"/>
                <w:szCs w:val="24"/>
              </w:rPr>
              <w:t>Задание.</w:t>
            </w:r>
          </w:p>
          <w:p w14:paraId="6DBAE9AD" w14:textId="77777777" w:rsidR="006127B1" w:rsidRPr="00C517CA" w:rsidRDefault="005936D0">
            <w:pPr>
              <w:jc w:val="both"/>
              <w:rPr>
                <w:sz w:val="24"/>
                <w:szCs w:val="24"/>
              </w:rPr>
            </w:pPr>
            <w:r w:rsidRPr="00C517CA">
              <w:rPr>
                <w:sz w:val="24"/>
                <w:szCs w:val="24"/>
              </w:rPr>
              <w:t>Реальная годовая ставка доходности по ОФЗ составляет 7 %, а ожидаемый уровень инфляции 9 %. Какова будет ожидаемая номинальная ставка доходности по этим облигациям?</w:t>
            </w:r>
          </w:p>
          <w:p w14:paraId="36A37B93" w14:textId="77777777" w:rsidR="006127B1" w:rsidRPr="00C517CA" w:rsidRDefault="006127B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D479AC0" w14:textId="77777777" w:rsidR="006127B1" w:rsidRDefault="006127B1">
      <w:pPr>
        <w:ind w:firstLine="709"/>
        <w:jc w:val="both"/>
        <w:rPr>
          <w:sz w:val="28"/>
          <w:szCs w:val="28"/>
        </w:rPr>
        <w:sectPr w:rsidR="006127B1">
          <w:headerReference w:type="default" r:id="rId13"/>
          <w:footerReference w:type="default" r:id="rId14"/>
          <w:footerReference w:type="first" r:id="rId15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 w:charSpace="8192"/>
        </w:sectPr>
      </w:pPr>
    </w:p>
    <w:p w14:paraId="3F08AAEA" w14:textId="77777777" w:rsidR="006127B1" w:rsidRDefault="005936D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вопросов для подготовки к зачету</w:t>
      </w:r>
    </w:p>
    <w:p w14:paraId="4A91B3E4" w14:textId="77777777" w:rsidR="006127B1" w:rsidRDefault="006127B1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</w:p>
    <w:p w14:paraId="52AF0659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необходимость обеспечения прозрачности финансов. </w:t>
      </w:r>
    </w:p>
    <w:p w14:paraId="1F9359FA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прозрачности финансов в разработке и реализации финансовой политики. </w:t>
      </w:r>
    </w:p>
    <w:p w14:paraId="72EF96E5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обеспечению прозрачности в рамках финансового планирования и прогнозирования. </w:t>
      </w:r>
    </w:p>
    <w:p w14:paraId="6C7CCF8B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в процессе оперативного управления финансами.  </w:t>
      </w:r>
    </w:p>
    <w:p w14:paraId="0B32E72F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Механизмы и инструменты обеспечения прозрачности финансов.</w:t>
      </w:r>
    </w:p>
    <w:p w14:paraId="3ADBA7E7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государства. Необходимость обеспечения финансовой прозрачности в государственном секторе. </w:t>
      </w:r>
    </w:p>
    <w:p w14:paraId="17C51ABE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обеспечения прозрачности финансов государства в реализации основных направлений государственной финансовой политики. </w:t>
      </w:r>
    </w:p>
    <w:p w14:paraId="7F9FABFC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обеспечения прозрачности финансов государства. </w:t>
      </w:r>
    </w:p>
    <w:p w14:paraId="2B95CEE5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государства и ее значение в обеспечении открытости государства.</w:t>
      </w:r>
    </w:p>
    <w:p w14:paraId="2D2EF3D8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корпораций. Необходимость обеспечения финансовой прозрачности в корпоративном секторе. </w:t>
      </w:r>
    </w:p>
    <w:p w14:paraId="7D4D7856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направлений реализации прозрачности коммерческих и некоммерческих субъектов хозяйствования. </w:t>
      </w:r>
    </w:p>
    <w:p w14:paraId="200E7767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Раскрытие информации в рамках деятельности участников финансового рынка.</w:t>
      </w:r>
    </w:p>
    <w:p w14:paraId="66075D24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государственной и иной охраняемой законом тайны в рамках финансов государства и корпораций. </w:t>
      </w:r>
    </w:p>
    <w:p w14:paraId="438D2D28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Значение и необходимость обеспечения налоговой, аудиторской тайны в рамках финансов корпораций.</w:t>
      </w:r>
    </w:p>
    <w:p w14:paraId="1A0A33C5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Международного валютного фонда к необходимости обеспечения прозрачности финансов. </w:t>
      </w:r>
    </w:p>
    <w:p w14:paraId="1470D70C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Анализ деятельности Международного валютного фонда</w:t>
      </w:r>
      <w:proofErr w:type="gramEnd"/>
      <w:r>
        <w:rPr>
          <w:sz w:val="28"/>
          <w:szCs w:val="28"/>
        </w:rPr>
        <w:t xml:space="preserve"> по оценке </w:t>
      </w:r>
      <w:r>
        <w:rPr>
          <w:sz w:val="28"/>
          <w:szCs w:val="28"/>
        </w:rPr>
        <w:lastRenderedPageBreak/>
        <w:t>фискальной прозрачности.</w:t>
      </w:r>
    </w:p>
    <w:p w14:paraId="47F6AFF7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Организации экономического сотрудничества и развития к финансовой прозрачности. </w:t>
      </w:r>
    </w:p>
    <w:p w14:paraId="5DC970F1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управления бюджетом в странах ОЭСР. </w:t>
      </w:r>
    </w:p>
    <w:p w14:paraId="13FEC211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деятельности группы Всемирного банка в сфере финансовой прозрачности. </w:t>
      </w:r>
    </w:p>
    <w:p w14:paraId="2F67CAF6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Ключевые направления деятельности Группы Всемирного банка в реализации принципа финансовой прозрачности.</w:t>
      </w:r>
    </w:p>
    <w:p w14:paraId="3BE20F77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</w:t>
      </w:r>
    </w:p>
    <w:p w14:paraId="6A7828BC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14:paraId="1EBFB2B4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Международное бюджетное партнерство и его роль в реализации прозрачности финансов государства. </w:t>
      </w:r>
    </w:p>
    <w:p w14:paraId="3B376747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особенности формирования Индекса открытости бюджета.</w:t>
      </w:r>
    </w:p>
    <w:p w14:paraId="5781D7FF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</w:t>
      </w:r>
    </w:p>
    <w:p w14:paraId="2B483D3C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ключевых направлений деятельности 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в части прозрачности финансов государства. </w:t>
      </w:r>
    </w:p>
    <w:p w14:paraId="0D61FA58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14:paraId="02CDC9C1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необходимость обеспечения прозрачности в рамках государственных и муниципальных финансов. </w:t>
      </w:r>
    </w:p>
    <w:p w14:paraId="2BC1A50A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принципа прозрачности (открытости) в деятельности участников бюджетного процесса. </w:t>
      </w:r>
    </w:p>
    <w:p w14:paraId="3EE545C1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бюджетной политики по обеспечению прозрачности финансов государства. </w:t>
      </w:r>
    </w:p>
    <w:p w14:paraId="7CB1D4C7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прозрачности в рамках разработки и реализации проектов и программ.  </w:t>
      </w:r>
    </w:p>
    <w:p w14:paraId="4D3CC410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прозрачности в ходе составления, рассмотрения и </w:t>
      </w:r>
      <w:r>
        <w:rPr>
          <w:sz w:val="28"/>
          <w:szCs w:val="28"/>
        </w:rPr>
        <w:lastRenderedPageBreak/>
        <w:t>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Прозрачность межбюджетных отношений.</w:t>
      </w:r>
    </w:p>
    <w:p w14:paraId="2F3A77B3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14:paraId="710ED85B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налоговой, таможенно-тарифной и долговой политики по обеспечению прозрачности финансов государства. </w:t>
      </w:r>
    </w:p>
    <w:p w14:paraId="618EFC17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финансов корпораций. </w:t>
      </w:r>
    </w:p>
    <w:p w14:paraId="4569E0E3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сходств и различий в деятельности коммерческих и некоммерческих организаций с позиции обеспечения прозрачности. </w:t>
      </w:r>
    </w:p>
    <w:p w14:paraId="09E538D6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Раскрытие и публикация информации о деятельности корпораций. </w:t>
      </w:r>
    </w:p>
    <w:p w14:paraId="39C23173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государственных корпораций, государственных компаний, публично-правовых компаний. </w:t>
      </w:r>
    </w:p>
    <w:p w14:paraId="69EFDC18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</w:t>
      </w:r>
    </w:p>
    <w:p w14:paraId="31DB8453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устойчивого развития ООН и их реализация на национальном уровне.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-принципы и их реализация в деятельности корпораций.</w:t>
      </w:r>
    </w:p>
    <w:p w14:paraId="4D702471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Таксономия проектов устойчивого (в том числе зеленого) развития. </w:t>
      </w:r>
    </w:p>
    <w:p w14:paraId="6232D70B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подходов к финансированию устойчивого развития на государственном уровне. </w:t>
      </w:r>
    </w:p>
    <w:p w14:paraId="5370B296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 финансирования в рамках деятельности корпораций.</w:t>
      </w:r>
    </w:p>
    <w:p w14:paraId="25800C6B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Отчетность об устойчивом развитии и ее роль в обеспечении прозрачности финансов государства и корпораций. </w:t>
      </w:r>
    </w:p>
    <w:p w14:paraId="3C693C3D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стандартов Глобальной инициативы по отчетности (</w:t>
      </w:r>
      <w:r>
        <w:rPr>
          <w:sz w:val="28"/>
          <w:szCs w:val="28"/>
          <w:lang w:val="en-US"/>
        </w:rPr>
        <w:t>GRI</w:t>
      </w:r>
      <w:r>
        <w:rPr>
          <w:sz w:val="28"/>
          <w:szCs w:val="28"/>
        </w:rPr>
        <w:t xml:space="preserve">) по подготовке отчетности об устойчивом развитии. </w:t>
      </w:r>
    </w:p>
    <w:p w14:paraId="2C38C20F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сфере устойчивого развития,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-рейтинги и их роль в обеспечении прозрачности финансов государства и корпораций.</w:t>
      </w:r>
    </w:p>
    <w:p w14:paraId="18798162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</w:t>
      </w:r>
      <w:r>
        <w:rPr>
          <w:sz w:val="28"/>
          <w:szCs w:val="28"/>
        </w:rPr>
        <w:lastRenderedPageBreak/>
        <w:t xml:space="preserve">государства и корпораций. </w:t>
      </w:r>
    </w:p>
    <w:p w14:paraId="08654E78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виды, формы, методы финансового контроля (аудита). </w:t>
      </w:r>
    </w:p>
    <w:p w14:paraId="317FF81C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контроль (аудит) в финансово-бюджетной сфере и его роль в обеспечении прозрачности финансов государства. </w:t>
      </w:r>
    </w:p>
    <w:p w14:paraId="155E0B96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организации и осуществления государственного финансового контроля и государственного аудита. </w:t>
      </w:r>
    </w:p>
    <w:p w14:paraId="53EF42EC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Аудит эффективности в деятельности органа государственного аудита. </w:t>
      </w:r>
    </w:p>
    <w:p w14:paraId="1CE731E0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предварительного аудита формирования проекта бюджета публично-правового образования, оперативного анализа и контроля за организацией исполнения бюджета публичного-правового образования, последующего контроля исполнения бюджета публично-правового образования. </w:t>
      </w:r>
    </w:p>
    <w:p w14:paraId="6C71258E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профессиональных документов Международной организации высших органов аудита (</w:t>
      </w:r>
      <w:r>
        <w:rPr>
          <w:sz w:val="28"/>
          <w:szCs w:val="28"/>
          <w:lang w:val="en-US"/>
        </w:rPr>
        <w:t>INTOSAI</w:t>
      </w:r>
      <w:r>
        <w:rPr>
          <w:sz w:val="28"/>
          <w:szCs w:val="28"/>
        </w:rPr>
        <w:t>) в части прозрачности, открытости, подотчетности в государственном секторе.</w:t>
      </w:r>
    </w:p>
    <w:p w14:paraId="4BBAA7DB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Аудиторская деятельность и ее значение в обеспечении прозрачности финансов корпораций. </w:t>
      </w:r>
    </w:p>
    <w:p w14:paraId="52C64C5B" w14:textId="77777777" w:rsidR="006127B1" w:rsidRDefault="005936D0" w:rsidP="002F13E7">
      <w:pPr>
        <w:pStyle w:val="af8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Международных стандартов аудита Международной федерации бухгалтеров в части прозрачности в корпоративном секторе.</w:t>
      </w:r>
    </w:p>
    <w:p w14:paraId="1C6C2A0F" w14:textId="77777777" w:rsidR="006127B1" w:rsidRDefault="006127B1">
      <w:pPr>
        <w:pStyle w:val="af8"/>
        <w:tabs>
          <w:tab w:val="left" w:pos="851"/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</w:p>
    <w:p w14:paraId="7C96439C" w14:textId="77777777" w:rsidR="006127B1" w:rsidRDefault="005936D0">
      <w:pPr>
        <w:spacing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примерных тестовых заданий</w:t>
      </w:r>
    </w:p>
    <w:p w14:paraId="2BACA06C" w14:textId="77777777" w:rsidR="006127B1" w:rsidRDefault="006127B1">
      <w:pPr>
        <w:rPr>
          <w:sz w:val="28"/>
          <w:szCs w:val="28"/>
        </w:rPr>
      </w:pPr>
    </w:p>
    <w:p w14:paraId="189326AE" w14:textId="77777777" w:rsidR="006127B1" w:rsidRDefault="005936D0">
      <w:pPr>
        <w:pStyle w:val="af8"/>
        <w:widowControl/>
        <w:numPr>
          <w:ilvl w:val="0"/>
          <w:numId w:val="7"/>
        </w:num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теоретической точки зрения прозрачность означает:</w:t>
      </w:r>
    </w:p>
    <w:p w14:paraId="603F93B6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свойство субъекта;</w:t>
      </w:r>
    </w:p>
    <w:p w14:paraId="0212974B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свойство объекта;</w:t>
      </w:r>
    </w:p>
    <w:p w14:paraId="1E42DA7C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свойство методов;</w:t>
      </w:r>
    </w:p>
    <w:p w14:paraId="05C49068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свойство приемов.</w:t>
      </w:r>
    </w:p>
    <w:p w14:paraId="60E4A997" w14:textId="77777777" w:rsidR="006127B1" w:rsidRDefault="006127B1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14:paraId="3F4AEE75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С теоретической точки зрения подотчетность означает:</w:t>
      </w:r>
    </w:p>
    <w:p w14:paraId="38AAC7DC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свойство субъекта;</w:t>
      </w:r>
    </w:p>
    <w:p w14:paraId="0AC21619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свойство объекта;</w:t>
      </w:r>
    </w:p>
    <w:p w14:paraId="52D66205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свойство методов;</w:t>
      </w:r>
    </w:p>
    <w:p w14:paraId="057B48B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свойство приемов.</w:t>
      </w:r>
    </w:p>
    <w:p w14:paraId="65A1415C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76555F0E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Прозрачность финансов:</w:t>
      </w:r>
    </w:p>
    <w:p w14:paraId="442C86DC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свойство субъектов, действующих в финансовой сфере, - институтов, организаций, отдельных лиц, принимающих решения;</w:t>
      </w:r>
    </w:p>
    <w:p w14:paraId="7B3E799D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реализуется посредством способов и практик, которые позволяют субъектам иметь доступ к финансовой информации и ей пользоваться;</w:t>
      </w:r>
    </w:p>
    <w:p w14:paraId="26CC781E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реализуется только в процессе предварительной выработки мер в рамках финансовой политики хозяйствующего субъекта;</w:t>
      </w:r>
    </w:p>
    <w:p w14:paraId="0D28E8F3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реализуется только в процессе предварительной выработки мер в рамках финансовой политики органа государственной власти;</w:t>
      </w:r>
    </w:p>
    <w:p w14:paraId="757D61C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реализуется только в процессе предварительной выработки мер в рамках финансовой политики государственной корпорации.</w:t>
      </w:r>
    </w:p>
    <w:p w14:paraId="661D15A3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04D40248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Основными механизмами обеспечения прозрачности финансов являются:</w:t>
      </w:r>
    </w:p>
    <w:p w14:paraId="5468457E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квартальная отчетность;</w:t>
      </w:r>
    </w:p>
    <w:p w14:paraId="3F3EDB99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отчеты;</w:t>
      </w:r>
    </w:p>
    <w:p w14:paraId="697B5AD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раскрытие информации;</w:t>
      </w:r>
    </w:p>
    <w:p w14:paraId="3C58D74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публикация информации об экономических субъектах.</w:t>
      </w:r>
    </w:p>
    <w:p w14:paraId="37478B38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4EB4C7AC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Инструментами обеспечения прозрачности финансов являются:</w:t>
      </w:r>
    </w:p>
    <w:p w14:paraId="085CF3A5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Учетные практики;</w:t>
      </w:r>
    </w:p>
    <w:p w14:paraId="70FBB27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Аудиторские практики;</w:t>
      </w:r>
    </w:p>
    <w:p w14:paraId="02FA81E9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Социологические практики;</w:t>
      </w:r>
    </w:p>
    <w:p w14:paraId="5F5672BA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Аналитические практики.</w:t>
      </w:r>
    </w:p>
    <w:p w14:paraId="127C346C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41F3DE76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6.</w:t>
      </w:r>
      <w:r>
        <w:rPr>
          <w:sz w:val="28"/>
          <w:szCs w:val="28"/>
        </w:rPr>
        <w:t> Какие правоотношения относятся к бюджетным правоотношениям?</w:t>
      </w:r>
    </w:p>
    <w:p w14:paraId="43AA3CCB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Отношения, возникающие между субъектами бюджетных правоотношений в процессе формирования доходов и осуществления расходов бюджетов бюджетной </w:t>
      </w:r>
      <w:r>
        <w:rPr>
          <w:sz w:val="28"/>
          <w:szCs w:val="28"/>
        </w:rPr>
        <w:lastRenderedPageBreak/>
        <w:t>системы Российской Федерации, осуществления государственных и муниципальных заимствований, регулирования государственного и муниципального долга.</w:t>
      </w:r>
    </w:p>
    <w:p w14:paraId="74EB0F1C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Отношения, возникающие между субъектами бюджетных правоотношений в процессе составления и рассмотрения проектов бюджетов бюджетной системы Российской Федерации, утверждения и исполнения бюджетов бюджетной системы Российской Федерации, контроля за их исполнением, осуществления бюджетного учета, составления, рассмотрения и утверждения бюджетной отчетности.</w:t>
      </w:r>
    </w:p>
    <w:p w14:paraId="78AF9D6E" w14:textId="77777777" w:rsidR="006127B1" w:rsidRDefault="005936D0">
      <w:pPr>
        <w:shd w:val="clear" w:color="auto" w:fill="FFFFFF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Варианты ответа:</w:t>
      </w:r>
    </w:p>
    <w:p w14:paraId="04377356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1;</w:t>
      </w:r>
    </w:p>
    <w:p w14:paraId="5E504CC8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2; </w:t>
      </w:r>
    </w:p>
    <w:p w14:paraId="499E8ABE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1, 2.</w:t>
      </w:r>
    </w:p>
    <w:p w14:paraId="623D7F0D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6C40025E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 Какой орган является главным администратором доходов бюджета?</w:t>
      </w:r>
    </w:p>
    <w:p w14:paraId="6EA7B885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 главный администратор доходов бюджета – определенный законом (решением) о бюджете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иная организация, имеющие в своем ведении администраторов источников финансирования дефицита бюджета и (или) являющиеся администраторами источников финансирования дефицита бюджета;</w:t>
      </w:r>
    </w:p>
    <w:p w14:paraId="335EC792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  главный</w:t>
      </w:r>
      <w:proofErr w:type="gramEnd"/>
      <w:r>
        <w:rPr>
          <w:sz w:val="28"/>
          <w:szCs w:val="28"/>
        </w:rPr>
        <w:t xml:space="preserve"> администратор доходов бюджета – определенный законом (решением) о бюджете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иная организация, имеющие в своем ведении администраторов доходов бюджета и (или) являющиеся администраторами доходов бюджета;</w:t>
      </w:r>
    </w:p>
    <w:p w14:paraId="561AEC40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главный администратор доходов бюджета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бюджетное учреждение, имеющие право распределять бюджетные ассигнования и лимиты </w:t>
      </w:r>
      <w:r>
        <w:rPr>
          <w:sz w:val="28"/>
          <w:szCs w:val="28"/>
        </w:rPr>
        <w:lastRenderedPageBreak/>
        <w:t>бюджетных обязательств между подведомственными распорядителями и (или) получателями бюджетных средств.</w:t>
      </w:r>
    </w:p>
    <w:p w14:paraId="61E646A3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5A30D0ED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8. Какие</w:t>
      </w:r>
      <w:r>
        <w:rPr>
          <w:sz w:val="28"/>
          <w:szCs w:val="28"/>
        </w:rPr>
        <w:t xml:space="preserve"> доходы относятся к собственным доходам бюджетов?</w:t>
      </w:r>
    </w:p>
    <w:p w14:paraId="1DCBFBA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Налоговые доходы, зачисляемые в бюджеты в соответствии с бюджетным </w:t>
      </w:r>
      <w:hyperlink w:anchor="Par76">
        <w:r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 и </w:t>
      </w:r>
      <w:hyperlink r:id="rId16">
        <w:r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о налогах и сборах.</w:t>
      </w:r>
    </w:p>
    <w:p w14:paraId="3581EA32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Неналоговые доходы, зачисляемые в бюджеты в соответствии с законодательством Российской Федерации, законами субъектов Российской Федерации и муниципальными правовыми актами представительных органов муниципальных образований.</w:t>
      </w:r>
    </w:p>
    <w:p w14:paraId="5402404D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 Доходы, полученные бюджетами в виде безвозмездных поступлений;</w:t>
      </w:r>
    </w:p>
    <w:p w14:paraId="7569B664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4.Доходы, полученные в форме межбюджетных субвенций.</w:t>
      </w:r>
    </w:p>
    <w:p w14:paraId="73871429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Варианты ответа:</w:t>
      </w:r>
    </w:p>
    <w:p w14:paraId="201D5039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1, 2;</w:t>
      </w:r>
    </w:p>
    <w:p w14:paraId="1F9B60C4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1, 2, 3; </w:t>
      </w:r>
    </w:p>
    <w:p w14:paraId="26DC12AD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1, 2, 3, 4.</w:t>
      </w:r>
    </w:p>
    <w:p w14:paraId="63C537A9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1FF52CCE" w14:textId="77777777" w:rsidR="006127B1" w:rsidRPr="00DA65DE" w:rsidRDefault="005936D0" w:rsidP="00DA65DE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 w:rsidRPr="00DA65DE">
        <w:rPr>
          <w:sz w:val="28"/>
          <w:szCs w:val="28"/>
        </w:rPr>
        <w:t>9. Могут ли являться источником финансирования дефицита федерального бюджета кредиты Центрального банка Российской Федерации?</w:t>
      </w:r>
    </w:p>
    <w:p w14:paraId="1BC4AF95" w14:textId="77777777" w:rsidR="006127B1" w:rsidRPr="00DA65DE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 могут; </w:t>
      </w:r>
    </w:p>
    <w:p w14:paraId="6390AB50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</w:t>
      </w:r>
      <w:r>
        <w:rPr>
          <w:sz w:val="28"/>
          <w:szCs w:val="28"/>
        </w:rPr>
        <w:t> не могут;</w:t>
      </w:r>
    </w:p>
    <w:p w14:paraId="40090124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кредиты Центрального банка Российской Федерации не должны превышать 10 процентов объема дефицита федерального бюджета. </w:t>
      </w:r>
    </w:p>
    <w:p w14:paraId="347D9D31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520435D8" w14:textId="77777777" w:rsidR="006127B1" w:rsidRDefault="005936D0">
      <w:pPr>
        <w:pStyle w:val="af8"/>
        <w:widowControl/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Кто из перечисленных участников бюджетного процесса составляет и ведет сводную бюджетную роспись федерального бюджета?</w:t>
      </w:r>
    </w:p>
    <w:p w14:paraId="06927F88" w14:textId="77777777" w:rsidR="006127B1" w:rsidRDefault="005936D0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Варианты ответа:</w:t>
      </w:r>
    </w:p>
    <w:p w14:paraId="3D3332A3" w14:textId="77777777" w:rsidR="006127B1" w:rsidRDefault="005936D0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Центральный банк Российской Федерации; </w:t>
      </w:r>
    </w:p>
    <w:p w14:paraId="702A73D3" w14:textId="77777777" w:rsidR="006127B1" w:rsidRDefault="005936D0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Министерство финансов Российской Федерации;</w:t>
      </w:r>
    </w:p>
    <w:p w14:paraId="27AA52F9" w14:textId="77777777" w:rsidR="006127B1" w:rsidRDefault="005936D0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Федеральное казначейство.</w:t>
      </w:r>
    </w:p>
    <w:p w14:paraId="4C3DF4E5" w14:textId="77777777" w:rsidR="006127B1" w:rsidRDefault="006127B1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7FE8D83E" w14:textId="77777777" w:rsidR="006127B1" w:rsidRDefault="005936D0">
      <w:pPr>
        <w:pStyle w:val="af8"/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 Кем осуществляется составление и ведение кассового плана?</w:t>
      </w:r>
    </w:p>
    <w:p w14:paraId="22BCC7AC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Варианты ответа:</w:t>
      </w:r>
    </w:p>
    <w:p w14:paraId="3F44E2C8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А) Федеральным казначейством;</w:t>
      </w:r>
    </w:p>
    <w:p w14:paraId="50BCEF91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</w:t>
      </w:r>
      <w:r>
        <w:rPr>
          <w:sz w:val="28"/>
          <w:szCs w:val="28"/>
        </w:rPr>
        <w:t> финансовым органом (органом управления государственным внебюджетным фондом) или уполномоченным органом исполнительной власти (местной администрации);</w:t>
      </w:r>
    </w:p>
    <w:p w14:paraId="7B3F7081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В)</w:t>
      </w:r>
      <w:r>
        <w:rPr>
          <w:sz w:val="28"/>
          <w:szCs w:val="28"/>
        </w:rPr>
        <w:t> Центральным банком Российской Федерации.</w:t>
      </w:r>
    </w:p>
    <w:p w14:paraId="4BCBF51B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6A86EA8B" w14:textId="77777777" w:rsidR="006127B1" w:rsidRDefault="005936D0">
      <w:pPr>
        <w:pStyle w:val="af8"/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12. Какой порядок составления и представления бюджетной отчетности Российской Федерации установлен Бюджетным кодексом?</w:t>
      </w:r>
    </w:p>
    <w:p w14:paraId="54E0B940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А) Федеральное казначейство составляет и представляет в Правительство Российской Федерации бюджетную отчетность Российской Федерации;</w:t>
      </w:r>
    </w:p>
    <w:p w14:paraId="4C2FB586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 </w:t>
      </w:r>
      <w:r>
        <w:rPr>
          <w:sz w:val="28"/>
          <w:szCs w:val="28"/>
        </w:rPr>
        <w:t>Федеральное казначейство составляет и представляет в Министерство финансов Российской Федерации бюджетную отчетность Российской Федерации.</w:t>
      </w:r>
    </w:p>
    <w:p w14:paraId="5D53B762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Бюджетная отчетность Российской Федерации представляется Министерством финансов Российской Федерации в Правительство Российской Федерации;</w:t>
      </w:r>
    </w:p>
    <w:p w14:paraId="6FAF2568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 Министерство финансов Российской Федерации составляет и представляет в Государственную Думу Федерального Собрания Российской Федерации бюджетную отчетность Российской Федерации.</w:t>
      </w:r>
    </w:p>
    <w:p w14:paraId="2D3AFBD2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4ADB76A3" w14:textId="77777777" w:rsidR="006127B1" w:rsidRDefault="005936D0">
      <w:pPr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13. Государственной корпорацией признается:</w:t>
      </w:r>
    </w:p>
    <w:p w14:paraId="606332C4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имеющее членство некоммерческая организация, учрежденная субъектом Российской Федерации;</w:t>
      </w:r>
    </w:p>
    <w:p w14:paraId="589F6417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не имеющая членства некоммерческая организация, учрежденная Российской Федерацией на основе имущественного взноса и созданная для осуществления социальных, управленческих или иных общественно полезных функций;</w:t>
      </w:r>
    </w:p>
    <w:p w14:paraId="75CFACDB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публичное акционерное общество, в уставном капитале которого участвует публично-правовое образование;</w:t>
      </w:r>
    </w:p>
    <w:p w14:paraId="3B2739FB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государственное учреждение.</w:t>
      </w:r>
    </w:p>
    <w:p w14:paraId="6AE825BA" w14:textId="77777777" w:rsidR="006127B1" w:rsidRDefault="006127B1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14:paraId="66FC3EB6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В состав годового отчета государственной корпорации входят:</w:t>
      </w:r>
    </w:p>
    <w:p w14:paraId="75FECCEA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отчет о деятельности государственной корпорации за отчетный год;</w:t>
      </w:r>
    </w:p>
    <w:p w14:paraId="4B08366D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годовая бухгалтерская отчетность;</w:t>
      </w:r>
    </w:p>
    <w:p w14:paraId="151CD289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консолидированная финансовая отчетность государственной корпорации;</w:t>
      </w:r>
    </w:p>
    <w:p w14:paraId="0DC58A92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сведения о предоставленных бюджетных средствах.</w:t>
      </w:r>
    </w:p>
    <w:p w14:paraId="6E61AA60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33D20C94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В соответствии с Меморандумом о финансовой политики Государственной корпорации развития «ВЭБ.РФ» принцип прозрачности (открытости) означает:</w:t>
      </w:r>
    </w:p>
    <w:p w14:paraId="1C394C3B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выполнение основных функций с использованием накопленного опыта и практики корпоративного управления;</w:t>
      </w:r>
    </w:p>
    <w:p w14:paraId="5D2E2B54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выполнение основных функций с использованием лучшей практики корпоративного управления на основе открытости информации о ее деятельности;</w:t>
      </w:r>
    </w:p>
    <w:p w14:paraId="4F4122AF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выполнение основных функций с использованием лучшей практики корпоративного управления на основе открытости6 прозрачности и доступности информации о ее деятельности;</w:t>
      </w:r>
    </w:p>
    <w:p w14:paraId="10DC865E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выполнение основных функций с использованием лучшей практики корпоративного управления на основе открытости, прозрачности и доступности информации о ее деятельности, процессах и процедурах принятия решений, реализуемых проектах.</w:t>
      </w:r>
    </w:p>
    <w:p w14:paraId="771B821C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755B74B0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Государственной компанией признается:</w:t>
      </w:r>
    </w:p>
    <w:p w14:paraId="50988257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имеющее членство некоммерческая организация, учрежденная субъектом Российской Федерации;</w:t>
      </w:r>
    </w:p>
    <w:p w14:paraId="05CD2DEF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не имеющая членства и созданная Российской Федерацией некоммерческая организация на основе имущественных взносов для оказания государственных услуг и выполнения иных функций с использованием государственного имущества на основе доверительного управления;</w:t>
      </w:r>
    </w:p>
    <w:p w14:paraId="2B67D3A3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публичное акционерное общество, в уставном капитале которого участвует публично-правовое образование;</w:t>
      </w:r>
    </w:p>
    <w:p w14:paraId="492ED554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государственное учреждение.</w:t>
      </w:r>
    </w:p>
    <w:p w14:paraId="24BACB70" w14:textId="77777777" w:rsidR="006127B1" w:rsidRDefault="006127B1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14:paraId="2D1B4BF3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17. Деятельность государственной корпорации, государственной компании подлежит проверке со стороны:</w:t>
      </w:r>
    </w:p>
    <w:p w14:paraId="0B3D6EF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только аудиторской организации;</w:t>
      </w:r>
    </w:p>
    <w:p w14:paraId="4ED6AA5C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только органа государственного аудита;</w:t>
      </w:r>
    </w:p>
    <w:p w14:paraId="1C5260D8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только со стороны внутреннего контроля;</w:t>
      </w:r>
    </w:p>
    <w:p w14:paraId="1F59F4A5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аудиторской организации, органа государственного аудита и внутреннего контроля.</w:t>
      </w:r>
    </w:p>
    <w:p w14:paraId="590B1DEE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1A8811F3" w14:textId="77777777" w:rsidR="006127B1" w:rsidRDefault="005936D0">
      <w:pPr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18. Конституцией Российской Федерации:</w:t>
      </w:r>
    </w:p>
    <w:p w14:paraId="71254CA0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предусмотрено понятие «Финансовая прозрачность» и раскрыто его содержание;</w:t>
      </w:r>
    </w:p>
    <w:p w14:paraId="3EF97C8D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гарантировано право на свободу получения и распространения информации;</w:t>
      </w:r>
    </w:p>
    <w:p w14:paraId="042C12C1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предусмотрена обязанность финансовой подотчетности;</w:t>
      </w:r>
    </w:p>
    <w:p w14:paraId="29D82E50" w14:textId="77777777" w:rsidR="006127B1" w:rsidRDefault="005936D0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регламентированы механизм и инструменты обеспечения финансовой прозрачности.</w:t>
      </w:r>
    </w:p>
    <w:p w14:paraId="65756F61" w14:textId="77777777" w:rsidR="006127B1" w:rsidRDefault="006127B1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14:paraId="653EBE8B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Мониторинг сайтов федеральных органов исполнительной власти осуществляет:</w:t>
      </w:r>
    </w:p>
    <w:p w14:paraId="3320C053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Федеральная служба охраны Российской Федерации;</w:t>
      </w:r>
    </w:p>
    <w:p w14:paraId="0A7F043A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Федеральная служба безопасности Российской Федерации;</w:t>
      </w:r>
    </w:p>
    <w:p w14:paraId="45D1D0E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Федеральная служба по финансовому мониторингу;</w:t>
      </w:r>
    </w:p>
    <w:p w14:paraId="1D4811BA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Министерство экономического развития Российской Федерации.</w:t>
      </w:r>
    </w:p>
    <w:p w14:paraId="70DCBDF2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5F6FE1A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20. По оценке Счетной палаты Российской Федерации к числу государственных информационных систем с высокой степенью открытости относится:</w:t>
      </w:r>
    </w:p>
    <w:p w14:paraId="62309D81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Государственная интегрированная информационная система управления общественными финансами «Электронный бюджет»;</w:t>
      </w:r>
    </w:p>
    <w:p w14:paraId="7E1755E5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14:paraId="604731F1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Портал государственного и муниципального аудита;</w:t>
      </w:r>
    </w:p>
    <w:p w14:paraId="2653DF3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Портал правовой информации </w:t>
      </w:r>
      <w:proofErr w:type="spellStart"/>
      <w:r>
        <w:rPr>
          <w:sz w:val="28"/>
          <w:szCs w:val="28"/>
          <w:lang w:val="en-US"/>
        </w:rPr>
        <w:t>pravo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14:paraId="7AA713B3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76ABA83E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21. По оценке Счетной палаты Российской Федерации к числу государственных информационных систем со средней степенью открытости относится:</w:t>
      </w:r>
    </w:p>
    <w:p w14:paraId="32625A38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Единая информационная система в сфере закупок;</w:t>
      </w:r>
    </w:p>
    <w:p w14:paraId="022BEE63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14:paraId="6A650FD9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Портал государственных и муниципальных учреждений;</w:t>
      </w:r>
    </w:p>
    <w:p w14:paraId="421DE76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Федеральная информационная адресная система.</w:t>
      </w:r>
    </w:p>
    <w:p w14:paraId="104336A8" w14:textId="77777777" w:rsidR="006127B1" w:rsidRDefault="006127B1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14:paraId="7D949582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22. К числу государственных информационных систем, функционирование которых обеспечивает Федеральное казначейство, относятся:</w:t>
      </w:r>
    </w:p>
    <w:p w14:paraId="48388B32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Портал государственных и муниципальных учреждений;</w:t>
      </w:r>
    </w:p>
    <w:p w14:paraId="3C40D774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14:paraId="1E965243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Государственная автоматизированная информационная система «Управление»;</w:t>
      </w:r>
    </w:p>
    <w:p w14:paraId="07DE9502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Портал государственного и муниципального финансового аудита;</w:t>
      </w:r>
    </w:p>
    <w:p w14:paraId="010717D7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Единая информационная система в сфере закупок;</w:t>
      </w:r>
    </w:p>
    <w:p w14:paraId="082A49BB" w14:textId="77777777" w:rsidR="006127B1" w:rsidRDefault="005936D0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Е) ГИИС «Электронный бюджет».</w:t>
      </w:r>
    </w:p>
    <w:p w14:paraId="595B4E5E" w14:textId="77777777" w:rsidR="006127B1" w:rsidRDefault="005936D0" w:rsidP="00B02AD5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bookmarkStart w:id="26" w:name="_Toc84922281"/>
      <w:bookmarkStart w:id="27" w:name="_Toc164764490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  <w:bookmarkEnd w:id="27"/>
    </w:p>
    <w:p w14:paraId="1EDA63C6" w14:textId="77777777" w:rsidR="006127B1" w:rsidRDefault="005936D0" w:rsidP="00AF088A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bookmarkStart w:id="28" w:name="_Toc353009752"/>
      <w:bookmarkStart w:id="29" w:name="_Toc391497683"/>
      <w:bookmarkStart w:id="30" w:name="_Toc392083599"/>
      <w:bookmarkStart w:id="31" w:name="_Toc201759332"/>
      <w:r>
        <w:rPr>
          <w:b/>
          <w:sz w:val="28"/>
          <w:szCs w:val="28"/>
        </w:rPr>
        <w:t>а) Нормативные правовые акты</w:t>
      </w:r>
      <w:bookmarkEnd w:id="28"/>
      <w:bookmarkEnd w:id="29"/>
      <w:bookmarkEnd w:id="30"/>
      <w:bookmarkEnd w:id="31"/>
    </w:p>
    <w:p w14:paraId="3B326937" w14:textId="77777777" w:rsidR="006127B1" w:rsidRPr="002F13E7" w:rsidRDefault="005936D0" w:rsidP="00AF088A">
      <w:pPr>
        <w:pStyle w:val="af8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Конституция Российской Федерации (принята всенародным голосованием 12.12.1993, с изменениями, одобренными в ходе общероссийского голосования 01.07.2020).</w:t>
      </w:r>
    </w:p>
    <w:p w14:paraId="17FB24FF" w14:textId="77777777" w:rsidR="006127B1" w:rsidRPr="002F13E7" w:rsidRDefault="005936D0" w:rsidP="00AF088A">
      <w:pPr>
        <w:pStyle w:val="af8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Бюджетный кодекс Российской Федерации от 31.07.1998 № 145-ФЗ.</w:t>
      </w:r>
    </w:p>
    <w:p w14:paraId="18C6FF17" w14:textId="77777777" w:rsidR="006127B1" w:rsidRPr="002F13E7" w:rsidRDefault="005936D0" w:rsidP="00AF088A">
      <w:pPr>
        <w:pStyle w:val="af8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Федеральный закон от 30.12.2008 № 307-ФЗ «Об аудиторской деятельности».</w:t>
      </w:r>
    </w:p>
    <w:p w14:paraId="2534CE87" w14:textId="77777777" w:rsidR="006127B1" w:rsidRPr="002F13E7" w:rsidRDefault="005936D0" w:rsidP="00AF088A">
      <w:pPr>
        <w:pStyle w:val="af8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14:paraId="75E3DB38" w14:textId="77777777" w:rsidR="006127B1" w:rsidRPr="002F13E7" w:rsidRDefault="005936D0" w:rsidP="00AF088A">
      <w:pPr>
        <w:pStyle w:val="af8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Федеральный закон от 05.04.2013 № 41-ФЗ «О Счетной палате Российской Федерации».</w:t>
      </w:r>
    </w:p>
    <w:p w14:paraId="415DECCE" w14:textId="77777777" w:rsidR="006127B1" w:rsidRPr="002F13E7" w:rsidRDefault="005936D0" w:rsidP="00AF088A">
      <w:pPr>
        <w:pStyle w:val="af8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lastRenderedPageBreak/>
        <w:t>Федеральные законы о федеральном бюджете на очередной финансовый год и плановый период.</w:t>
      </w:r>
    </w:p>
    <w:p w14:paraId="4B525F3F" w14:textId="77777777" w:rsidR="006127B1" w:rsidRPr="002F13E7" w:rsidRDefault="005936D0" w:rsidP="00AF088A">
      <w:pPr>
        <w:pStyle w:val="af8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Федеральные законы об исполнении федерального бюджета за отчетный финансовый год.</w:t>
      </w:r>
    </w:p>
    <w:p w14:paraId="321CC782" w14:textId="77777777" w:rsidR="006127B1" w:rsidRPr="002F13E7" w:rsidRDefault="005936D0" w:rsidP="00AF088A">
      <w:pPr>
        <w:pStyle w:val="afd"/>
        <w:numPr>
          <w:ilvl w:val="0"/>
          <w:numId w:val="5"/>
        </w:numPr>
        <w:tabs>
          <w:tab w:val="left" w:pos="851"/>
          <w:tab w:val="left" w:pos="993"/>
        </w:tabs>
        <w:spacing w:beforeAutospacing="0" w:afterAutospacing="0"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Постановление Правительства Российской Федерации от 15.04.2014 № 320 «Об утверждении государственной̆ программы Российской̆ Федерации «Управление государственными финансами и регулирование финансовых рынков».</w:t>
      </w:r>
    </w:p>
    <w:p w14:paraId="151E94FB" w14:textId="77777777" w:rsidR="006127B1" w:rsidRPr="002F13E7" w:rsidRDefault="005936D0" w:rsidP="00AF088A">
      <w:pPr>
        <w:pStyle w:val="afd"/>
        <w:numPr>
          <w:ilvl w:val="0"/>
          <w:numId w:val="5"/>
        </w:numPr>
        <w:tabs>
          <w:tab w:val="left" w:pos="851"/>
          <w:tab w:val="left" w:pos="993"/>
        </w:tabs>
        <w:spacing w:beforeAutospacing="0" w:afterAutospacing="0"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Распоряжение Правительства Российской̆ Федерации от 30 января 2014 года № 93р «Об утверждении Концепции открытости федеральных органов исполнительной̆ власти».</w:t>
      </w:r>
      <w:bookmarkStart w:id="32" w:name="bib"/>
      <w:bookmarkEnd w:id="32"/>
    </w:p>
    <w:p w14:paraId="514610FD" w14:textId="77777777" w:rsidR="006127B1" w:rsidRPr="002F13E7" w:rsidRDefault="005936D0" w:rsidP="00AF088A">
      <w:pPr>
        <w:pStyle w:val="afd"/>
        <w:numPr>
          <w:ilvl w:val="0"/>
          <w:numId w:val="5"/>
        </w:numPr>
        <w:tabs>
          <w:tab w:val="left" w:pos="851"/>
          <w:tab w:val="left" w:pos="993"/>
        </w:tabs>
        <w:spacing w:beforeAutospacing="0" w:afterAutospacing="0"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Стандарты финансовой отчетности для государственного сектора. </w:t>
      </w:r>
      <w:r w:rsidRPr="002F13E7">
        <w:rPr>
          <w:sz w:val="28"/>
          <w:szCs w:val="28"/>
          <w:lang w:val="en-US"/>
        </w:rPr>
        <w:t>URL</w:t>
      </w:r>
      <w:r w:rsidRPr="002F13E7">
        <w:rPr>
          <w:sz w:val="28"/>
          <w:szCs w:val="28"/>
        </w:rPr>
        <w:t xml:space="preserve">: </w:t>
      </w:r>
      <w:hyperlink r:id="rId17">
        <w:r w:rsidRPr="002F13E7">
          <w:rPr>
            <w:sz w:val="28"/>
            <w:szCs w:val="28"/>
            <w:lang w:val="en-US"/>
          </w:rPr>
          <w:t>http</w:t>
        </w:r>
        <w:r w:rsidRPr="002F13E7">
          <w:rPr>
            <w:sz w:val="28"/>
            <w:szCs w:val="28"/>
          </w:rPr>
          <w:t>://</w:t>
        </w:r>
        <w:proofErr w:type="spellStart"/>
        <w:r w:rsidRPr="002F13E7">
          <w:rPr>
            <w:sz w:val="28"/>
            <w:szCs w:val="28"/>
            <w:lang w:val="en-US"/>
          </w:rPr>
          <w:t>minfin</w:t>
        </w:r>
        <w:proofErr w:type="spellEnd"/>
        <w:r w:rsidRPr="002F13E7">
          <w:rPr>
            <w:sz w:val="28"/>
            <w:szCs w:val="28"/>
          </w:rPr>
          <w:t>.</w:t>
        </w:r>
        <w:proofErr w:type="spellStart"/>
        <w:r w:rsidRPr="002F13E7">
          <w:rPr>
            <w:sz w:val="28"/>
            <w:szCs w:val="28"/>
            <w:lang w:val="en-US"/>
          </w:rPr>
          <w:t>gov</w:t>
        </w:r>
        <w:proofErr w:type="spellEnd"/>
        <w:r w:rsidRPr="002F13E7">
          <w:rPr>
            <w:sz w:val="28"/>
            <w:szCs w:val="28"/>
          </w:rPr>
          <w:t>.</w:t>
        </w:r>
        <w:proofErr w:type="spellStart"/>
        <w:r w:rsidRPr="002F13E7">
          <w:rPr>
            <w:sz w:val="28"/>
            <w:szCs w:val="28"/>
            <w:lang w:val="en-US"/>
          </w:rPr>
          <w:t>ru</w:t>
        </w:r>
        <w:proofErr w:type="spellEnd"/>
        <w:r w:rsidRPr="002F13E7">
          <w:rPr>
            <w:sz w:val="28"/>
            <w:szCs w:val="28"/>
          </w:rPr>
          <w:t>/</w:t>
        </w:r>
        <w:proofErr w:type="spellStart"/>
        <w:r w:rsidRPr="002F13E7">
          <w:rPr>
            <w:sz w:val="28"/>
            <w:szCs w:val="28"/>
            <w:lang w:val="en-US"/>
          </w:rPr>
          <w:t>ru</w:t>
        </w:r>
        <w:proofErr w:type="spellEnd"/>
        <w:r w:rsidRPr="002F13E7">
          <w:rPr>
            <w:sz w:val="28"/>
            <w:szCs w:val="28"/>
          </w:rPr>
          <w:t>/</w:t>
        </w:r>
        <w:proofErr w:type="spellStart"/>
        <w:r w:rsidRPr="002F13E7">
          <w:rPr>
            <w:sz w:val="28"/>
            <w:szCs w:val="28"/>
            <w:lang w:val="en-US"/>
          </w:rPr>
          <w:t>perfomance</w:t>
        </w:r>
        <w:proofErr w:type="spellEnd"/>
        <w:r w:rsidRPr="002F13E7">
          <w:rPr>
            <w:sz w:val="28"/>
            <w:szCs w:val="28"/>
          </w:rPr>
          <w:t>/</w:t>
        </w:r>
        <w:r w:rsidRPr="002F13E7">
          <w:rPr>
            <w:sz w:val="28"/>
            <w:szCs w:val="28"/>
            <w:lang w:val="en-US"/>
          </w:rPr>
          <w:t>budget</w:t>
        </w:r>
        <w:r w:rsidRPr="002F13E7">
          <w:rPr>
            <w:sz w:val="28"/>
            <w:szCs w:val="28"/>
          </w:rPr>
          <w:t>/</w:t>
        </w:r>
        <w:proofErr w:type="spellStart"/>
        <w:r w:rsidRPr="002F13E7">
          <w:rPr>
            <w:sz w:val="28"/>
            <w:szCs w:val="28"/>
            <w:lang w:val="en-US"/>
          </w:rPr>
          <w:t>bu</w:t>
        </w:r>
        <w:proofErr w:type="spellEnd"/>
        <w:r w:rsidRPr="002F13E7">
          <w:rPr>
            <w:sz w:val="28"/>
            <w:szCs w:val="28"/>
          </w:rPr>
          <w:t>_</w:t>
        </w:r>
        <w:proofErr w:type="spellStart"/>
        <w:r w:rsidRPr="002F13E7">
          <w:rPr>
            <w:sz w:val="28"/>
            <w:szCs w:val="28"/>
            <w:lang w:val="en-US"/>
          </w:rPr>
          <w:t>gs</w:t>
        </w:r>
        <w:proofErr w:type="spellEnd"/>
        <w:r w:rsidRPr="002F13E7">
          <w:rPr>
            <w:sz w:val="28"/>
            <w:szCs w:val="28"/>
          </w:rPr>
          <w:t>/</w:t>
        </w:r>
        <w:proofErr w:type="spellStart"/>
        <w:r w:rsidRPr="002F13E7">
          <w:rPr>
            <w:sz w:val="28"/>
            <w:szCs w:val="28"/>
            <w:lang w:val="en-US"/>
          </w:rPr>
          <w:t>sfo</w:t>
        </w:r>
        <w:proofErr w:type="spellEnd"/>
        <w:r w:rsidRPr="002F13E7">
          <w:rPr>
            <w:sz w:val="28"/>
            <w:szCs w:val="28"/>
          </w:rPr>
          <w:t>/</w:t>
        </w:r>
      </w:hyperlink>
      <w:r w:rsidRPr="002F13E7">
        <w:rPr>
          <w:sz w:val="28"/>
          <w:szCs w:val="28"/>
        </w:rPr>
        <w:t xml:space="preserve"> (дата обращения: 18.04.2023).</w:t>
      </w:r>
    </w:p>
    <w:p w14:paraId="08068F68" w14:textId="77777777" w:rsidR="006127B1" w:rsidRPr="002F13E7" w:rsidRDefault="005936D0" w:rsidP="00AF088A">
      <w:pPr>
        <w:pStyle w:val="afd"/>
        <w:numPr>
          <w:ilvl w:val="0"/>
          <w:numId w:val="5"/>
        </w:numPr>
        <w:tabs>
          <w:tab w:val="left" w:pos="851"/>
          <w:tab w:val="left" w:pos="993"/>
        </w:tabs>
        <w:spacing w:beforeAutospacing="0" w:afterAutospacing="0"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Приказ Минфина России от 09.09.2021 № 128н «Об утверждении Порядка формирования информации по статистике государственных финансов и о признании утратившими силу приказа Министерства финансов Российской̆ Федерации от 30 ноября 2016 г. № 221н и внесенных в него изменений».</w:t>
      </w:r>
    </w:p>
    <w:p w14:paraId="7EB845EB" w14:textId="77777777" w:rsidR="006127B1" w:rsidRPr="002F13E7" w:rsidRDefault="005936D0" w:rsidP="00AF088A">
      <w:pPr>
        <w:pStyle w:val="afd"/>
        <w:tabs>
          <w:tab w:val="num" w:pos="775"/>
          <w:tab w:val="left" w:pos="851"/>
          <w:tab w:val="left" w:pos="993"/>
        </w:tabs>
        <w:spacing w:beforeAutospacing="0" w:afterAutospacing="0" w:line="360" w:lineRule="auto"/>
        <w:ind w:firstLine="567"/>
        <w:jc w:val="both"/>
        <w:rPr>
          <w:sz w:val="28"/>
          <w:szCs w:val="28"/>
        </w:rPr>
      </w:pPr>
      <w:r w:rsidRPr="002F13E7">
        <w:rPr>
          <w:b/>
          <w:sz w:val="28"/>
          <w:szCs w:val="28"/>
        </w:rPr>
        <w:t>б) Основная литература</w:t>
      </w:r>
    </w:p>
    <w:p w14:paraId="7E5F50F6" w14:textId="5DA3CC78" w:rsidR="006127B1" w:rsidRPr="002F13E7" w:rsidRDefault="007A09F7" w:rsidP="00AF088A">
      <w:pPr>
        <w:pStyle w:val="afd"/>
        <w:numPr>
          <w:ilvl w:val="0"/>
          <w:numId w:val="5"/>
        </w:numPr>
        <w:tabs>
          <w:tab w:val="left" w:pos="851"/>
          <w:tab w:val="left" w:pos="993"/>
        </w:tabs>
        <w:spacing w:beforeAutospacing="0" w:afterAutospacing="0"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 </w:t>
      </w:r>
      <w:r w:rsidR="005936D0" w:rsidRPr="002F13E7">
        <w:rPr>
          <w:sz w:val="28"/>
          <w:szCs w:val="28"/>
        </w:rPr>
        <w:t xml:space="preserve">Пономаренко, Е. В. Экономика и финансы общественного </w:t>
      </w:r>
      <w:proofErr w:type="gramStart"/>
      <w:r w:rsidR="005936D0" w:rsidRPr="002F13E7">
        <w:rPr>
          <w:sz w:val="28"/>
          <w:szCs w:val="28"/>
        </w:rPr>
        <w:t>сектора :</w:t>
      </w:r>
      <w:proofErr w:type="gramEnd"/>
      <w:r w:rsidR="005936D0" w:rsidRPr="002F13E7">
        <w:rPr>
          <w:sz w:val="28"/>
          <w:szCs w:val="28"/>
        </w:rPr>
        <w:t xml:space="preserve"> учебник / Е. В. Пономаренко. — </w:t>
      </w:r>
      <w:proofErr w:type="gramStart"/>
      <w:r w:rsidR="005936D0" w:rsidRPr="002F13E7">
        <w:rPr>
          <w:sz w:val="28"/>
          <w:szCs w:val="28"/>
        </w:rPr>
        <w:t>Москва :</w:t>
      </w:r>
      <w:proofErr w:type="gramEnd"/>
      <w:r w:rsidR="005936D0" w:rsidRPr="002F13E7">
        <w:rPr>
          <w:sz w:val="28"/>
          <w:szCs w:val="28"/>
        </w:rPr>
        <w:t xml:space="preserve"> ИНФРА-М, 20</w:t>
      </w:r>
      <w:r w:rsidR="00AD4C20" w:rsidRPr="002F13E7">
        <w:rPr>
          <w:sz w:val="28"/>
          <w:szCs w:val="28"/>
        </w:rPr>
        <w:t>22</w:t>
      </w:r>
      <w:r w:rsidR="005936D0" w:rsidRPr="002F13E7">
        <w:rPr>
          <w:sz w:val="28"/>
          <w:szCs w:val="28"/>
        </w:rPr>
        <w:t xml:space="preserve">. — 377 с. — </w:t>
      </w:r>
      <w:r w:rsidR="00AD4C20" w:rsidRPr="002F13E7">
        <w:rPr>
          <w:sz w:val="28"/>
          <w:szCs w:val="28"/>
        </w:rPr>
        <w:t xml:space="preserve">ISBN 978-5-16-005663-0. — </w:t>
      </w:r>
      <w:r w:rsidR="005936D0" w:rsidRPr="002F13E7">
        <w:rPr>
          <w:sz w:val="28"/>
          <w:szCs w:val="28"/>
        </w:rPr>
        <w:t xml:space="preserve">ЭБС ZNANIUM. — </w:t>
      </w:r>
      <w:r w:rsidR="00193789" w:rsidRPr="002F13E7">
        <w:rPr>
          <w:sz w:val="28"/>
          <w:szCs w:val="28"/>
        </w:rPr>
        <w:t>&lt;URL:http://znanium.com/catalog/</w:t>
      </w:r>
      <w:proofErr w:type="gramStart"/>
      <w:r w:rsidR="00193789" w:rsidRPr="002F13E7">
        <w:rPr>
          <w:sz w:val="28"/>
          <w:szCs w:val="28"/>
        </w:rPr>
        <w:t>document?id</w:t>
      </w:r>
      <w:proofErr w:type="gramEnd"/>
      <w:r w:rsidR="00193789" w:rsidRPr="002F13E7">
        <w:rPr>
          <w:sz w:val="28"/>
          <w:szCs w:val="28"/>
        </w:rPr>
        <w:t>=399889&gt;. — &lt;URL:https://znanium.com/cover/1844/1844272.jpg&gt;.</w:t>
      </w:r>
      <w:r w:rsidR="00AD4C20" w:rsidRPr="002F13E7">
        <w:rPr>
          <w:sz w:val="28"/>
          <w:szCs w:val="28"/>
        </w:rPr>
        <w:t xml:space="preserve"> (дата обращения: </w:t>
      </w:r>
      <w:r w:rsidR="00193789" w:rsidRPr="002F13E7">
        <w:rPr>
          <w:sz w:val="28"/>
          <w:szCs w:val="28"/>
        </w:rPr>
        <w:t>16</w:t>
      </w:r>
      <w:r w:rsidR="00AD4C20" w:rsidRPr="002F13E7">
        <w:rPr>
          <w:sz w:val="28"/>
          <w:szCs w:val="28"/>
        </w:rPr>
        <w:t xml:space="preserve">.04.2024). </w:t>
      </w:r>
      <w:r w:rsidR="005936D0" w:rsidRPr="002F13E7">
        <w:rPr>
          <w:sz w:val="28"/>
          <w:szCs w:val="28"/>
        </w:rPr>
        <w:t xml:space="preserve"> — </w:t>
      </w:r>
      <w:proofErr w:type="gramStart"/>
      <w:r w:rsidR="005936D0" w:rsidRPr="002F13E7">
        <w:rPr>
          <w:sz w:val="28"/>
          <w:szCs w:val="28"/>
        </w:rPr>
        <w:t>Текст :</w:t>
      </w:r>
      <w:proofErr w:type="gramEnd"/>
      <w:r w:rsidR="005936D0" w:rsidRPr="002F13E7">
        <w:rPr>
          <w:sz w:val="28"/>
          <w:szCs w:val="28"/>
        </w:rPr>
        <w:t xml:space="preserve"> </w:t>
      </w:r>
      <w:proofErr w:type="spellStart"/>
      <w:r w:rsidR="005936D0" w:rsidRPr="002F13E7">
        <w:rPr>
          <w:sz w:val="28"/>
          <w:szCs w:val="28"/>
        </w:rPr>
        <w:t>электронныи</w:t>
      </w:r>
      <w:proofErr w:type="spellEnd"/>
      <w:r w:rsidR="005936D0" w:rsidRPr="002F13E7">
        <w:rPr>
          <w:sz w:val="28"/>
          <w:szCs w:val="28"/>
        </w:rPr>
        <w:t>̆</w:t>
      </w:r>
      <w:r w:rsidR="005936D0" w:rsidRPr="002F13E7">
        <w:rPr>
          <w:b/>
          <w:bCs/>
          <w:sz w:val="28"/>
          <w:szCs w:val="28"/>
        </w:rPr>
        <w:t xml:space="preserve">. </w:t>
      </w:r>
    </w:p>
    <w:p w14:paraId="29B1F2AB" w14:textId="0A5269C6" w:rsidR="006127B1" w:rsidRPr="002F13E7" w:rsidRDefault="005936D0" w:rsidP="00AF088A">
      <w:pPr>
        <w:pStyle w:val="afd"/>
        <w:numPr>
          <w:ilvl w:val="0"/>
          <w:numId w:val="5"/>
        </w:numPr>
        <w:tabs>
          <w:tab w:val="left" w:pos="851"/>
          <w:tab w:val="left" w:pos="993"/>
        </w:tabs>
        <w:spacing w:beforeAutospacing="0" w:afterAutospacing="0" w:line="360" w:lineRule="auto"/>
        <w:ind w:left="0" w:firstLine="567"/>
        <w:jc w:val="both"/>
      </w:pPr>
      <w:proofErr w:type="gramStart"/>
      <w:r w:rsidRPr="002F13E7">
        <w:rPr>
          <w:sz w:val="28"/>
          <w:szCs w:val="28"/>
        </w:rPr>
        <w:t>Финансы :</w:t>
      </w:r>
      <w:proofErr w:type="gramEnd"/>
      <w:r w:rsidRPr="002F13E7">
        <w:rPr>
          <w:sz w:val="28"/>
          <w:szCs w:val="28"/>
        </w:rPr>
        <w:t xml:space="preserve"> </w:t>
      </w:r>
      <w:r w:rsidR="00AC701D" w:rsidRPr="002F13E7">
        <w:rPr>
          <w:sz w:val="28"/>
          <w:szCs w:val="28"/>
        </w:rPr>
        <w:t>учеб. для студентов вузов</w:t>
      </w:r>
      <w:r w:rsidR="00032E7C" w:rsidRPr="002F13E7">
        <w:rPr>
          <w:sz w:val="28"/>
          <w:szCs w:val="28"/>
        </w:rPr>
        <w:t xml:space="preserve"> </w:t>
      </w:r>
      <w:r w:rsidRPr="002F13E7">
        <w:rPr>
          <w:sz w:val="28"/>
          <w:szCs w:val="28"/>
        </w:rPr>
        <w:t>/ М. Л. Васюнина, О. С. Горлова, Т. Ю. Киселева [и</w:t>
      </w:r>
      <w:r w:rsidR="00AC701D" w:rsidRPr="002F13E7">
        <w:rPr>
          <w:sz w:val="28"/>
          <w:szCs w:val="28"/>
        </w:rPr>
        <w:t xml:space="preserve"> др.] ; под ред. Е. В. Маркиной</w:t>
      </w:r>
      <w:r w:rsidRPr="002F13E7">
        <w:rPr>
          <w:sz w:val="28"/>
          <w:szCs w:val="28"/>
        </w:rPr>
        <w:t xml:space="preserve"> ; </w:t>
      </w:r>
      <w:proofErr w:type="spellStart"/>
      <w:r w:rsidRPr="002F13E7">
        <w:rPr>
          <w:sz w:val="28"/>
          <w:szCs w:val="28"/>
        </w:rPr>
        <w:t>Финуниверситет</w:t>
      </w:r>
      <w:proofErr w:type="spellEnd"/>
      <w:r w:rsidR="00AC701D" w:rsidRPr="002F13E7">
        <w:rPr>
          <w:sz w:val="28"/>
          <w:szCs w:val="28"/>
        </w:rPr>
        <w:t>.</w:t>
      </w:r>
      <w:r w:rsidRPr="002F13E7">
        <w:rPr>
          <w:sz w:val="28"/>
          <w:szCs w:val="28"/>
        </w:rPr>
        <w:t xml:space="preserve"> — </w:t>
      </w:r>
      <w:r w:rsidR="00AC701D" w:rsidRPr="002F13E7">
        <w:rPr>
          <w:sz w:val="28"/>
          <w:szCs w:val="28"/>
        </w:rPr>
        <w:t xml:space="preserve">3-е изд., стер. — </w:t>
      </w:r>
      <w:proofErr w:type="gramStart"/>
      <w:r w:rsidRPr="002F13E7">
        <w:rPr>
          <w:sz w:val="28"/>
          <w:szCs w:val="28"/>
        </w:rPr>
        <w:t>Москва :</w:t>
      </w:r>
      <w:proofErr w:type="gramEnd"/>
      <w:r w:rsidRPr="002F13E7">
        <w:rPr>
          <w:sz w:val="28"/>
          <w:szCs w:val="28"/>
        </w:rPr>
        <w:t xml:space="preserve"> </w:t>
      </w:r>
      <w:proofErr w:type="spellStart"/>
      <w:r w:rsidRPr="002F13E7">
        <w:rPr>
          <w:sz w:val="28"/>
          <w:szCs w:val="28"/>
        </w:rPr>
        <w:t>КноРус</w:t>
      </w:r>
      <w:proofErr w:type="spellEnd"/>
      <w:r w:rsidRPr="002F13E7">
        <w:rPr>
          <w:sz w:val="28"/>
          <w:szCs w:val="28"/>
        </w:rPr>
        <w:t xml:space="preserve">, </w:t>
      </w:r>
      <w:r w:rsidR="0069111A" w:rsidRPr="002F13E7">
        <w:rPr>
          <w:sz w:val="28"/>
          <w:szCs w:val="28"/>
        </w:rPr>
        <w:t xml:space="preserve">2017.- текст непосредственный.- То же: </w:t>
      </w:r>
      <w:r w:rsidRPr="002F13E7">
        <w:rPr>
          <w:sz w:val="28"/>
          <w:szCs w:val="28"/>
        </w:rPr>
        <w:t>2021. — 424 с. — (</w:t>
      </w:r>
      <w:proofErr w:type="spellStart"/>
      <w:r w:rsidRPr="002F13E7">
        <w:rPr>
          <w:sz w:val="28"/>
          <w:szCs w:val="28"/>
        </w:rPr>
        <w:t>Бакалавриат</w:t>
      </w:r>
      <w:proofErr w:type="spellEnd"/>
      <w:r w:rsidRPr="002F13E7">
        <w:rPr>
          <w:sz w:val="28"/>
          <w:szCs w:val="28"/>
        </w:rPr>
        <w:t>).</w:t>
      </w:r>
      <w:r w:rsidR="00AC701D" w:rsidRPr="002F13E7">
        <w:rPr>
          <w:sz w:val="28"/>
          <w:szCs w:val="28"/>
        </w:rPr>
        <w:t xml:space="preserve"> </w:t>
      </w:r>
      <w:r w:rsidRPr="002F13E7">
        <w:rPr>
          <w:sz w:val="28"/>
          <w:szCs w:val="28"/>
        </w:rPr>
        <w:t xml:space="preserve">— ISBN 978-5-406-03490-3. — ЭБС </w:t>
      </w:r>
      <w:proofErr w:type="spellStart"/>
      <w:r w:rsidRPr="002F13E7">
        <w:rPr>
          <w:sz w:val="28"/>
          <w:szCs w:val="28"/>
        </w:rPr>
        <w:t>BOOK.Ru</w:t>
      </w:r>
      <w:proofErr w:type="spellEnd"/>
      <w:r w:rsidRPr="002F13E7">
        <w:rPr>
          <w:sz w:val="28"/>
          <w:szCs w:val="28"/>
        </w:rPr>
        <w:t>. — URL: https://book.ru/book/936343</w:t>
      </w:r>
      <w:r w:rsidR="00EC5811" w:rsidRPr="002F13E7">
        <w:rPr>
          <w:sz w:val="28"/>
          <w:szCs w:val="28"/>
        </w:rPr>
        <w:t xml:space="preserve"> (дата обращения: </w:t>
      </w:r>
      <w:r w:rsidR="0069111A" w:rsidRPr="002F13E7">
        <w:rPr>
          <w:sz w:val="28"/>
          <w:szCs w:val="28"/>
        </w:rPr>
        <w:t>16</w:t>
      </w:r>
      <w:r w:rsidRPr="002F13E7">
        <w:rPr>
          <w:sz w:val="28"/>
          <w:szCs w:val="28"/>
        </w:rPr>
        <w:t xml:space="preserve">.04.2024). — </w:t>
      </w:r>
      <w:proofErr w:type="gramStart"/>
      <w:r w:rsidRPr="002F13E7">
        <w:rPr>
          <w:sz w:val="28"/>
          <w:szCs w:val="28"/>
        </w:rPr>
        <w:t>Текст :</w:t>
      </w:r>
      <w:proofErr w:type="gramEnd"/>
      <w:r w:rsidRPr="002F13E7">
        <w:rPr>
          <w:sz w:val="28"/>
          <w:szCs w:val="28"/>
        </w:rPr>
        <w:t xml:space="preserve"> электронный.</w:t>
      </w:r>
    </w:p>
    <w:p w14:paraId="2AB742FE" w14:textId="77777777" w:rsidR="006127B1" w:rsidRPr="002F13E7" w:rsidRDefault="005936D0" w:rsidP="00AF088A">
      <w:pPr>
        <w:pStyle w:val="afd"/>
        <w:tabs>
          <w:tab w:val="num" w:pos="775"/>
          <w:tab w:val="left" w:pos="851"/>
          <w:tab w:val="left" w:pos="993"/>
        </w:tabs>
        <w:spacing w:beforeAutospacing="0" w:afterAutospacing="0" w:line="360" w:lineRule="auto"/>
        <w:ind w:firstLine="567"/>
        <w:jc w:val="both"/>
        <w:rPr>
          <w:sz w:val="28"/>
          <w:szCs w:val="28"/>
        </w:rPr>
      </w:pPr>
      <w:bookmarkStart w:id="33" w:name="_Toc154230110"/>
      <w:bookmarkStart w:id="34" w:name="_Toc160511753"/>
      <w:bookmarkStart w:id="35" w:name="_Toc160953476"/>
      <w:bookmarkStart w:id="36" w:name="_Toc159654946"/>
      <w:bookmarkStart w:id="37" w:name="_Toc154230039"/>
      <w:bookmarkStart w:id="38" w:name="_Toc160511754"/>
      <w:bookmarkStart w:id="39" w:name="_Toc154230040"/>
      <w:bookmarkStart w:id="40" w:name="_Toc154230111"/>
      <w:bookmarkStart w:id="41" w:name="_Toc159654947"/>
      <w:bookmarkStart w:id="42" w:name="_Toc160953477"/>
      <w:bookmarkStart w:id="43" w:name="_Toc154230041"/>
      <w:bookmarkStart w:id="44" w:name="_Toc154230112"/>
      <w:bookmarkStart w:id="45" w:name="_Toc159654948"/>
      <w:bookmarkStart w:id="46" w:name="_Toc160511755"/>
      <w:bookmarkStart w:id="47" w:name="_Toc160953478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2F13E7">
        <w:rPr>
          <w:b/>
          <w:sz w:val="28"/>
          <w:szCs w:val="28"/>
        </w:rPr>
        <w:t>в) Дополнительн</w:t>
      </w:r>
      <w:bookmarkEnd w:id="43"/>
      <w:bookmarkEnd w:id="44"/>
      <w:bookmarkEnd w:id="45"/>
      <w:bookmarkEnd w:id="46"/>
      <w:bookmarkEnd w:id="47"/>
      <w:r w:rsidRPr="002F13E7">
        <w:rPr>
          <w:b/>
          <w:sz w:val="28"/>
          <w:szCs w:val="28"/>
        </w:rPr>
        <w:t>ая литература</w:t>
      </w:r>
    </w:p>
    <w:p w14:paraId="5391DEF1" w14:textId="6A7074D4" w:rsidR="006127B1" w:rsidRPr="002F13E7" w:rsidRDefault="005936D0" w:rsidP="00AF088A">
      <w:pPr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rFonts w:ascii="Liberation Serif" w:hAnsi="Liberation Serif"/>
          <w:sz w:val="28"/>
          <w:szCs w:val="28"/>
        </w:rPr>
        <w:t xml:space="preserve">Управление общественными финансами: международный опыт реализации принципов лучшей </w:t>
      </w:r>
      <w:proofErr w:type="gramStart"/>
      <w:r w:rsidRPr="002F13E7">
        <w:rPr>
          <w:rFonts w:ascii="Liberation Serif" w:hAnsi="Liberation Serif"/>
          <w:sz w:val="28"/>
          <w:szCs w:val="28"/>
        </w:rPr>
        <w:t>практики :</w:t>
      </w:r>
      <w:proofErr w:type="gramEnd"/>
      <w:r w:rsidRPr="002F13E7">
        <w:rPr>
          <w:rFonts w:ascii="Liberation Serif" w:hAnsi="Liberation Serif"/>
          <w:sz w:val="28"/>
          <w:szCs w:val="28"/>
        </w:rPr>
        <w:t xml:space="preserve"> [сборник методических материалов]. – Москва, 2017. </w:t>
      </w:r>
      <w:r w:rsidRPr="002F13E7">
        <w:rPr>
          <w:rFonts w:ascii="Liberation Serif" w:hAnsi="Liberation Serif"/>
          <w:sz w:val="28"/>
          <w:szCs w:val="28"/>
        </w:rPr>
        <w:lastRenderedPageBreak/>
        <w:t xml:space="preserve">— 600 с. — </w:t>
      </w:r>
      <w:r w:rsidR="006046D6" w:rsidRPr="002F13E7">
        <w:rPr>
          <w:rFonts w:ascii="Liberation Serif" w:hAnsi="Liberation Serif"/>
          <w:sz w:val="28"/>
          <w:szCs w:val="28"/>
        </w:rPr>
        <w:t xml:space="preserve">текст </w:t>
      </w:r>
      <w:proofErr w:type="gramStart"/>
      <w:r w:rsidR="006046D6" w:rsidRPr="002F13E7">
        <w:rPr>
          <w:rFonts w:ascii="Liberation Serif" w:hAnsi="Liberation Serif"/>
          <w:sz w:val="28"/>
          <w:szCs w:val="28"/>
        </w:rPr>
        <w:t>непосредственный.-</w:t>
      </w:r>
      <w:proofErr w:type="gramEnd"/>
      <w:r w:rsidR="006046D6" w:rsidRPr="002F13E7">
        <w:rPr>
          <w:rFonts w:ascii="Liberation Serif" w:hAnsi="Liberation Serif"/>
          <w:sz w:val="28"/>
          <w:szCs w:val="28"/>
        </w:rPr>
        <w:t xml:space="preserve"> То же: </w:t>
      </w:r>
      <w:r w:rsidRPr="002F13E7">
        <w:rPr>
          <w:rFonts w:ascii="Liberation Serif" w:hAnsi="Liberation Serif"/>
          <w:sz w:val="28"/>
          <w:szCs w:val="28"/>
        </w:rPr>
        <w:t xml:space="preserve">Минфин России : [офиц. сайт]. — </w:t>
      </w:r>
      <w:r w:rsidRPr="002F13E7">
        <w:rPr>
          <w:rFonts w:ascii="Liberation Serif" w:hAnsi="Liberation Serif"/>
          <w:sz w:val="28"/>
          <w:szCs w:val="28"/>
          <w:lang w:val="en-US"/>
        </w:rPr>
        <w:t>URL</w:t>
      </w:r>
      <w:r w:rsidRPr="002F13E7">
        <w:rPr>
          <w:rFonts w:ascii="Liberation Serif" w:hAnsi="Liberation Serif"/>
          <w:sz w:val="28"/>
          <w:szCs w:val="28"/>
        </w:rPr>
        <w:t xml:space="preserve">: </w:t>
      </w:r>
      <w:r w:rsidRPr="002F13E7">
        <w:rPr>
          <w:rFonts w:ascii="Liberation Serif" w:hAnsi="Liberation Serif"/>
          <w:sz w:val="28"/>
          <w:szCs w:val="28"/>
          <w:lang w:val="en-US"/>
        </w:rPr>
        <w:t>https</w:t>
      </w:r>
      <w:r w:rsidRPr="002F13E7">
        <w:rPr>
          <w:rFonts w:ascii="Liberation Serif" w:hAnsi="Liberation Serif"/>
          <w:sz w:val="28"/>
          <w:szCs w:val="28"/>
        </w:rPr>
        <w:t>://</w:t>
      </w:r>
      <w:proofErr w:type="spellStart"/>
      <w:r w:rsidRPr="002F13E7">
        <w:rPr>
          <w:rFonts w:ascii="Liberation Serif" w:hAnsi="Liberation Serif"/>
          <w:sz w:val="28"/>
          <w:szCs w:val="28"/>
          <w:lang w:val="en-US"/>
        </w:rPr>
        <w:t>minfin</w:t>
      </w:r>
      <w:proofErr w:type="spellEnd"/>
      <w:r w:rsidRPr="002F13E7">
        <w:rPr>
          <w:rFonts w:ascii="Liberation Serif" w:hAnsi="Liberation Serif"/>
          <w:sz w:val="28"/>
          <w:szCs w:val="28"/>
        </w:rPr>
        <w:t>.</w:t>
      </w:r>
      <w:proofErr w:type="spellStart"/>
      <w:r w:rsidRPr="002F13E7">
        <w:rPr>
          <w:rFonts w:ascii="Liberation Serif" w:hAnsi="Liberation Serif"/>
          <w:sz w:val="28"/>
          <w:szCs w:val="28"/>
          <w:lang w:val="en-US"/>
        </w:rPr>
        <w:t>gov</w:t>
      </w:r>
      <w:proofErr w:type="spellEnd"/>
      <w:r w:rsidRPr="002F13E7">
        <w:rPr>
          <w:rFonts w:ascii="Liberation Serif" w:hAnsi="Liberation Serif"/>
          <w:sz w:val="28"/>
          <w:szCs w:val="28"/>
        </w:rPr>
        <w:t>.</w:t>
      </w:r>
      <w:proofErr w:type="spellStart"/>
      <w:r w:rsidRPr="002F13E7">
        <w:rPr>
          <w:rFonts w:ascii="Liberation Serif" w:hAnsi="Liberation Serif"/>
          <w:sz w:val="28"/>
          <w:szCs w:val="28"/>
          <w:lang w:val="en-US"/>
        </w:rPr>
        <w:t>ru</w:t>
      </w:r>
      <w:proofErr w:type="spellEnd"/>
      <w:r w:rsidRPr="002F13E7">
        <w:rPr>
          <w:rFonts w:ascii="Liberation Serif" w:hAnsi="Liberation Serif"/>
          <w:sz w:val="28"/>
          <w:szCs w:val="28"/>
        </w:rPr>
        <w:t>/</w:t>
      </w:r>
      <w:r w:rsidRPr="002F13E7">
        <w:rPr>
          <w:rFonts w:ascii="Liberation Serif" w:hAnsi="Liberation Serif"/>
          <w:sz w:val="28"/>
          <w:szCs w:val="28"/>
          <w:lang w:val="en-US"/>
        </w:rPr>
        <w:t>common</w:t>
      </w:r>
      <w:r w:rsidRPr="002F13E7">
        <w:rPr>
          <w:rFonts w:ascii="Liberation Serif" w:hAnsi="Liberation Serif"/>
          <w:sz w:val="28"/>
          <w:szCs w:val="28"/>
        </w:rPr>
        <w:t>/</w:t>
      </w:r>
      <w:r w:rsidRPr="002F13E7">
        <w:rPr>
          <w:rFonts w:ascii="Liberation Serif" w:hAnsi="Liberation Serif"/>
          <w:sz w:val="28"/>
          <w:szCs w:val="28"/>
          <w:lang w:val="en-US"/>
        </w:rPr>
        <w:t>upload</w:t>
      </w:r>
      <w:r w:rsidRPr="002F13E7">
        <w:rPr>
          <w:rFonts w:ascii="Liberation Serif" w:hAnsi="Liberation Serif"/>
          <w:sz w:val="28"/>
          <w:szCs w:val="28"/>
        </w:rPr>
        <w:t>/</w:t>
      </w:r>
      <w:r w:rsidRPr="002F13E7">
        <w:rPr>
          <w:rFonts w:ascii="Liberation Serif" w:hAnsi="Liberation Serif"/>
          <w:sz w:val="28"/>
          <w:szCs w:val="28"/>
          <w:lang w:val="en-US"/>
        </w:rPr>
        <w:t>library</w:t>
      </w:r>
      <w:r w:rsidRPr="002F13E7">
        <w:rPr>
          <w:rFonts w:ascii="Liberation Serif" w:hAnsi="Liberation Serif"/>
          <w:sz w:val="28"/>
          <w:szCs w:val="28"/>
        </w:rPr>
        <w:t>/2018/05/</w:t>
      </w:r>
      <w:r w:rsidRPr="002F13E7">
        <w:rPr>
          <w:rFonts w:ascii="Liberation Serif" w:hAnsi="Liberation Serif"/>
          <w:sz w:val="28"/>
          <w:szCs w:val="28"/>
          <w:lang w:val="en-US"/>
        </w:rPr>
        <w:t>main</w:t>
      </w:r>
      <w:r w:rsidRPr="002F13E7">
        <w:rPr>
          <w:rFonts w:ascii="Liberation Serif" w:hAnsi="Liberation Serif"/>
          <w:sz w:val="28"/>
          <w:szCs w:val="28"/>
        </w:rPr>
        <w:t>/6.05.18.</w:t>
      </w:r>
      <w:r w:rsidRPr="002F13E7">
        <w:rPr>
          <w:rFonts w:ascii="Liberation Serif" w:hAnsi="Liberation Serif"/>
          <w:sz w:val="28"/>
          <w:szCs w:val="28"/>
          <w:lang w:val="en-US"/>
        </w:rPr>
        <w:t>pdf</w:t>
      </w:r>
      <w:r w:rsidRPr="002F13E7">
        <w:rPr>
          <w:rFonts w:ascii="Liberation Serif" w:hAnsi="Liberation Serif"/>
          <w:sz w:val="28"/>
          <w:szCs w:val="28"/>
        </w:rPr>
        <w:t xml:space="preserve"> (дата обращения: 03.04.2024). — </w:t>
      </w:r>
      <w:proofErr w:type="gramStart"/>
      <w:r w:rsidRPr="002F13E7">
        <w:rPr>
          <w:rFonts w:ascii="Liberation Serif" w:hAnsi="Liberation Serif"/>
          <w:sz w:val="28"/>
          <w:szCs w:val="28"/>
        </w:rPr>
        <w:t>Текст :</w:t>
      </w:r>
      <w:proofErr w:type="gramEnd"/>
      <w:r w:rsidRPr="002F13E7">
        <w:rPr>
          <w:rFonts w:ascii="Liberation Serif" w:hAnsi="Liberation Serif"/>
          <w:sz w:val="28"/>
          <w:szCs w:val="28"/>
        </w:rPr>
        <w:t xml:space="preserve"> электронный.</w:t>
      </w:r>
    </w:p>
    <w:p w14:paraId="32728630" w14:textId="547681B0" w:rsidR="006127B1" w:rsidRPr="002F13E7" w:rsidRDefault="005936D0" w:rsidP="00AF088A">
      <w:pPr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 w:rsidRPr="002F13E7">
        <w:rPr>
          <w:rFonts w:ascii="Liberation Serif" w:hAnsi="Liberation Serif"/>
          <w:sz w:val="28"/>
          <w:szCs w:val="28"/>
        </w:rPr>
        <w:t xml:space="preserve">Открытость государства в России-2022 / Счетная Палата </w:t>
      </w:r>
      <w:proofErr w:type="gramStart"/>
      <w:r w:rsidRPr="002F13E7">
        <w:rPr>
          <w:rFonts w:ascii="Liberation Serif" w:hAnsi="Liberation Serif"/>
          <w:sz w:val="28"/>
          <w:szCs w:val="28"/>
        </w:rPr>
        <w:t>РФ ;</w:t>
      </w:r>
      <w:proofErr w:type="gramEnd"/>
      <w:r w:rsidRPr="002F13E7">
        <w:rPr>
          <w:rFonts w:ascii="Liberation Serif" w:hAnsi="Liberation Serif"/>
          <w:sz w:val="28"/>
          <w:szCs w:val="28"/>
        </w:rPr>
        <w:t xml:space="preserve"> ред. П. Демидов. — Москва, 2022. — 92 с. — </w:t>
      </w:r>
      <w:r w:rsidRPr="002F13E7">
        <w:rPr>
          <w:rFonts w:ascii="Liberation Serif" w:hAnsi="Liberation Serif"/>
          <w:sz w:val="28"/>
          <w:szCs w:val="28"/>
          <w:lang w:val="en-US"/>
        </w:rPr>
        <w:t>URL</w:t>
      </w:r>
      <w:r w:rsidRPr="002F13E7">
        <w:rPr>
          <w:rFonts w:ascii="Liberation Serif" w:hAnsi="Liberation Serif"/>
          <w:sz w:val="28"/>
          <w:szCs w:val="28"/>
        </w:rPr>
        <w:t xml:space="preserve">: </w:t>
      </w:r>
      <w:r w:rsidRPr="002F13E7">
        <w:rPr>
          <w:rFonts w:ascii="Liberation Serif" w:hAnsi="Liberation Serif"/>
          <w:sz w:val="28"/>
          <w:szCs w:val="28"/>
          <w:lang w:val="en-US"/>
        </w:rPr>
        <w:t>https</w:t>
      </w:r>
      <w:r w:rsidRPr="002F13E7">
        <w:rPr>
          <w:rFonts w:ascii="Liberation Serif" w:hAnsi="Liberation Serif"/>
          <w:sz w:val="28"/>
          <w:szCs w:val="28"/>
        </w:rPr>
        <w:t>://</w:t>
      </w:r>
      <w:r w:rsidRPr="002F13E7">
        <w:rPr>
          <w:rFonts w:ascii="Liberation Serif" w:hAnsi="Liberation Serif"/>
          <w:sz w:val="28"/>
          <w:szCs w:val="28"/>
          <w:lang w:val="en-US"/>
        </w:rPr>
        <w:t>ach</w:t>
      </w:r>
      <w:r w:rsidRPr="002F13E7">
        <w:rPr>
          <w:rFonts w:ascii="Liberation Serif" w:hAnsi="Liberation Serif"/>
          <w:sz w:val="28"/>
          <w:szCs w:val="28"/>
        </w:rPr>
        <w:t>.</w:t>
      </w:r>
      <w:proofErr w:type="spellStart"/>
      <w:r w:rsidRPr="002F13E7">
        <w:rPr>
          <w:rFonts w:ascii="Liberation Serif" w:hAnsi="Liberation Serif"/>
          <w:sz w:val="28"/>
          <w:szCs w:val="28"/>
          <w:lang w:val="en-US"/>
        </w:rPr>
        <w:t>gov</w:t>
      </w:r>
      <w:proofErr w:type="spellEnd"/>
      <w:r w:rsidRPr="002F13E7">
        <w:rPr>
          <w:rFonts w:ascii="Liberation Serif" w:hAnsi="Liberation Serif"/>
          <w:sz w:val="28"/>
          <w:szCs w:val="28"/>
        </w:rPr>
        <w:t>.</w:t>
      </w:r>
      <w:proofErr w:type="spellStart"/>
      <w:r w:rsidRPr="002F13E7">
        <w:rPr>
          <w:rFonts w:ascii="Liberation Serif" w:hAnsi="Liberation Serif"/>
          <w:sz w:val="28"/>
          <w:szCs w:val="28"/>
          <w:lang w:val="en-US"/>
        </w:rPr>
        <w:t>ru</w:t>
      </w:r>
      <w:proofErr w:type="spellEnd"/>
      <w:r w:rsidRPr="002F13E7">
        <w:rPr>
          <w:rFonts w:ascii="Liberation Serif" w:hAnsi="Liberation Serif"/>
          <w:sz w:val="28"/>
          <w:szCs w:val="28"/>
        </w:rPr>
        <w:t>/</w:t>
      </w:r>
      <w:r w:rsidRPr="002F13E7">
        <w:rPr>
          <w:rFonts w:ascii="Liberation Serif" w:hAnsi="Liberation Serif"/>
          <w:sz w:val="28"/>
          <w:szCs w:val="28"/>
          <w:lang w:val="en-US"/>
        </w:rPr>
        <w:t>upload</w:t>
      </w:r>
      <w:r w:rsidRPr="002F13E7">
        <w:rPr>
          <w:rFonts w:ascii="Liberation Serif" w:hAnsi="Liberation Serif"/>
          <w:sz w:val="28"/>
          <w:szCs w:val="28"/>
        </w:rPr>
        <w:t>/</w:t>
      </w:r>
      <w:r w:rsidRPr="002F13E7">
        <w:rPr>
          <w:rFonts w:ascii="Liberation Serif" w:hAnsi="Liberation Serif"/>
          <w:sz w:val="28"/>
          <w:szCs w:val="28"/>
          <w:lang w:val="en-US"/>
        </w:rPr>
        <w:t>pdf</w:t>
      </w:r>
      <w:r w:rsidRPr="002F13E7">
        <w:rPr>
          <w:rFonts w:ascii="Liberation Serif" w:hAnsi="Liberation Serif"/>
          <w:sz w:val="28"/>
          <w:szCs w:val="28"/>
        </w:rPr>
        <w:t>/</w:t>
      </w:r>
      <w:proofErr w:type="spellStart"/>
      <w:r w:rsidRPr="002F13E7">
        <w:rPr>
          <w:rFonts w:ascii="Liberation Serif" w:hAnsi="Liberation Serif"/>
          <w:sz w:val="28"/>
          <w:szCs w:val="28"/>
          <w:lang w:val="en-US"/>
        </w:rPr>
        <w:t>Otkrytost</w:t>
      </w:r>
      <w:proofErr w:type="spellEnd"/>
      <w:r w:rsidRPr="002F13E7">
        <w:rPr>
          <w:rFonts w:ascii="Liberation Serif" w:hAnsi="Liberation Serif"/>
          <w:sz w:val="28"/>
          <w:szCs w:val="28"/>
        </w:rPr>
        <w:t>-2022.</w:t>
      </w:r>
      <w:r w:rsidRPr="002F13E7">
        <w:rPr>
          <w:rFonts w:ascii="Liberation Serif" w:hAnsi="Liberation Serif"/>
          <w:sz w:val="28"/>
          <w:szCs w:val="28"/>
          <w:lang w:val="en-US"/>
        </w:rPr>
        <w:t>pdf</w:t>
      </w:r>
      <w:r w:rsidRPr="002F13E7">
        <w:rPr>
          <w:rFonts w:ascii="Liberation Serif" w:hAnsi="Liberation Serif"/>
          <w:sz w:val="28"/>
          <w:szCs w:val="28"/>
        </w:rPr>
        <w:t xml:space="preserve"> (дата обращения: 03.04.2024).  </w:t>
      </w:r>
      <w:r w:rsidRPr="002F13E7">
        <w:rPr>
          <w:rFonts w:ascii="Liberation Serif" w:hAnsi="Liberation Serif"/>
          <w:sz w:val="28"/>
          <w:szCs w:val="28"/>
          <w:lang w:val="en-US"/>
        </w:rPr>
        <w:t xml:space="preserve">— </w:t>
      </w:r>
      <w:proofErr w:type="spellStart"/>
      <w:proofErr w:type="gramStart"/>
      <w:r w:rsidRPr="002F13E7">
        <w:rPr>
          <w:rFonts w:ascii="Liberation Serif" w:hAnsi="Liberation Serif"/>
          <w:sz w:val="28"/>
          <w:szCs w:val="28"/>
          <w:lang w:val="en-US"/>
        </w:rPr>
        <w:t>Текст</w:t>
      </w:r>
      <w:proofErr w:type="spellEnd"/>
      <w:r w:rsidRPr="002F13E7">
        <w:rPr>
          <w:rFonts w:ascii="Liberation Serif" w:hAnsi="Liberation Serif"/>
          <w:sz w:val="28"/>
          <w:szCs w:val="28"/>
          <w:lang w:val="en-US"/>
        </w:rPr>
        <w:t xml:space="preserve"> :</w:t>
      </w:r>
      <w:proofErr w:type="gramEnd"/>
      <w:r w:rsidRPr="002F13E7"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 w:rsidRPr="002F13E7">
        <w:rPr>
          <w:rFonts w:ascii="Liberation Serif" w:hAnsi="Liberation Serif"/>
          <w:sz w:val="28"/>
          <w:szCs w:val="28"/>
          <w:lang w:val="en-US"/>
        </w:rPr>
        <w:t>электронный</w:t>
      </w:r>
      <w:proofErr w:type="spellEnd"/>
      <w:r w:rsidRPr="002F13E7">
        <w:rPr>
          <w:rFonts w:ascii="Liberation Serif" w:hAnsi="Liberation Serif"/>
          <w:sz w:val="28"/>
          <w:szCs w:val="28"/>
          <w:lang w:val="en-US"/>
        </w:rPr>
        <w:t>.</w:t>
      </w:r>
    </w:p>
    <w:p w14:paraId="6E92BA2C" w14:textId="6C259748" w:rsidR="006127B1" w:rsidRPr="002F13E7" w:rsidRDefault="005936D0" w:rsidP="00AF088A">
      <w:pPr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rFonts w:ascii="Liberation Serif" w:hAnsi="Liberation Serif"/>
          <w:sz w:val="28"/>
          <w:szCs w:val="28"/>
        </w:rPr>
        <w:t xml:space="preserve">Оценка открытости государственных информационных систем в </w:t>
      </w:r>
      <w:proofErr w:type="gramStart"/>
      <w:r w:rsidRPr="002F13E7">
        <w:rPr>
          <w:rFonts w:ascii="Liberation Serif" w:hAnsi="Liberation Serif"/>
          <w:sz w:val="28"/>
          <w:szCs w:val="28"/>
        </w:rPr>
        <w:t>России :</w:t>
      </w:r>
      <w:proofErr w:type="gramEnd"/>
      <w:r w:rsidRPr="002F13E7">
        <w:rPr>
          <w:rFonts w:ascii="Liberation Serif" w:hAnsi="Liberation Serif"/>
          <w:sz w:val="28"/>
          <w:szCs w:val="28"/>
        </w:rPr>
        <w:t xml:space="preserve"> аналитический доклад / Иван </w:t>
      </w:r>
      <w:proofErr w:type="spellStart"/>
      <w:r w:rsidRPr="002F13E7">
        <w:rPr>
          <w:rFonts w:ascii="Liberation Serif" w:hAnsi="Liberation Serif"/>
          <w:sz w:val="28"/>
          <w:szCs w:val="28"/>
        </w:rPr>
        <w:t>Бегтин</w:t>
      </w:r>
      <w:proofErr w:type="spellEnd"/>
      <w:r w:rsidRPr="002F13E7">
        <w:rPr>
          <w:rFonts w:ascii="Liberation Serif" w:hAnsi="Liberation Serif"/>
          <w:sz w:val="28"/>
          <w:szCs w:val="28"/>
        </w:rPr>
        <w:t xml:space="preserve">, Альберт </w:t>
      </w:r>
      <w:proofErr w:type="spellStart"/>
      <w:r w:rsidRPr="002F13E7">
        <w:rPr>
          <w:rFonts w:ascii="Liberation Serif" w:hAnsi="Liberation Serif"/>
          <w:sz w:val="28"/>
          <w:szCs w:val="28"/>
        </w:rPr>
        <w:t>Бертяков</w:t>
      </w:r>
      <w:proofErr w:type="spellEnd"/>
      <w:r w:rsidRPr="002F13E7">
        <w:rPr>
          <w:rFonts w:ascii="Liberation Serif" w:hAnsi="Liberation Serif"/>
          <w:sz w:val="28"/>
          <w:szCs w:val="28"/>
        </w:rPr>
        <w:t xml:space="preserve">, Михаил </w:t>
      </w:r>
      <w:proofErr w:type="spellStart"/>
      <w:r w:rsidRPr="002F13E7">
        <w:rPr>
          <w:rFonts w:ascii="Liberation Serif" w:hAnsi="Liberation Serif"/>
          <w:sz w:val="28"/>
          <w:szCs w:val="28"/>
        </w:rPr>
        <w:t>Комин</w:t>
      </w:r>
      <w:proofErr w:type="spellEnd"/>
      <w:r w:rsidRPr="002F13E7">
        <w:rPr>
          <w:rFonts w:ascii="Liberation Serif" w:hAnsi="Liberation Serif"/>
          <w:sz w:val="28"/>
          <w:szCs w:val="28"/>
        </w:rPr>
        <w:t xml:space="preserve"> [и др.] ;  АНО «Информационная культура» ; АНО «Центр перспективных управленческих решений». — 2020. — 126 с. — </w:t>
      </w:r>
      <w:r w:rsidRPr="002F13E7">
        <w:rPr>
          <w:rFonts w:ascii="Liberation Serif" w:hAnsi="Liberation Serif"/>
          <w:sz w:val="28"/>
          <w:szCs w:val="28"/>
          <w:lang w:val="en-US"/>
        </w:rPr>
        <w:t>URL</w:t>
      </w:r>
      <w:r w:rsidRPr="002F13E7">
        <w:rPr>
          <w:rFonts w:ascii="Liberation Serif" w:hAnsi="Liberation Serif"/>
          <w:sz w:val="28"/>
          <w:szCs w:val="28"/>
        </w:rPr>
        <w:t xml:space="preserve">: </w:t>
      </w:r>
      <w:r w:rsidRPr="002F13E7">
        <w:rPr>
          <w:rFonts w:ascii="Liberation Serif" w:hAnsi="Liberation Serif"/>
          <w:sz w:val="28"/>
          <w:szCs w:val="28"/>
          <w:lang w:val="en-US"/>
        </w:rPr>
        <w:t>https</w:t>
      </w:r>
      <w:r w:rsidRPr="002F13E7">
        <w:rPr>
          <w:rFonts w:ascii="Liberation Serif" w:hAnsi="Liberation Serif"/>
          <w:sz w:val="28"/>
          <w:szCs w:val="28"/>
        </w:rPr>
        <w:t>://</w:t>
      </w:r>
      <w:r w:rsidRPr="002F13E7">
        <w:rPr>
          <w:rFonts w:ascii="Liberation Serif" w:hAnsi="Liberation Serif"/>
          <w:sz w:val="28"/>
          <w:szCs w:val="28"/>
          <w:lang w:val="en-US"/>
        </w:rPr>
        <w:t>ach</w:t>
      </w:r>
      <w:r w:rsidRPr="002F13E7">
        <w:rPr>
          <w:rFonts w:ascii="Liberation Serif" w:hAnsi="Liberation Serif"/>
          <w:sz w:val="28"/>
          <w:szCs w:val="28"/>
        </w:rPr>
        <w:t>.</w:t>
      </w:r>
      <w:proofErr w:type="spellStart"/>
      <w:r w:rsidRPr="002F13E7">
        <w:rPr>
          <w:rFonts w:ascii="Liberation Serif" w:hAnsi="Liberation Serif"/>
          <w:sz w:val="28"/>
          <w:szCs w:val="28"/>
          <w:lang w:val="en-US"/>
        </w:rPr>
        <w:t>gov</w:t>
      </w:r>
      <w:proofErr w:type="spellEnd"/>
      <w:r w:rsidRPr="002F13E7">
        <w:rPr>
          <w:rFonts w:ascii="Liberation Serif" w:hAnsi="Liberation Serif"/>
          <w:sz w:val="28"/>
          <w:szCs w:val="28"/>
        </w:rPr>
        <w:t>.</w:t>
      </w:r>
      <w:proofErr w:type="spellStart"/>
      <w:r w:rsidRPr="002F13E7">
        <w:rPr>
          <w:rFonts w:ascii="Liberation Serif" w:hAnsi="Liberation Serif"/>
          <w:sz w:val="28"/>
          <w:szCs w:val="28"/>
          <w:lang w:val="en-US"/>
        </w:rPr>
        <w:t>ru</w:t>
      </w:r>
      <w:proofErr w:type="spellEnd"/>
      <w:r w:rsidRPr="002F13E7">
        <w:rPr>
          <w:rFonts w:ascii="Liberation Serif" w:hAnsi="Liberation Serif"/>
          <w:sz w:val="28"/>
          <w:szCs w:val="28"/>
        </w:rPr>
        <w:t>/</w:t>
      </w:r>
      <w:r w:rsidRPr="002F13E7">
        <w:rPr>
          <w:rFonts w:ascii="Liberation Serif" w:hAnsi="Liberation Serif"/>
          <w:sz w:val="28"/>
          <w:szCs w:val="28"/>
          <w:lang w:val="en-US"/>
        </w:rPr>
        <w:t>upload</w:t>
      </w:r>
      <w:r w:rsidRPr="002F13E7">
        <w:rPr>
          <w:rFonts w:ascii="Liberation Serif" w:hAnsi="Liberation Serif"/>
          <w:sz w:val="28"/>
          <w:szCs w:val="28"/>
        </w:rPr>
        <w:t>/</w:t>
      </w:r>
      <w:r w:rsidRPr="002F13E7">
        <w:rPr>
          <w:rFonts w:ascii="Liberation Serif" w:hAnsi="Liberation Serif"/>
          <w:sz w:val="28"/>
          <w:szCs w:val="28"/>
          <w:lang w:val="en-US"/>
        </w:rPr>
        <w:t>pdf</w:t>
      </w:r>
      <w:r w:rsidRPr="002F13E7">
        <w:rPr>
          <w:rFonts w:ascii="Liberation Serif" w:hAnsi="Liberation Serif"/>
          <w:sz w:val="28"/>
          <w:szCs w:val="28"/>
        </w:rPr>
        <w:t>/Оценка%20открытости%20ГИС%202020.</w:t>
      </w:r>
      <w:r w:rsidRPr="002F13E7">
        <w:rPr>
          <w:rFonts w:ascii="Liberation Serif" w:hAnsi="Liberation Serif"/>
          <w:sz w:val="28"/>
          <w:szCs w:val="28"/>
          <w:lang w:val="en-US"/>
        </w:rPr>
        <w:t>pdf</w:t>
      </w:r>
      <w:r w:rsidRPr="002F13E7">
        <w:rPr>
          <w:rFonts w:ascii="Liberation Serif" w:hAnsi="Liberation Serif"/>
          <w:sz w:val="28"/>
          <w:szCs w:val="28"/>
        </w:rPr>
        <w:t xml:space="preserve"> (дата обращения: </w:t>
      </w:r>
      <w:r w:rsidR="00A50FA1" w:rsidRPr="002F13E7">
        <w:rPr>
          <w:rFonts w:ascii="Liberation Serif" w:hAnsi="Liberation Serif"/>
          <w:sz w:val="28"/>
          <w:szCs w:val="28"/>
        </w:rPr>
        <w:t>16</w:t>
      </w:r>
      <w:r w:rsidRPr="002F13E7">
        <w:rPr>
          <w:rFonts w:ascii="Liberation Serif" w:hAnsi="Liberation Serif"/>
          <w:sz w:val="28"/>
          <w:szCs w:val="28"/>
        </w:rPr>
        <w:t xml:space="preserve">.04.2024). — </w:t>
      </w:r>
      <w:proofErr w:type="gramStart"/>
      <w:r w:rsidRPr="002F13E7">
        <w:rPr>
          <w:rFonts w:ascii="Liberation Serif" w:hAnsi="Liberation Serif"/>
          <w:sz w:val="28"/>
          <w:szCs w:val="28"/>
        </w:rPr>
        <w:t>Текст :</w:t>
      </w:r>
      <w:proofErr w:type="gramEnd"/>
      <w:r w:rsidRPr="002F13E7">
        <w:rPr>
          <w:rFonts w:ascii="Liberation Serif" w:hAnsi="Liberation Serif"/>
          <w:sz w:val="28"/>
          <w:szCs w:val="28"/>
        </w:rPr>
        <w:t xml:space="preserve"> электронный.</w:t>
      </w:r>
    </w:p>
    <w:p w14:paraId="4B2EEA1F" w14:textId="77777777" w:rsidR="006127B1" w:rsidRPr="002F13E7" w:rsidRDefault="005936D0" w:rsidP="00AF088A">
      <w:pPr>
        <w:pStyle w:val="1"/>
        <w:tabs>
          <w:tab w:val="num" w:pos="775"/>
          <w:tab w:val="left" w:pos="851"/>
          <w:tab w:val="left" w:pos="993"/>
        </w:tabs>
        <w:spacing w:beforeAutospacing="1" w:afterAutospacing="1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84922282"/>
      <w:bookmarkStart w:id="49" w:name="_Toc164764491"/>
      <w:r w:rsidRPr="002F13E7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8"/>
      <w:bookmarkEnd w:id="49"/>
    </w:p>
    <w:p w14:paraId="487EE3E5" w14:textId="7777777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ГАС «Управление». Официальный </w:t>
      </w:r>
      <w:proofErr w:type="spellStart"/>
      <w:r w:rsidRPr="002F13E7">
        <w:rPr>
          <w:sz w:val="28"/>
          <w:szCs w:val="28"/>
        </w:rPr>
        <w:t>сайт</w:t>
      </w:r>
      <w:proofErr w:type="spellEnd"/>
      <w:r w:rsidRPr="002F13E7">
        <w:rPr>
          <w:sz w:val="28"/>
          <w:szCs w:val="28"/>
        </w:rPr>
        <w:t xml:space="preserve">: </w:t>
      </w:r>
      <w:hyperlink r:id="rId18">
        <w:r w:rsidRPr="002F13E7">
          <w:rPr>
            <w:sz w:val="28"/>
            <w:szCs w:val="28"/>
          </w:rPr>
          <w:t>https://gasu.gov.ru</w:t>
        </w:r>
      </w:hyperlink>
      <w:r w:rsidRPr="002F13E7">
        <w:rPr>
          <w:sz w:val="28"/>
          <w:szCs w:val="28"/>
        </w:rPr>
        <w:t>.</w:t>
      </w:r>
    </w:p>
    <w:p w14:paraId="7253D85E" w14:textId="7777777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Госрасходы. Официальный </w:t>
      </w:r>
      <w:proofErr w:type="spellStart"/>
      <w:r w:rsidRPr="002F13E7">
        <w:rPr>
          <w:sz w:val="28"/>
          <w:szCs w:val="28"/>
        </w:rPr>
        <w:t>сайт</w:t>
      </w:r>
      <w:proofErr w:type="spellEnd"/>
      <w:r w:rsidRPr="002F13E7">
        <w:rPr>
          <w:sz w:val="28"/>
          <w:szCs w:val="28"/>
        </w:rPr>
        <w:t xml:space="preserve">: </w:t>
      </w:r>
      <w:hyperlink r:id="rId19">
        <w:r w:rsidRPr="002F13E7">
          <w:rPr>
            <w:sz w:val="28"/>
            <w:szCs w:val="28"/>
          </w:rPr>
          <w:t>https://spending.gov.ru</w:t>
        </w:r>
      </w:hyperlink>
      <w:r w:rsidRPr="002F13E7">
        <w:rPr>
          <w:sz w:val="28"/>
          <w:szCs w:val="28"/>
        </w:rPr>
        <w:t>.</w:t>
      </w:r>
    </w:p>
    <w:p w14:paraId="4A8AAF90" w14:textId="7777777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Единый портал бюджетной̆ системы Российской Федерации. Официальный </w:t>
      </w:r>
      <w:proofErr w:type="spellStart"/>
      <w:r w:rsidRPr="002F13E7">
        <w:rPr>
          <w:sz w:val="28"/>
          <w:szCs w:val="28"/>
        </w:rPr>
        <w:t>сайт</w:t>
      </w:r>
      <w:proofErr w:type="spellEnd"/>
      <w:r w:rsidRPr="002F13E7">
        <w:rPr>
          <w:sz w:val="28"/>
          <w:szCs w:val="28"/>
        </w:rPr>
        <w:t>: https://</w:t>
      </w:r>
      <w:hyperlink r:id="rId20">
        <w:r w:rsidRPr="002F13E7">
          <w:rPr>
            <w:sz w:val="28"/>
            <w:szCs w:val="28"/>
          </w:rPr>
          <w:t>www.budget.gov.ru</w:t>
        </w:r>
      </w:hyperlink>
      <w:r w:rsidRPr="002F13E7">
        <w:rPr>
          <w:sz w:val="28"/>
          <w:szCs w:val="28"/>
        </w:rPr>
        <w:t>.</w:t>
      </w:r>
    </w:p>
    <w:p w14:paraId="1332B2A6" w14:textId="7777777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Министерство финансов Российской̆ Федерации. Официальный </w:t>
      </w:r>
      <w:proofErr w:type="spellStart"/>
      <w:r w:rsidRPr="002F13E7">
        <w:rPr>
          <w:sz w:val="28"/>
          <w:szCs w:val="28"/>
        </w:rPr>
        <w:t>сайт</w:t>
      </w:r>
      <w:proofErr w:type="spellEnd"/>
      <w:r w:rsidRPr="002F13E7">
        <w:rPr>
          <w:sz w:val="28"/>
          <w:szCs w:val="28"/>
        </w:rPr>
        <w:t>: http://www.minfin.ru.</w:t>
      </w:r>
    </w:p>
    <w:p w14:paraId="1AFC33BE" w14:textId="7777777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Министерство экономического развития Российской Федерации. Официальный </w:t>
      </w:r>
      <w:proofErr w:type="spellStart"/>
      <w:r w:rsidRPr="002F13E7">
        <w:rPr>
          <w:sz w:val="28"/>
          <w:szCs w:val="28"/>
        </w:rPr>
        <w:t>сайт</w:t>
      </w:r>
      <w:proofErr w:type="spellEnd"/>
      <w:r w:rsidRPr="002F13E7">
        <w:rPr>
          <w:sz w:val="28"/>
          <w:szCs w:val="28"/>
        </w:rPr>
        <w:t>: http://economy.gov.ru/en/home.</w:t>
      </w:r>
    </w:p>
    <w:p w14:paraId="5859C4A8" w14:textId="7777777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Научная электронная библиотека eLibrary.ru http://elibrary.ru. </w:t>
      </w:r>
    </w:p>
    <w:p w14:paraId="09ED7B8A" w14:textId="7777777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Счетная палата Российской Федерации. Официальный </w:t>
      </w:r>
      <w:proofErr w:type="spellStart"/>
      <w:r w:rsidRPr="002F13E7">
        <w:rPr>
          <w:sz w:val="28"/>
          <w:szCs w:val="28"/>
        </w:rPr>
        <w:t>сайт</w:t>
      </w:r>
      <w:proofErr w:type="spellEnd"/>
      <w:r w:rsidRPr="002F13E7">
        <w:rPr>
          <w:sz w:val="28"/>
          <w:szCs w:val="28"/>
        </w:rPr>
        <w:t xml:space="preserve">: </w:t>
      </w:r>
      <w:hyperlink r:id="rId21">
        <w:r w:rsidRPr="002F13E7">
          <w:rPr>
            <w:sz w:val="28"/>
            <w:szCs w:val="28"/>
          </w:rPr>
          <w:t>https://ach.gov.ru</w:t>
        </w:r>
      </w:hyperlink>
      <w:r w:rsidRPr="002F13E7">
        <w:rPr>
          <w:sz w:val="28"/>
          <w:szCs w:val="28"/>
        </w:rPr>
        <w:t>.</w:t>
      </w:r>
    </w:p>
    <w:p w14:paraId="76A901C5" w14:textId="7777777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Федеральное казначейство. Официальный </w:t>
      </w:r>
      <w:proofErr w:type="spellStart"/>
      <w:r w:rsidRPr="002F13E7">
        <w:rPr>
          <w:sz w:val="28"/>
          <w:szCs w:val="28"/>
        </w:rPr>
        <w:t>сайт</w:t>
      </w:r>
      <w:proofErr w:type="spellEnd"/>
      <w:r w:rsidRPr="002F13E7">
        <w:rPr>
          <w:sz w:val="28"/>
          <w:szCs w:val="28"/>
        </w:rPr>
        <w:t xml:space="preserve">: </w:t>
      </w:r>
      <w:hyperlink r:id="rId22">
        <w:r w:rsidRPr="002F13E7">
          <w:rPr>
            <w:sz w:val="28"/>
            <w:szCs w:val="28"/>
          </w:rPr>
          <w:t>www.roskazna.ru</w:t>
        </w:r>
      </w:hyperlink>
      <w:r w:rsidRPr="002F13E7">
        <w:rPr>
          <w:sz w:val="28"/>
          <w:szCs w:val="28"/>
        </w:rPr>
        <w:t>.</w:t>
      </w:r>
    </w:p>
    <w:p w14:paraId="4CB5DBF3" w14:textId="7777777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Электронная библиотека Финансового университета (ЭБ) http://elib.fa.ru/</w:t>
      </w:r>
    </w:p>
    <w:p w14:paraId="77C3DD01" w14:textId="7777777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Электронно-библиотечная система издательства «ЮРАЙТ» </w:t>
      </w:r>
      <w:hyperlink r:id="rId23">
        <w:r w:rsidRPr="002F13E7">
          <w:rPr>
            <w:sz w:val="28"/>
            <w:szCs w:val="28"/>
          </w:rPr>
          <w:t>https://urait.ru/</w:t>
        </w:r>
      </w:hyperlink>
    </w:p>
    <w:p w14:paraId="30026680" w14:textId="7777777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Электронно-библиотечная система BOOK.RU http://www.book.ru.</w:t>
      </w:r>
    </w:p>
    <w:p w14:paraId="67230F25" w14:textId="4B635467" w:rsidR="006127B1" w:rsidRPr="002F13E7" w:rsidRDefault="005936D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 xml:space="preserve">Электронно-библиотечная система </w:t>
      </w:r>
      <w:proofErr w:type="spellStart"/>
      <w:r w:rsidRPr="002F13E7">
        <w:rPr>
          <w:sz w:val="28"/>
          <w:szCs w:val="28"/>
        </w:rPr>
        <w:t>Znanium</w:t>
      </w:r>
      <w:proofErr w:type="spellEnd"/>
      <w:r w:rsidRPr="002F13E7">
        <w:rPr>
          <w:sz w:val="28"/>
          <w:szCs w:val="28"/>
        </w:rPr>
        <w:t xml:space="preserve">. Официальный сайт: </w:t>
      </w:r>
      <w:hyperlink r:id="rId24" w:history="1">
        <w:r w:rsidR="00F26C80" w:rsidRPr="002F13E7">
          <w:rPr>
            <w:rStyle w:val="aff3"/>
            <w:sz w:val="28"/>
            <w:szCs w:val="28"/>
          </w:rPr>
          <w:t>http://www.znanium.com</w:t>
        </w:r>
      </w:hyperlink>
      <w:r w:rsidRPr="002F13E7">
        <w:rPr>
          <w:sz w:val="28"/>
          <w:szCs w:val="28"/>
        </w:rPr>
        <w:t>.</w:t>
      </w:r>
    </w:p>
    <w:p w14:paraId="5DEA268F" w14:textId="77777777" w:rsidR="00F26C80" w:rsidRPr="002F13E7" w:rsidRDefault="00F26C8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F13E7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7AD6327C" w14:textId="77777777" w:rsidR="00F26C80" w:rsidRPr="002F13E7" w:rsidRDefault="00F26C8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 w:rsidRPr="002F13E7">
        <w:rPr>
          <w:sz w:val="28"/>
          <w:szCs w:val="28"/>
          <w:lang w:val="en-US"/>
        </w:rPr>
        <w:t>CNKI. Academic Reference https://ar.oversea.cnki.net/</w:t>
      </w:r>
    </w:p>
    <w:p w14:paraId="065BA687" w14:textId="77777777" w:rsidR="00F26C80" w:rsidRPr="002F13E7" w:rsidRDefault="00F26C8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 w:rsidRPr="002F13E7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051036AE" w14:textId="77777777" w:rsidR="00F26C80" w:rsidRPr="002F13E7" w:rsidRDefault="00F26C80" w:rsidP="00AF088A">
      <w:pPr>
        <w:pStyle w:val="af8"/>
        <w:numPr>
          <w:ilvl w:val="0"/>
          <w:numId w:val="8"/>
        </w:numPr>
        <w:tabs>
          <w:tab w:val="num" w:pos="775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 w:rsidRPr="002F13E7">
        <w:rPr>
          <w:sz w:val="28"/>
          <w:szCs w:val="28"/>
        </w:rPr>
        <w:t>Платформа</w:t>
      </w:r>
      <w:r w:rsidRPr="002F13E7">
        <w:rPr>
          <w:sz w:val="28"/>
          <w:szCs w:val="28"/>
          <w:lang w:val="en-US"/>
        </w:rPr>
        <w:t xml:space="preserve"> STATISTA https://www.statista.com/</w:t>
      </w:r>
    </w:p>
    <w:p w14:paraId="4708E5B1" w14:textId="77777777" w:rsidR="006127B1" w:rsidRDefault="005936D0" w:rsidP="00AF088A">
      <w:pPr>
        <w:pStyle w:val="1"/>
        <w:keepNext w:val="0"/>
        <w:keepLines w:val="0"/>
        <w:tabs>
          <w:tab w:val="left" w:pos="851"/>
          <w:tab w:val="left" w:pos="993"/>
        </w:tabs>
        <w:spacing w:beforeAutospacing="1" w:afterAutospacing="1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4922283"/>
      <w:bookmarkStart w:id="51" w:name="_Toc164764492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50"/>
      <w:bookmarkEnd w:id="51"/>
    </w:p>
    <w:p w14:paraId="3B609CAE" w14:textId="77777777" w:rsidR="006127B1" w:rsidRDefault="005936D0" w:rsidP="00AF088A">
      <w:pPr>
        <w:widowControl/>
        <w:tabs>
          <w:tab w:val="left" w:pos="851"/>
          <w:tab w:val="left" w:pos="993"/>
        </w:tabs>
        <w:spacing w:line="360" w:lineRule="auto"/>
        <w:ind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факультета.</w:t>
      </w:r>
    </w:p>
    <w:p w14:paraId="1405C94E" w14:textId="77777777" w:rsidR="006127B1" w:rsidRDefault="005936D0" w:rsidP="00AF088A">
      <w:pPr>
        <w:pStyle w:val="1"/>
        <w:tabs>
          <w:tab w:val="left" w:pos="851"/>
          <w:tab w:val="left" w:pos="993"/>
        </w:tabs>
        <w:spacing w:beforeAutospacing="1" w:afterAutospacing="1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64764493"/>
      <w:bookmarkStart w:id="53" w:name="_Toc84922284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53"/>
    </w:p>
    <w:p w14:paraId="3D087088" w14:textId="77777777" w:rsidR="006127B1" w:rsidRDefault="005936D0" w:rsidP="00AF088A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="Calibri"/>
          <w:b/>
          <w:sz w:val="28"/>
          <w:szCs w:val="28"/>
        </w:rPr>
      </w:pPr>
      <w:bookmarkStart w:id="54" w:name="_Toc531614950"/>
      <w:bookmarkStart w:id="55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4"/>
      <w:bookmarkEnd w:id="55"/>
    </w:p>
    <w:p w14:paraId="07D1D7EB" w14:textId="77777777" w:rsidR="006127B1" w:rsidRPr="00AC1FF4" w:rsidRDefault="005936D0" w:rsidP="00AF088A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bookmarkStart w:id="56" w:name="_Toc531614951"/>
      <w:bookmarkStart w:id="57" w:name="_Toc531686468"/>
      <w:r w:rsidRPr="00AC1FF4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AC1FF4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AC1FF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AC1FF4">
        <w:rPr>
          <w:rFonts w:eastAsia="Calibri"/>
          <w:sz w:val="28"/>
          <w:szCs w:val="28"/>
        </w:rPr>
        <w:t>.</w:t>
      </w:r>
      <w:bookmarkEnd w:id="56"/>
      <w:bookmarkEnd w:id="57"/>
    </w:p>
    <w:p w14:paraId="185502ED" w14:textId="77777777" w:rsidR="006127B1" w:rsidRPr="00AC1FF4" w:rsidRDefault="005936D0" w:rsidP="00AF088A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bookmarkStart w:id="58" w:name="_Toc531614952"/>
      <w:bookmarkStart w:id="59" w:name="_Toc531686469"/>
      <w:r w:rsidRPr="00AC1FF4">
        <w:rPr>
          <w:rFonts w:eastAsia="Calibri"/>
          <w:sz w:val="28"/>
          <w:szCs w:val="28"/>
        </w:rPr>
        <w:t xml:space="preserve">2. </w:t>
      </w:r>
      <w:bookmarkEnd w:id="58"/>
      <w:bookmarkEnd w:id="59"/>
      <w:r>
        <w:rPr>
          <w:sz w:val="28"/>
          <w:szCs w:val="28"/>
        </w:rPr>
        <w:t>Антивирус</w:t>
      </w:r>
      <w:r w:rsidRPr="00AC1F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105E0C8D" w14:textId="77777777" w:rsidR="006127B1" w:rsidRDefault="005936D0" w:rsidP="00AF088A">
      <w:pPr>
        <w:tabs>
          <w:tab w:val="left" w:pos="851"/>
          <w:tab w:val="left" w:pos="993"/>
        </w:tabs>
        <w:spacing w:beforeAutospacing="1" w:afterAutospacing="1"/>
        <w:ind w:firstLine="567"/>
        <w:jc w:val="both"/>
        <w:rPr>
          <w:rFonts w:eastAsia="Calibri"/>
          <w:b/>
          <w:sz w:val="28"/>
          <w:szCs w:val="28"/>
        </w:rPr>
      </w:pPr>
      <w:bookmarkStart w:id="60" w:name="_Toc531614953"/>
      <w:bookmarkStart w:id="61" w:name="_Toc531686470"/>
      <w:r w:rsidRPr="00AC1FF4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60"/>
      <w:bookmarkEnd w:id="61"/>
    </w:p>
    <w:p w14:paraId="03143785" w14:textId="77777777" w:rsidR="006127B1" w:rsidRDefault="005936D0" w:rsidP="00AF088A">
      <w:pPr>
        <w:shd w:val="clear" w:color="auto" w:fill="FFFFFF"/>
        <w:tabs>
          <w:tab w:val="left" w:pos="442"/>
          <w:tab w:val="left" w:pos="851"/>
          <w:tab w:val="left" w:pos="993"/>
        </w:tabs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9A2A8EE" w14:textId="77777777" w:rsidR="006127B1" w:rsidRDefault="005936D0" w:rsidP="00AF088A">
      <w:pPr>
        <w:shd w:val="clear" w:color="auto" w:fill="FFFFFF"/>
        <w:tabs>
          <w:tab w:val="left" w:pos="442"/>
          <w:tab w:val="left" w:pos="851"/>
          <w:tab w:val="left" w:pos="993"/>
        </w:tabs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30379479" w14:textId="77777777" w:rsidR="006127B1" w:rsidRDefault="005936D0" w:rsidP="00AF088A">
      <w:pPr>
        <w:shd w:val="clear" w:color="auto" w:fill="FFFFFF"/>
        <w:tabs>
          <w:tab w:val="left" w:pos="442"/>
          <w:tab w:val="left" w:pos="851"/>
          <w:tab w:val="left" w:pos="993"/>
        </w:tabs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5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5F47A08D" w14:textId="77777777" w:rsidR="006127B1" w:rsidRDefault="005936D0" w:rsidP="00AF088A">
      <w:pPr>
        <w:shd w:val="clear" w:color="auto" w:fill="FFFFFF"/>
        <w:tabs>
          <w:tab w:val="left" w:pos="442"/>
          <w:tab w:val="left" w:pos="851"/>
          <w:tab w:val="left" w:pos="993"/>
        </w:tabs>
        <w:ind w:firstLine="567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9E71CB5" w14:textId="77777777" w:rsidR="006127B1" w:rsidRDefault="005936D0" w:rsidP="00AF088A">
      <w:pPr>
        <w:tabs>
          <w:tab w:val="left" w:pos="851"/>
          <w:tab w:val="left" w:pos="993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124543A4" w14:textId="77777777" w:rsidR="006127B1" w:rsidRDefault="006127B1">
      <w:pPr>
        <w:rPr>
          <w:sz w:val="28"/>
          <w:szCs w:val="28"/>
        </w:rPr>
      </w:pPr>
    </w:p>
    <w:p w14:paraId="0640B609" w14:textId="77777777" w:rsidR="006127B1" w:rsidRDefault="005936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2" w:name="_Toc84922285"/>
      <w:bookmarkStart w:id="63" w:name="_Toc16476449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62"/>
      <w:bookmarkEnd w:id="63"/>
    </w:p>
    <w:p w14:paraId="7DB758E0" w14:textId="77777777" w:rsidR="006127B1" w:rsidRDefault="005936D0" w:rsidP="00AF08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4"/>
        <w:gridCol w:w="5397"/>
      </w:tblGrid>
      <w:tr w:rsidR="006127B1" w14:paraId="5959A300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DD982D5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1C7D1027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4E17BDE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6127B1" w14:paraId="2C355A88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F2F69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AA503" w14:textId="77777777" w:rsidR="006127B1" w:rsidRDefault="00593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94413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6127B1" w14:paraId="7C470126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ECDC7" w14:textId="77777777" w:rsidR="006127B1" w:rsidRDefault="005936D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11E1" w14:textId="77777777" w:rsidR="006127B1" w:rsidRDefault="00593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14:paraId="687F9C42" w14:textId="77777777" w:rsidR="006127B1" w:rsidRDefault="006127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A80AC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4B0417A0" w14:textId="77777777" w:rsidR="006127B1" w:rsidRDefault="006127B1">
      <w:pPr>
        <w:widowControl/>
        <w:spacing w:after="200" w:line="276" w:lineRule="auto"/>
        <w:rPr>
          <w:b/>
          <w:i/>
          <w:sz w:val="24"/>
          <w:szCs w:val="24"/>
        </w:rPr>
      </w:pPr>
    </w:p>
    <w:p w14:paraId="770B399A" w14:textId="77777777" w:rsidR="006127B1" w:rsidRDefault="005936D0" w:rsidP="00AF088A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2"/>
        <w:gridCol w:w="2594"/>
        <w:gridCol w:w="2375"/>
        <w:gridCol w:w="2976"/>
      </w:tblGrid>
      <w:tr w:rsidR="006127B1" w14:paraId="61E8E44C" w14:textId="77777777" w:rsidTr="00AF088A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17A08449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3FF9B39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FF27DBE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14CEF064" w14:textId="77777777" w:rsidR="006127B1" w:rsidRDefault="00593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6127B1" w14:paraId="6A4A1D1A" w14:textId="77777777" w:rsidTr="00AF088A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B2BC0" w14:textId="77777777" w:rsidR="006127B1" w:rsidRDefault="006127B1">
            <w:pPr>
              <w:numPr>
                <w:ilvl w:val="0"/>
                <w:numId w:val="1"/>
              </w:num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A2D0D" w14:textId="77777777" w:rsidR="006127B1" w:rsidRDefault="00593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F56CB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16203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6127B1" w14:paraId="73322B6F" w14:textId="77777777" w:rsidTr="00AF088A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B4CC8" w14:textId="77777777" w:rsidR="006127B1" w:rsidRDefault="006127B1">
            <w:pPr>
              <w:numPr>
                <w:ilvl w:val="0"/>
                <w:numId w:val="1"/>
              </w:num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D626F" w14:textId="77777777" w:rsidR="006127B1" w:rsidRDefault="00593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604A1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C7932" w14:textId="77777777" w:rsidR="006127B1" w:rsidRDefault="005936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66B92AF9" w14:textId="77777777" w:rsidR="006127B1" w:rsidRDefault="006127B1">
      <w:pPr>
        <w:ind w:firstLine="709"/>
        <w:jc w:val="both"/>
        <w:rPr>
          <w:b/>
          <w:bCs/>
          <w:sz w:val="28"/>
          <w:szCs w:val="28"/>
        </w:rPr>
      </w:pPr>
    </w:p>
    <w:sectPr w:rsidR="006127B1">
      <w:headerReference w:type="default" r:id="rId26"/>
      <w:footerReference w:type="default" r:id="rId27"/>
      <w:footerReference w:type="first" r:id="rId28"/>
      <w:pgSz w:w="11906" w:h="16838"/>
      <w:pgMar w:top="1134" w:right="567" w:bottom="1134" w:left="1134" w:header="708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EF948" w14:textId="77777777" w:rsidR="008B4B07" w:rsidRDefault="008B4B07">
      <w:r>
        <w:separator/>
      </w:r>
    </w:p>
  </w:endnote>
  <w:endnote w:type="continuationSeparator" w:id="0">
    <w:p w14:paraId="4BD63AAD" w14:textId="77777777" w:rsidR="008B4B07" w:rsidRDefault="008B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9214156"/>
      <w:docPartObj>
        <w:docPartGallery w:val="Page Numbers (Bottom of Page)"/>
        <w:docPartUnique/>
      </w:docPartObj>
    </w:sdtPr>
    <w:sdtEndPr/>
    <w:sdtContent>
      <w:p w14:paraId="114F6D73" w14:textId="617BAB23" w:rsidR="00127245" w:rsidRDefault="00127245">
        <w:pPr>
          <w:pStyle w:val="afc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 w:rsidR="00AC1FF4">
          <w:rPr>
            <w:rStyle w:val="ad"/>
            <w:noProof/>
          </w:rPr>
          <w:t>3</w:t>
        </w:r>
        <w:r>
          <w:rPr>
            <w:rStyle w:val="ad"/>
          </w:rPr>
          <w:fldChar w:fldCharType="end"/>
        </w:r>
      </w:p>
    </w:sdtContent>
  </w:sdt>
  <w:p w14:paraId="2F268FE6" w14:textId="77777777" w:rsidR="00127245" w:rsidRDefault="00127245">
    <w:pPr>
      <w:pStyle w:val="afc"/>
    </w:pPr>
  </w:p>
  <w:p w14:paraId="756B2A17" w14:textId="77777777" w:rsidR="00127245" w:rsidRDefault="00127245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9928336"/>
      <w:docPartObj>
        <w:docPartGallery w:val="Page Numbers (Bottom of Page)"/>
        <w:docPartUnique/>
      </w:docPartObj>
    </w:sdtPr>
    <w:sdtEndPr/>
    <w:sdtContent>
      <w:p w14:paraId="38A1068D" w14:textId="6A6A5EA7" w:rsidR="00127245" w:rsidRDefault="00127245">
        <w:pPr>
          <w:pStyle w:val="afc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 w:rsidR="00AC1FF4">
          <w:rPr>
            <w:rStyle w:val="ad"/>
            <w:noProof/>
          </w:rPr>
          <w:t>22</w:t>
        </w:r>
        <w:r>
          <w:rPr>
            <w:rStyle w:val="ad"/>
          </w:rPr>
          <w:fldChar w:fldCharType="end"/>
        </w:r>
      </w:p>
    </w:sdtContent>
  </w:sdt>
  <w:p w14:paraId="14852744" w14:textId="77777777" w:rsidR="00127245" w:rsidRDefault="00127245">
    <w:pPr>
      <w:pStyle w:val="afc"/>
    </w:pPr>
  </w:p>
  <w:p w14:paraId="53401F96" w14:textId="77777777" w:rsidR="00127245" w:rsidRDefault="00127245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002428"/>
      <w:docPartObj>
        <w:docPartGallery w:val="Page Numbers (Bottom of Page)"/>
        <w:docPartUnique/>
      </w:docPartObj>
    </w:sdtPr>
    <w:sdtEndPr/>
    <w:sdtContent>
      <w:p w14:paraId="0DE4040D" w14:textId="1C68424A" w:rsidR="00127245" w:rsidRDefault="00127245">
        <w:pPr>
          <w:pStyle w:val="afc"/>
        </w:pPr>
        <w:r>
          <w:fldChar w:fldCharType="begin"/>
        </w:r>
        <w:r>
          <w:instrText>PAGE</w:instrText>
        </w:r>
        <w:r>
          <w:fldChar w:fldCharType="separate"/>
        </w:r>
        <w:r w:rsidR="00AC1FF4">
          <w:rPr>
            <w:noProof/>
          </w:rPr>
          <w:t>21</w:t>
        </w:r>
        <w:r>
          <w:fldChar w:fldCharType="end"/>
        </w:r>
      </w:p>
    </w:sdtContent>
  </w:sdt>
  <w:p w14:paraId="7F7C13E7" w14:textId="77777777" w:rsidR="00127245" w:rsidRDefault="00127245">
    <w:pPr>
      <w:pStyle w:val="af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060320"/>
      <w:docPartObj>
        <w:docPartGallery w:val="Page Numbers (Bottom of Page)"/>
        <w:docPartUnique/>
      </w:docPartObj>
    </w:sdtPr>
    <w:sdtEndPr/>
    <w:sdtContent>
      <w:p w14:paraId="0D32567D" w14:textId="17D722FF" w:rsidR="00127245" w:rsidRDefault="00127245">
        <w:pPr>
          <w:pStyle w:val="afc"/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 w:rsidR="00AC1FF4">
          <w:rPr>
            <w:rStyle w:val="ad"/>
            <w:noProof/>
          </w:rPr>
          <w:t>40</w:t>
        </w:r>
        <w:r>
          <w:rPr>
            <w:rStyle w:val="ad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949419"/>
      <w:docPartObj>
        <w:docPartGallery w:val="Page Numbers (Bottom of Page)"/>
        <w:docPartUnique/>
      </w:docPartObj>
    </w:sdtPr>
    <w:sdtEndPr/>
    <w:sdtContent>
      <w:p w14:paraId="4F5BD8DC" w14:textId="5436D48B" w:rsidR="00127245" w:rsidRDefault="00127245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C1FF4">
          <w:rPr>
            <w:noProof/>
          </w:rPr>
          <w:t>26</w:t>
        </w:r>
        <w:r>
          <w:fldChar w:fldCharType="end"/>
        </w:r>
      </w:p>
    </w:sdtContent>
  </w:sdt>
  <w:p w14:paraId="119B5FCB" w14:textId="77777777" w:rsidR="00127245" w:rsidRDefault="00127245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3E101" w14:textId="77777777" w:rsidR="008B4B07" w:rsidRDefault="008B4B07">
      <w:r>
        <w:separator/>
      </w:r>
    </w:p>
  </w:footnote>
  <w:footnote w:type="continuationSeparator" w:id="0">
    <w:p w14:paraId="2C8D9126" w14:textId="77777777" w:rsidR="008B4B07" w:rsidRDefault="008B4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2DC17" w14:textId="77777777" w:rsidR="00127245" w:rsidRDefault="00127245">
    <w:pPr>
      <w:pStyle w:val="afb"/>
      <w:jc w:val="center"/>
    </w:pPr>
  </w:p>
  <w:p w14:paraId="7152424F" w14:textId="77777777" w:rsidR="00127245" w:rsidRDefault="00127245">
    <w:pPr>
      <w:rPr>
        <w:rStyle w:val="FontStyle34"/>
        <w:rFonts w:eastAsia="MS Mincho"/>
        <w:b w:val="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BA1A1" w14:textId="77777777" w:rsidR="00127245" w:rsidRDefault="00127245">
    <w:pPr>
      <w:pStyle w:val="afb"/>
      <w:jc w:val="center"/>
    </w:pPr>
  </w:p>
  <w:p w14:paraId="04546247" w14:textId="77777777" w:rsidR="00127245" w:rsidRDefault="00127245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F0740" w14:textId="77777777" w:rsidR="00127245" w:rsidRDefault="00127245">
    <w:pPr>
      <w:pStyle w:val="afb"/>
      <w:jc w:val="center"/>
    </w:pPr>
  </w:p>
  <w:p w14:paraId="2F16054E" w14:textId="77777777" w:rsidR="00127245" w:rsidRDefault="00127245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A7E6D"/>
    <w:multiLevelType w:val="multilevel"/>
    <w:tmpl w:val="D58288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03751AD"/>
    <w:multiLevelType w:val="multilevel"/>
    <w:tmpl w:val="2AC2DA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8302B77"/>
    <w:multiLevelType w:val="multilevel"/>
    <w:tmpl w:val="5ACCA2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DA50537"/>
    <w:multiLevelType w:val="multilevel"/>
    <w:tmpl w:val="A3240A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3897DC5"/>
    <w:multiLevelType w:val="multilevel"/>
    <w:tmpl w:val="08FE4038"/>
    <w:lvl w:ilvl="0">
      <w:start w:val="1"/>
      <w:numFmt w:val="decimal"/>
      <w:lvlText w:val="%1."/>
      <w:lvlJc w:val="left"/>
      <w:pPr>
        <w:tabs>
          <w:tab w:val="num" w:pos="775"/>
        </w:tabs>
        <w:ind w:left="1495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E2341AE"/>
    <w:multiLevelType w:val="multilevel"/>
    <w:tmpl w:val="DCE24D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E563338"/>
    <w:multiLevelType w:val="multilevel"/>
    <w:tmpl w:val="2E3862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A5D7D54"/>
    <w:multiLevelType w:val="multilevel"/>
    <w:tmpl w:val="BB2036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9B51391"/>
    <w:multiLevelType w:val="multilevel"/>
    <w:tmpl w:val="B256303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7B1"/>
    <w:rsid w:val="00017D75"/>
    <w:rsid w:val="00032E7C"/>
    <w:rsid w:val="000513BF"/>
    <w:rsid w:val="0012012F"/>
    <w:rsid w:val="00127245"/>
    <w:rsid w:val="00135A3C"/>
    <w:rsid w:val="00193789"/>
    <w:rsid w:val="00203717"/>
    <w:rsid w:val="002745ED"/>
    <w:rsid w:val="002F13E7"/>
    <w:rsid w:val="00495BC7"/>
    <w:rsid w:val="004A664E"/>
    <w:rsid w:val="004B2A0F"/>
    <w:rsid w:val="004F2BF8"/>
    <w:rsid w:val="00567D9E"/>
    <w:rsid w:val="005936D0"/>
    <w:rsid w:val="006046D6"/>
    <w:rsid w:val="006127B1"/>
    <w:rsid w:val="0069111A"/>
    <w:rsid w:val="00695D2E"/>
    <w:rsid w:val="0069665D"/>
    <w:rsid w:val="006C42EC"/>
    <w:rsid w:val="00717F7F"/>
    <w:rsid w:val="007A09F7"/>
    <w:rsid w:val="007F2F9C"/>
    <w:rsid w:val="007F65FB"/>
    <w:rsid w:val="008B4B07"/>
    <w:rsid w:val="009E6DA8"/>
    <w:rsid w:val="00A50FA1"/>
    <w:rsid w:val="00AC1FF4"/>
    <w:rsid w:val="00AC2C65"/>
    <w:rsid w:val="00AC701D"/>
    <w:rsid w:val="00AD4C20"/>
    <w:rsid w:val="00AF088A"/>
    <w:rsid w:val="00B02AD5"/>
    <w:rsid w:val="00C24481"/>
    <w:rsid w:val="00C517CA"/>
    <w:rsid w:val="00C812A0"/>
    <w:rsid w:val="00D821AA"/>
    <w:rsid w:val="00DA65DE"/>
    <w:rsid w:val="00EC5811"/>
    <w:rsid w:val="00F26C80"/>
    <w:rsid w:val="00F41D0A"/>
    <w:rsid w:val="00FA4E68"/>
    <w:rsid w:val="00FD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05261"/>
  <w15:docId w15:val="{7F4CE636-C309-4D35-A5BE-7BF97B1E1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1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0">
    <w:name w:val="Основной текст 3 Знак1"/>
    <w:basedOn w:val="a0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basedOn w:val="a0"/>
    <w:uiPriority w:val="99"/>
    <w:unhideWhenUsed/>
    <w:rsid w:val="00A71285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FontStyle12">
    <w:name w:val="Font Style12"/>
    <w:qFormat/>
    <w:rsid w:val="00A26CE3"/>
    <w:rPr>
      <w:rFonts w:ascii="Times New Roman" w:hAnsi="Times New Roman" w:cs="Times New Roman"/>
      <w:sz w:val="26"/>
      <w:szCs w:val="26"/>
    </w:rPr>
  </w:style>
  <w:style w:type="character" w:customStyle="1" w:styleId="12">
    <w:name w:val="Неразрешенное упоминание1"/>
    <w:basedOn w:val="a0"/>
    <w:uiPriority w:val="99"/>
    <w:qFormat/>
    <w:rsid w:val="006F2C0C"/>
    <w:rPr>
      <w:color w:val="605E5C"/>
      <w:shd w:val="clear" w:color="auto" w:fill="E1DFDD"/>
    </w:rPr>
  </w:style>
  <w:style w:type="character" w:customStyle="1" w:styleId="ac">
    <w:name w:val="Посещённая гиперссылка"/>
    <w:basedOn w:val="a0"/>
    <w:uiPriority w:val="99"/>
    <w:semiHidden/>
    <w:unhideWhenUsed/>
    <w:rsid w:val="001F54B6"/>
    <w:rPr>
      <w:color w:val="800080" w:themeColor="followedHyperlink"/>
      <w:u w:val="single"/>
    </w:rPr>
  </w:style>
  <w:style w:type="character" w:styleId="ad">
    <w:name w:val="page number"/>
    <w:basedOn w:val="a0"/>
    <w:uiPriority w:val="99"/>
    <w:semiHidden/>
    <w:unhideWhenUsed/>
    <w:qFormat/>
    <w:rsid w:val="00EC308B"/>
  </w:style>
  <w:style w:type="character" w:styleId="ae">
    <w:name w:val="annotation reference"/>
    <w:basedOn w:val="a0"/>
    <w:uiPriority w:val="99"/>
    <w:semiHidden/>
    <w:unhideWhenUsed/>
    <w:qFormat/>
    <w:rsid w:val="009C55AE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9C55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9C55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72AD9"/>
    <w:rPr>
      <w:b/>
      <w:bCs/>
    </w:rPr>
  </w:style>
  <w:style w:type="character" w:customStyle="1" w:styleId="af2">
    <w:name w:val="Ссылка указателя"/>
    <w:qFormat/>
  </w:style>
  <w:style w:type="character" w:customStyle="1" w:styleId="FontStyle34">
    <w:name w:val="Font Style34"/>
    <w:qFormat/>
    <w:rPr>
      <w:rFonts w:ascii="Times New Roman" w:hAnsi="Times New Roman"/>
      <w:b/>
      <w:color w:val="000000"/>
      <w:sz w:val="26"/>
    </w:rPr>
  </w:style>
  <w:style w:type="paragraph" w:styleId="af3">
    <w:name w:val="Title"/>
    <w:basedOn w:val="a"/>
    <w:next w:val="af4"/>
    <w:qFormat/>
    <w:rsid w:val="000218DE"/>
    <w:pPr>
      <w:widowControl/>
      <w:jc w:val="center"/>
    </w:pPr>
    <w:rPr>
      <w:b/>
      <w:sz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8">
    <w:name w:val="List Paragraph"/>
    <w:basedOn w:val="a"/>
    <w:uiPriority w:val="34"/>
    <w:qFormat/>
    <w:rsid w:val="00C52F7B"/>
    <w:pPr>
      <w:ind w:left="708"/>
    </w:p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1">
    <w:name w:val="Body Text 3"/>
    <w:basedOn w:val="a"/>
    <w:link w:val="30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link w:val="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21">
    <w:name w:val="Основной текст (2)"/>
    <w:basedOn w:val="a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styleId="aff">
    <w:name w:val="annotation text"/>
    <w:basedOn w:val="a"/>
    <w:uiPriority w:val="99"/>
    <w:semiHidden/>
    <w:unhideWhenUsed/>
    <w:qFormat/>
    <w:rsid w:val="009C55AE"/>
  </w:style>
  <w:style w:type="paragraph" w:styleId="aff0">
    <w:name w:val="annotation subject"/>
    <w:basedOn w:val="aff"/>
    <w:next w:val="aff"/>
    <w:uiPriority w:val="99"/>
    <w:semiHidden/>
    <w:unhideWhenUsed/>
    <w:qFormat/>
    <w:rsid w:val="009C55AE"/>
    <w:rPr>
      <w:b/>
      <w:bCs/>
    </w:rPr>
  </w:style>
  <w:style w:type="paragraph" w:styleId="aff1">
    <w:name w:val="Revision"/>
    <w:uiPriority w:val="99"/>
    <w:semiHidden/>
    <w:qFormat/>
    <w:rsid w:val="009C55AE"/>
    <w:rPr>
      <w:rFonts w:ascii="Times New Roman" w:eastAsia="Times New Roman" w:hAnsi="Times New Roman" w:cs="Times New Roman"/>
      <w:szCs w:val="20"/>
      <w:lang w:eastAsia="ru-RU"/>
    </w:rPr>
  </w:style>
  <w:style w:type="table" w:styleId="aff2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Hyperlink"/>
    <w:basedOn w:val="a0"/>
    <w:uiPriority w:val="99"/>
    <w:unhideWhenUsed/>
    <w:rsid w:val="00F26C80"/>
    <w:rPr>
      <w:color w:val="0000FF" w:themeColor="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F26C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gasu.gov.ru/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ach.gov.ru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minfin.gov.ru/ru/perfomance/budget/bu_gs/sfo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8C0D353FE3181F168537175DC4ECC1868FCD37754CC01DDF1FCF35A48EA8D6A9B30888A32A53BA3BM2kEL" TargetMode="External"/><Relationship Id="rId20" Type="http://schemas.openxmlformats.org/officeDocument/2006/relationships/hyperlink" Target="http://www.budget.gov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urait.ru/" TargetMode="External"/><Relationship Id="rId28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s://spending.gov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www.roskazna.ru/" TargetMode="External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C7E91-4750-436E-968A-85E62F04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10087</Words>
  <Characters>57501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Зайцева Екатерина Владимировна</cp:lastModifiedBy>
  <cp:revision>3</cp:revision>
  <cp:lastPrinted>2019-04-15T07:43:00Z</cp:lastPrinted>
  <dcterms:created xsi:type="dcterms:W3CDTF">2024-05-24T07:49:00Z</dcterms:created>
  <dcterms:modified xsi:type="dcterms:W3CDTF">2024-05-28T07:40:00Z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0x010100F1570A8151E58447A64FDC078B375E5B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