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F6C" w:rsidRDefault="00B93F6C" w:rsidP="00B9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B93F6C" w:rsidRDefault="00B93F6C" w:rsidP="00B93F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B93F6C" w:rsidRPr="00466123" w:rsidRDefault="00466123" w:rsidP="004661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6123">
        <w:rPr>
          <w:rFonts w:ascii="Times New Roman" w:hAnsi="Times New Roman" w:cs="Times New Roman"/>
          <w:sz w:val="24"/>
          <w:szCs w:val="24"/>
        </w:rPr>
        <w:t>38.04.01 Экономика</w:t>
      </w:r>
      <w:r w:rsidR="002B2D55" w:rsidRPr="002B2D55">
        <w:rPr>
          <w:rFonts w:ascii="Times New Roman" w:hAnsi="Times New Roman" w:cs="Times New Roman"/>
          <w:sz w:val="24"/>
          <w:szCs w:val="24"/>
        </w:rPr>
        <w:t>, направле</w:t>
      </w:r>
      <w:r w:rsidR="004462B6">
        <w:rPr>
          <w:rFonts w:ascii="Times New Roman" w:hAnsi="Times New Roman" w:cs="Times New Roman"/>
          <w:sz w:val="24"/>
          <w:szCs w:val="24"/>
        </w:rPr>
        <w:t>нность программы магистратуры: «</w:t>
      </w:r>
      <w:r w:rsidR="002B52E8" w:rsidRPr="002B52E8">
        <w:rPr>
          <w:rFonts w:ascii="Times New Roman" w:hAnsi="Times New Roman" w:cs="Times New Roman"/>
          <w:sz w:val="24"/>
          <w:szCs w:val="24"/>
        </w:rPr>
        <w:t>Бизнес-среда и корпоративные финансы</w:t>
      </w:r>
      <w:r w:rsidR="004462B6">
        <w:rPr>
          <w:rFonts w:ascii="Times New Roman" w:hAnsi="Times New Roman" w:cs="Times New Roman"/>
          <w:sz w:val="24"/>
          <w:szCs w:val="24"/>
        </w:rPr>
        <w:t>»</w:t>
      </w:r>
      <w:r w:rsidRPr="00466123">
        <w:rPr>
          <w:rFonts w:ascii="Times New Roman" w:hAnsi="Times New Roman" w:cs="Times New Roman"/>
          <w:sz w:val="24"/>
          <w:szCs w:val="24"/>
        </w:rPr>
        <w:t xml:space="preserve">, </w:t>
      </w:r>
      <w:r w:rsidR="004B0596">
        <w:rPr>
          <w:rFonts w:ascii="Times New Roman" w:hAnsi="Times New Roman" w:cs="Times New Roman"/>
          <w:sz w:val="24"/>
          <w:szCs w:val="24"/>
        </w:rPr>
        <w:t>2025</w:t>
      </w:r>
      <w:r w:rsidR="00B93F6C"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250323" w:rsidRDefault="00250323" w:rsidP="002B2D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1A67" w:rsidRDefault="00DD1A67" w:rsidP="00DD1A6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67">
        <w:rPr>
          <w:rFonts w:ascii="Times New Roman" w:hAnsi="Times New Roman" w:cs="Times New Roman"/>
          <w:sz w:val="24"/>
          <w:szCs w:val="24"/>
        </w:rPr>
        <w:t>Национальная экономика</w:t>
      </w:r>
    </w:p>
    <w:p w:rsidR="00DD1A67" w:rsidRDefault="00DD1A67" w:rsidP="00DD1A6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67">
        <w:rPr>
          <w:rFonts w:ascii="Times New Roman" w:hAnsi="Times New Roman" w:cs="Times New Roman"/>
          <w:sz w:val="24"/>
          <w:szCs w:val="24"/>
        </w:rPr>
        <w:t xml:space="preserve">Финансовые и денежно-кредитные </w:t>
      </w:r>
      <w:r>
        <w:rPr>
          <w:rFonts w:ascii="Times New Roman" w:hAnsi="Times New Roman" w:cs="Times New Roman"/>
          <w:sz w:val="24"/>
          <w:szCs w:val="24"/>
        </w:rPr>
        <w:t>методы регулирования экономики</w:t>
      </w:r>
    </w:p>
    <w:p w:rsidR="00DD1A67" w:rsidRPr="00DD1A67" w:rsidRDefault="00DD1A67" w:rsidP="00DD1A6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67">
        <w:rPr>
          <w:rFonts w:ascii="Times New Roman" w:hAnsi="Times New Roman" w:cs="Times New Roman"/>
          <w:sz w:val="24"/>
          <w:szCs w:val="24"/>
        </w:rPr>
        <w:t>Корпоративные финансы (продвинутый уровень)</w:t>
      </w:r>
    </w:p>
    <w:p w:rsidR="00DD1A67" w:rsidRPr="00DD1A67" w:rsidRDefault="00DD1A67" w:rsidP="00DD1A6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67">
        <w:rPr>
          <w:rFonts w:ascii="Times New Roman" w:hAnsi="Times New Roman" w:cs="Times New Roman"/>
          <w:sz w:val="24"/>
          <w:szCs w:val="24"/>
        </w:rPr>
        <w:t>Математическое обеспечение финансовых решений</w:t>
      </w:r>
    </w:p>
    <w:p w:rsidR="00DD1A67" w:rsidRDefault="00DD1A67" w:rsidP="00DD1A6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1A67">
        <w:rPr>
          <w:rFonts w:ascii="Times New Roman" w:hAnsi="Times New Roman" w:cs="Times New Roman"/>
          <w:sz w:val="24"/>
          <w:szCs w:val="24"/>
        </w:rPr>
        <w:t>Эконометрические исследования</w:t>
      </w:r>
    </w:p>
    <w:p w:rsidR="009B6BC0" w:rsidRPr="009B6BC0" w:rsidRDefault="009B6BC0" w:rsidP="009B6B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BC0">
        <w:rPr>
          <w:rFonts w:ascii="Times New Roman" w:hAnsi="Times New Roman" w:cs="Times New Roman"/>
          <w:sz w:val="24"/>
          <w:szCs w:val="24"/>
        </w:rPr>
        <w:t>Корпоративные финансы в цифре</w:t>
      </w:r>
    </w:p>
    <w:p w:rsidR="004B0596" w:rsidRDefault="004B0596" w:rsidP="004B05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596">
        <w:rPr>
          <w:rFonts w:ascii="Times New Roman" w:hAnsi="Times New Roman" w:cs="Times New Roman"/>
          <w:sz w:val="24"/>
          <w:szCs w:val="24"/>
        </w:rPr>
        <w:t>Финансовое моделирование в фирме</w:t>
      </w:r>
    </w:p>
    <w:p w:rsidR="009B6BC0" w:rsidRPr="009B6BC0" w:rsidRDefault="009B6BC0" w:rsidP="004B05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BC0">
        <w:rPr>
          <w:rFonts w:ascii="Times New Roman" w:hAnsi="Times New Roman" w:cs="Times New Roman"/>
          <w:sz w:val="24"/>
          <w:szCs w:val="24"/>
        </w:rPr>
        <w:t>Предпринимательские риски в деятельности корпорации</w:t>
      </w:r>
    </w:p>
    <w:p w:rsidR="009B6BC0" w:rsidRPr="009B6BC0" w:rsidRDefault="009B6BC0" w:rsidP="009B6B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BC0">
        <w:rPr>
          <w:rFonts w:ascii="Times New Roman" w:hAnsi="Times New Roman" w:cs="Times New Roman"/>
          <w:sz w:val="24"/>
          <w:szCs w:val="24"/>
        </w:rPr>
        <w:t>Моделирование финансовой устойчивости компании</w:t>
      </w:r>
    </w:p>
    <w:p w:rsidR="009B6BC0" w:rsidRDefault="009B6BC0" w:rsidP="009B6B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BC0">
        <w:rPr>
          <w:rFonts w:ascii="Times New Roman" w:hAnsi="Times New Roman" w:cs="Times New Roman"/>
          <w:sz w:val="24"/>
          <w:szCs w:val="24"/>
        </w:rPr>
        <w:t>Моделирование стоимости компании</w:t>
      </w:r>
    </w:p>
    <w:p w:rsidR="004B0596" w:rsidRPr="009B6BC0" w:rsidRDefault="004B0596" w:rsidP="004B05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596">
        <w:rPr>
          <w:rFonts w:ascii="Times New Roman" w:hAnsi="Times New Roman" w:cs="Times New Roman"/>
          <w:sz w:val="24"/>
          <w:szCs w:val="24"/>
        </w:rPr>
        <w:t>Устойчивое развитие и ESG-трансформация бизнеса</w:t>
      </w:r>
    </w:p>
    <w:p w:rsidR="009B6BC0" w:rsidRPr="009B6BC0" w:rsidRDefault="009B6BC0" w:rsidP="009B6B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BC0">
        <w:rPr>
          <w:rFonts w:ascii="Times New Roman" w:hAnsi="Times New Roman" w:cs="Times New Roman"/>
          <w:sz w:val="24"/>
          <w:szCs w:val="24"/>
        </w:rPr>
        <w:t>Корпоративное право (финансовый аспект)</w:t>
      </w:r>
    </w:p>
    <w:p w:rsidR="009B6BC0" w:rsidRPr="009B6BC0" w:rsidRDefault="009B6BC0" w:rsidP="009B6B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BC0">
        <w:rPr>
          <w:rFonts w:ascii="Times New Roman" w:hAnsi="Times New Roman" w:cs="Times New Roman"/>
          <w:sz w:val="24"/>
          <w:szCs w:val="24"/>
        </w:rPr>
        <w:t>Социальная ответственность бизнеса</w:t>
      </w:r>
    </w:p>
    <w:p w:rsidR="009B6BC0" w:rsidRDefault="009B6BC0" w:rsidP="009B6B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BC0">
        <w:rPr>
          <w:rFonts w:ascii="Times New Roman" w:hAnsi="Times New Roman" w:cs="Times New Roman"/>
          <w:sz w:val="24"/>
          <w:szCs w:val="24"/>
        </w:rPr>
        <w:t>Принятие управленческих решений в корпорациях</w:t>
      </w:r>
    </w:p>
    <w:p w:rsidR="009B6BC0" w:rsidRPr="009B6BC0" w:rsidRDefault="009B6BC0" w:rsidP="009B6B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BC0">
        <w:rPr>
          <w:rFonts w:ascii="Times New Roman" w:hAnsi="Times New Roman" w:cs="Times New Roman"/>
          <w:sz w:val="24"/>
          <w:szCs w:val="24"/>
        </w:rPr>
        <w:t>Инструменты и технологии поведенческих финансов</w:t>
      </w:r>
    </w:p>
    <w:p w:rsidR="009B6BC0" w:rsidRDefault="009B6BC0" w:rsidP="009B6B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BC0">
        <w:rPr>
          <w:rFonts w:ascii="Times New Roman" w:hAnsi="Times New Roman" w:cs="Times New Roman"/>
          <w:sz w:val="24"/>
          <w:szCs w:val="24"/>
        </w:rPr>
        <w:t>Деловой английский язык</w:t>
      </w:r>
    </w:p>
    <w:p w:rsidR="004B0596" w:rsidRPr="009B6BC0" w:rsidRDefault="004B0596" w:rsidP="004B05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596">
        <w:rPr>
          <w:rFonts w:ascii="Times New Roman" w:hAnsi="Times New Roman" w:cs="Times New Roman"/>
          <w:sz w:val="24"/>
          <w:szCs w:val="24"/>
        </w:rPr>
        <w:t>Оценка и управление стоимостью бизнеса</w:t>
      </w:r>
    </w:p>
    <w:p w:rsidR="009B6BC0" w:rsidRDefault="009B6BC0" w:rsidP="009B6B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BC0">
        <w:rPr>
          <w:rFonts w:ascii="Times New Roman" w:hAnsi="Times New Roman" w:cs="Times New Roman"/>
          <w:sz w:val="24"/>
          <w:szCs w:val="24"/>
        </w:rPr>
        <w:t>Финансовая корпоративная стратегия</w:t>
      </w:r>
    </w:p>
    <w:p w:rsidR="004B0596" w:rsidRDefault="004B0596" w:rsidP="004B05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596">
        <w:rPr>
          <w:rFonts w:ascii="Times New Roman" w:hAnsi="Times New Roman" w:cs="Times New Roman"/>
          <w:sz w:val="24"/>
          <w:szCs w:val="24"/>
        </w:rPr>
        <w:t>Моделирование денежных потоков компании</w:t>
      </w:r>
    </w:p>
    <w:p w:rsidR="009B6BC0" w:rsidRPr="009B6BC0" w:rsidRDefault="009B6BC0" w:rsidP="009B6B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BC0">
        <w:rPr>
          <w:rFonts w:ascii="Times New Roman" w:hAnsi="Times New Roman" w:cs="Times New Roman"/>
          <w:sz w:val="24"/>
          <w:szCs w:val="24"/>
        </w:rPr>
        <w:t>Корпоративное управление в цифровой экономике</w:t>
      </w:r>
    </w:p>
    <w:p w:rsidR="009B6BC0" w:rsidRDefault="009B6BC0" w:rsidP="009B6B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BC0">
        <w:rPr>
          <w:rFonts w:ascii="Times New Roman" w:hAnsi="Times New Roman" w:cs="Times New Roman"/>
          <w:sz w:val="24"/>
          <w:szCs w:val="24"/>
        </w:rPr>
        <w:t>Финансовое планирование и прогнозирование</w:t>
      </w:r>
    </w:p>
    <w:p w:rsidR="004B0596" w:rsidRDefault="004B0596" w:rsidP="004B05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596">
        <w:rPr>
          <w:rFonts w:ascii="Times New Roman" w:hAnsi="Times New Roman" w:cs="Times New Roman"/>
          <w:sz w:val="24"/>
          <w:szCs w:val="24"/>
        </w:rPr>
        <w:t>Современная портфельная теория в системе управления корпоративными финансами</w:t>
      </w:r>
    </w:p>
    <w:p w:rsidR="004B0596" w:rsidRDefault="004B0596" w:rsidP="004B05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0596">
        <w:rPr>
          <w:rFonts w:ascii="Times New Roman" w:hAnsi="Times New Roman" w:cs="Times New Roman"/>
          <w:sz w:val="24"/>
          <w:szCs w:val="24"/>
        </w:rPr>
        <w:t>Инвестиционный портфель корпораций: оценка, источн</w:t>
      </w:r>
      <w:r>
        <w:rPr>
          <w:rFonts w:ascii="Times New Roman" w:hAnsi="Times New Roman" w:cs="Times New Roman"/>
          <w:sz w:val="24"/>
          <w:szCs w:val="24"/>
        </w:rPr>
        <w:t>ики финансирования, управление</w:t>
      </w:r>
    </w:p>
    <w:p w:rsidR="004B0596" w:rsidRDefault="004B0596" w:rsidP="004B0596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Финансовые инвестиции</w:t>
      </w:r>
    </w:p>
    <w:p w:rsidR="009B6BC0" w:rsidRDefault="009B6BC0" w:rsidP="009B6BC0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6BC0">
        <w:rPr>
          <w:rFonts w:ascii="Times New Roman" w:hAnsi="Times New Roman" w:cs="Times New Roman"/>
          <w:sz w:val="24"/>
          <w:szCs w:val="24"/>
        </w:rPr>
        <w:t>Инвестиции в инновации и их финансирование</w:t>
      </w:r>
    </w:p>
    <w:p w:rsidR="00CB595E" w:rsidRPr="00CB595E" w:rsidRDefault="00CB595E" w:rsidP="00CB59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B595E" w:rsidRPr="00CB595E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7E1C87"/>
    <w:multiLevelType w:val="hybridMultilevel"/>
    <w:tmpl w:val="4CF84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DB0104"/>
    <w:multiLevelType w:val="hybridMultilevel"/>
    <w:tmpl w:val="CC2E8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C961F6"/>
    <w:multiLevelType w:val="hybridMultilevel"/>
    <w:tmpl w:val="36ACF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71D13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214B2F"/>
    <w:rsid w:val="00250323"/>
    <w:rsid w:val="002B2D55"/>
    <w:rsid w:val="002B52E8"/>
    <w:rsid w:val="004462B6"/>
    <w:rsid w:val="00466123"/>
    <w:rsid w:val="00473705"/>
    <w:rsid w:val="004B0596"/>
    <w:rsid w:val="004F6173"/>
    <w:rsid w:val="0070724B"/>
    <w:rsid w:val="00854CF9"/>
    <w:rsid w:val="00892523"/>
    <w:rsid w:val="008A2CDE"/>
    <w:rsid w:val="00973579"/>
    <w:rsid w:val="0098039A"/>
    <w:rsid w:val="009B6BC0"/>
    <w:rsid w:val="00A65ECA"/>
    <w:rsid w:val="00AF0767"/>
    <w:rsid w:val="00B61F2B"/>
    <w:rsid w:val="00B850C5"/>
    <w:rsid w:val="00B93F6C"/>
    <w:rsid w:val="00BE462B"/>
    <w:rsid w:val="00CB595E"/>
    <w:rsid w:val="00D847DB"/>
    <w:rsid w:val="00DA705E"/>
    <w:rsid w:val="00DD1A67"/>
    <w:rsid w:val="00DF479A"/>
    <w:rsid w:val="00F522A2"/>
    <w:rsid w:val="00FE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06F7D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93F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93F6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93F6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93F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93F6C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93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93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Айрапетян Каринэ Петросовна</cp:lastModifiedBy>
  <cp:revision>8</cp:revision>
  <dcterms:created xsi:type="dcterms:W3CDTF">2024-03-28T14:04:00Z</dcterms:created>
  <dcterms:modified xsi:type="dcterms:W3CDTF">2025-04-24T15:29:00Z</dcterms:modified>
</cp:coreProperties>
</file>