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6DCA6" w14:textId="77777777" w:rsidR="00BD3D62" w:rsidRPr="00BD3D62" w:rsidRDefault="00BD3D62" w:rsidP="00BD3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62">
        <w:rPr>
          <w:rFonts w:ascii="Times New Roman" w:hAnsi="Times New Roman" w:cs="Times New Roman"/>
          <w:b/>
          <w:sz w:val="28"/>
          <w:szCs w:val="28"/>
        </w:rPr>
        <w:t>Перечень вопросов для подготовки</w:t>
      </w:r>
    </w:p>
    <w:p w14:paraId="3E3BCE4E" w14:textId="77777777" w:rsidR="00BD3D62" w:rsidRPr="00BD3D62" w:rsidRDefault="00BD3D62" w:rsidP="00BD3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62">
        <w:rPr>
          <w:rFonts w:ascii="Times New Roman" w:hAnsi="Times New Roman" w:cs="Times New Roman"/>
          <w:b/>
          <w:sz w:val="28"/>
          <w:szCs w:val="28"/>
        </w:rPr>
        <w:t>к итоговому государственному экзамену</w:t>
      </w:r>
    </w:p>
    <w:p w14:paraId="4411ABD1" w14:textId="340F5A01" w:rsidR="00F81AD5" w:rsidRDefault="00BD3D62" w:rsidP="00BD3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62">
        <w:rPr>
          <w:rFonts w:ascii="Times New Roman" w:hAnsi="Times New Roman" w:cs="Times New Roman"/>
          <w:b/>
          <w:sz w:val="28"/>
          <w:szCs w:val="28"/>
        </w:rPr>
        <w:t>по направлению «Экономика» профиль «</w:t>
      </w:r>
      <w:r w:rsidRPr="00BD3D62">
        <w:rPr>
          <w:rFonts w:ascii="Times New Roman" w:hAnsi="Times New Roman" w:cs="Times New Roman"/>
          <w:b/>
          <w:sz w:val="28"/>
          <w:szCs w:val="28"/>
        </w:rPr>
        <w:t>Государственные и муниципальные финансы»</w:t>
      </w:r>
    </w:p>
    <w:p w14:paraId="4BFCAC5C" w14:textId="376D10A7" w:rsidR="00BD3D62" w:rsidRDefault="00BD3D62" w:rsidP="00BD3D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61584" w14:textId="77777777" w:rsidR="00BD3D62" w:rsidRDefault="00BD3D62" w:rsidP="00BD3D62">
      <w:pPr>
        <w:pStyle w:val="1"/>
        <w:numPr>
          <w:ilvl w:val="1"/>
          <w:numId w:val="2"/>
        </w:numPr>
        <w:tabs>
          <w:tab w:val="left" w:pos="1513"/>
        </w:tabs>
        <w:spacing w:before="60" w:line="360" w:lineRule="auto"/>
        <w:ind w:right="285" w:firstLine="707"/>
        <w:jc w:val="both"/>
      </w:pPr>
      <w:r>
        <w:t>Перечень вопросов, выносимых на государственный экзамен. Перечень рекомендуемой литературы для подготовки к государственному экзамену</w:t>
      </w:r>
    </w:p>
    <w:p w14:paraId="4D242AF7" w14:textId="77777777" w:rsidR="00BD3D62" w:rsidRDefault="00BD3D62" w:rsidP="00BD3D62">
      <w:pPr>
        <w:pStyle w:val="a5"/>
        <w:numPr>
          <w:ilvl w:val="2"/>
          <w:numId w:val="2"/>
        </w:numPr>
        <w:tabs>
          <w:tab w:val="left" w:pos="1776"/>
        </w:tabs>
        <w:spacing w:before="1" w:line="360" w:lineRule="auto"/>
        <w:ind w:right="290" w:firstLine="707"/>
        <w:jc w:val="both"/>
        <w:rPr>
          <w:b/>
          <w:sz w:val="28"/>
        </w:rPr>
      </w:pPr>
      <w:r>
        <w:rPr>
          <w:b/>
          <w:sz w:val="28"/>
        </w:rPr>
        <w:t>Вопросы на основе содержания общепрофессиональных и профессиональных дисциплин направления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7F91208B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91" w:firstLine="707"/>
        <w:jc w:val="both"/>
        <w:rPr>
          <w:sz w:val="28"/>
        </w:rPr>
      </w:pPr>
      <w:r>
        <w:rPr>
          <w:sz w:val="28"/>
        </w:rPr>
        <w:t>Рыночная система. Институциональные основы функционирования рынка.</w:t>
      </w:r>
    </w:p>
    <w:p w14:paraId="7D9A5F7E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2" w:lineRule="auto"/>
        <w:ind w:right="284" w:firstLine="707"/>
        <w:jc w:val="both"/>
        <w:rPr>
          <w:sz w:val="28"/>
        </w:rPr>
      </w:pPr>
      <w:r>
        <w:rPr>
          <w:sz w:val="28"/>
        </w:rPr>
        <w:t>Взаимодействие спроса и предложения: равновесие и неравновесие на рынке.</w:t>
      </w:r>
    </w:p>
    <w:p w14:paraId="264E4D4D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93" w:firstLine="707"/>
        <w:jc w:val="both"/>
        <w:rPr>
          <w:sz w:val="28"/>
        </w:rPr>
      </w:pPr>
      <w:r>
        <w:rPr>
          <w:sz w:val="28"/>
        </w:rPr>
        <w:t>Феномен конкуренции и модель совершенной конкуренции (понятие, основные черты и практическое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значение).</w:t>
      </w:r>
    </w:p>
    <w:p w14:paraId="24F84570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2" w:lineRule="auto"/>
        <w:ind w:right="291" w:firstLine="707"/>
        <w:jc w:val="both"/>
        <w:rPr>
          <w:sz w:val="28"/>
        </w:rPr>
      </w:pPr>
      <w:r>
        <w:rPr>
          <w:sz w:val="28"/>
        </w:rPr>
        <w:t>Монополистическая конкуренция, ее особенности, преимущества и недостатки. Ценовая и неценовая конкуренция в современных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условиях.</w:t>
      </w:r>
    </w:p>
    <w:p w14:paraId="638C9195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91" w:firstLine="707"/>
        <w:jc w:val="both"/>
        <w:rPr>
          <w:sz w:val="28"/>
        </w:rPr>
      </w:pPr>
      <w:r>
        <w:rPr>
          <w:sz w:val="28"/>
        </w:rPr>
        <w:t>Рынок труда и распределение доходов. Труд как экономический ресурс. Модели рынка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труда.</w:t>
      </w:r>
    </w:p>
    <w:p w14:paraId="22B9EE4D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90" w:firstLine="707"/>
        <w:jc w:val="both"/>
        <w:rPr>
          <w:sz w:val="28"/>
        </w:rPr>
      </w:pPr>
      <w:r>
        <w:rPr>
          <w:sz w:val="28"/>
        </w:rPr>
        <w:t>Капитал как экономический ресурс. Рынок капитала и его особенности. Инвестиции и их дисконтирование. Критерии оценки инвестиционного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проекта.</w:t>
      </w:r>
    </w:p>
    <w:p w14:paraId="51F7CC66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84" w:firstLine="707"/>
        <w:jc w:val="both"/>
        <w:rPr>
          <w:sz w:val="28"/>
        </w:rPr>
      </w:pPr>
      <w:r>
        <w:rPr>
          <w:sz w:val="28"/>
        </w:rPr>
        <w:t>Ограничения саморегуляции рыночной системы. Общественные блага: понятие, свойства, виды. Формы государственного производства и финансирования в общественном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секторе.</w:t>
      </w:r>
    </w:p>
    <w:p w14:paraId="2A694963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82" w:firstLine="707"/>
        <w:jc w:val="both"/>
        <w:rPr>
          <w:sz w:val="28"/>
        </w:rPr>
      </w:pPr>
      <w:r>
        <w:rPr>
          <w:sz w:val="28"/>
        </w:rPr>
        <w:t>Государство как предприниматель. Формы государственных предприятий. Причины и границы государственного предпринимательства. Государственный сектор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14:paraId="243116C2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2" w:lineRule="auto"/>
        <w:ind w:right="293" w:firstLine="707"/>
        <w:jc w:val="both"/>
        <w:rPr>
          <w:sz w:val="28"/>
        </w:rPr>
      </w:pPr>
      <w:r>
        <w:rPr>
          <w:sz w:val="28"/>
        </w:rPr>
        <w:lastRenderedPageBreak/>
        <w:t>Выбор экономического субъекта в условиях неопределенности и риска. Отношение индивидуума к</w:t>
      </w:r>
      <w:r>
        <w:rPr>
          <w:spacing w:val="-4"/>
          <w:sz w:val="28"/>
        </w:rPr>
        <w:t xml:space="preserve"> </w:t>
      </w:r>
      <w:r>
        <w:rPr>
          <w:sz w:val="28"/>
        </w:rPr>
        <w:t>риску.</w:t>
      </w:r>
    </w:p>
    <w:p w14:paraId="0A42E85F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91" w:firstLine="707"/>
        <w:jc w:val="both"/>
        <w:rPr>
          <w:sz w:val="28"/>
        </w:rPr>
      </w:pPr>
      <w:r>
        <w:rPr>
          <w:sz w:val="28"/>
        </w:rPr>
        <w:t>Рынки с асимметричной информацией. Негативный отбор. Моральный риск. Рыночные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сигналы.</w:t>
      </w:r>
    </w:p>
    <w:p w14:paraId="7FA49250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</w:tabs>
        <w:spacing w:before="60" w:line="360" w:lineRule="auto"/>
        <w:ind w:right="288" w:firstLine="707"/>
        <w:jc w:val="both"/>
        <w:rPr>
          <w:sz w:val="28"/>
        </w:rPr>
      </w:pPr>
      <w:r>
        <w:rPr>
          <w:sz w:val="28"/>
        </w:rPr>
        <w:t>Информация как экономический ресурс. Неполнота информации: причины 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последствия.</w:t>
      </w:r>
    </w:p>
    <w:p w14:paraId="678DF1E8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  <w:tab w:val="left" w:pos="3033"/>
          <w:tab w:val="left" w:pos="4971"/>
          <w:tab w:val="left" w:pos="5959"/>
          <w:tab w:val="left" w:pos="7005"/>
          <w:tab w:val="left" w:pos="8359"/>
          <w:tab w:val="left" w:pos="9882"/>
        </w:tabs>
        <w:spacing w:line="362" w:lineRule="auto"/>
        <w:ind w:right="291" w:firstLine="707"/>
        <w:jc w:val="both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национальных</w:t>
      </w:r>
      <w:r>
        <w:rPr>
          <w:sz w:val="28"/>
        </w:rPr>
        <w:tab/>
        <w:t>счетов</w:t>
      </w:r>
      <w:r>
        <w:rPr>
          <w:sz w:val="28"/>
        </w:rPr>
        <w:tab/>
        <w:t>(СНС):</w:t>
      </w:r>
      <w:r>
        <w:rPr>
          <w:sz w:val="28"/>
        </w:rPr>
        <w:tab/>
        <w:t>основные</w:t>
      </w:r>
      <w:r>
        <w:rPr>
          <w:sz w:val="28"/>
        </w:rPr>
        <w:tab/>
        <w:t>показатели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методы их расчета. Номинальные и реальные показатели. Индексы</w:t>
      </w:r>
      <w:r>
        <w:rPr>
          <w:spacing w:val="-21"/>
          <w:sz w:val="28"/>
        </w:rPr>
        <w:t xml:space="preserve"> </w:t>
      </w:r>
      <w:r>
        <w:rPr>
          <w:sz w:val="28"/>
        </w:rPr>
        <w:t>цен.</w:t>
      </w:r>
    </w:p>
    <w:p w14:paraId="4B865262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</w:tabs>
        <w:spacing w:line="360" w:lineRule="auto"/>
        <w:ind w:right="280" w:firstLine="707"/>
        <w:jc w:val="both"/>
        <w:rPr>
          <w:sz w:val="28"/>
        </w:rPr>
      </w:pPr>
      <w:r>
        <w:rPr>
          <w:sz w:val="28"/>
        </w:rPr>
        <w:t>Макроэкономическое равновесие на товарных рынках в модели AD- AS («совокупный спрос — совокупное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предложение»).</w:t>
      </w:r>
    </w:p>
    <w:p w14:paraId="7B13522A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</w:tabs>
        <w:spacing w:line="321" w:lineRule="exact"/>
        <w:ind w:left="1817" w:hanging="712"/>
        <w:jc w:val="both"/>
        <w:rPr>
          <w:sz w:val="28"/>
        </w:rPr>
      </w:pPr>
      <w:r>
        <w:rPr>
          <w:sz w:val="28"/>
        </w:rPr>
        <w:t>Макроэкономическое</w:t>
      </w:r>
      <w:r>
        <w:rPr>
          <w:spacing w:val="20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20"/>
          <w:sz w:val="28"/>
        </w:rPr>
        <w:t xml:space="preserve"> </w:t>
      </w:r>
      <w:r>
        <w:rPr>
          <w:sz w:val="28"/>
        </w:rPr>
        <w:t>рынках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модели</w:t>
      </w:r>
    </w:p>
    <w:p w14:paraId="2F4409EC" w14:textId="77777777" w:rsidR="00BD3D62" w:rsidRDefault="00BD3D62" w:rsidP="00BD3D62">
      <w:pPr>
        <w:pStyle w:val="a3"/>
        <w:tabs>
          <w:tab w:val="left" w:pos="2211"/>
          <w:tab w:val="left" w:pos="3356"/>
          <w:tab w:val="left" w:pos="3884"/>
          <w:tab w:val="left" w:pos="5553"/>
          <w:tab w:val="left" w:pos="6940"/>
          <w:tab w:val="left" w:pos="9087"/>
        </w:tabs>
        <w:spacing w:before="155" w:line="362" w:lineRule="auto"/>
        <w:ind w:left="398" w:right="286"/>
        <w:jc w:val="both"/>
      </w:pPr>
      <w:r>
        <w:t>«совокупные</w:t>
      </w:r>
      <w:r>
        <w:tab/>
        <w:t>доходы</w:t>
      </w:r>
      <w:r>
        <w:tab/>
        <w:t>—</w:t>
      </w:r>
      <w:r>
        <w:tab/>
        <w:t>совокупные</w:t>
      </w:r>
      <w:r>
        <w:tab/>
        <w:t>расходы»</w:t>
      </w:r>
      <w:r>
        <w:tab/>
        <w:t>(«кейнсианский</w:t>
      </w:r>
      <w:r>
        <w:tab/>
      </w:r>
      <w:r>
        <w:rPr>
          <w:spacing w:val="-3"/>
        </w:rPr>
        <w:t xml:space="preserve">крест»). </w:t>
      </w:r>
      <w:r>
        <w:t>Мультипликативный</w:t>
      </w:r>
      <w:r>
        <w:rPr>
          <w:spacing w:val="-1"/>
        </w:rPr>
        <w:t xml:space="preserve"> </w:t>
      </w:r>
      <w:r>
        <w:t>эффект.</w:t>
      </w:r>
    </w:p>
    <w:p w14:paraId="603D7587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  <w:tab w:val="left" w:pos="3051"/>
          <w:tab w:val="left" w:pos="5030"/>
          <w:tab w:val="left" w:pos="5478"/>
          <w:tab w:val="left" w:pos="7301"/>
          <w:tab w:val="left" w:pos="8912"/>
        </w:tabs>
        <w:spacing w:line="360" w:lineRule="auto"/>
        <w:ind w:right="290" w:firstLine="707"/>
        <w:jc w:val="both"/>
        <w:rPr>
          <w:sz w:val="28"/>
        </w:rPr>
      </w:pPr>
      <w:r>
        <w:rPr>
          <w:sz w:val="28"/>
        </w:rPr>
        <w:t>Деньги:</w:t>
      </w:r>
      <w:r>
        <w:rPr>
          <w:sz w:val="28"/>
        </w:rPr>
        <w:tab/>
        <w:t>традиционное</w:t>
      </w:r>
      <w:r>
        <w:rPr>
          <w:sz w:val="28"/>
        </w:rPr>
        <w:tab/>
        <w:t>и</w:t>
      </w:r>
      <w:r>
        <w:rPr>
          <w:sz w:val="28"/>
        </w:rPr>
        <w:tab/>
        <w:t>современное</w:t>
      </w:r>
      <w:r>
        <w:rPr>
          <w:sz w:val="28"/>
        </w:rPr>
        <w:tab/>
        <w:t>понимание</w:t>
      </w:r>
      <w:r>
        <w:rPr>
          <w:sz w:val="28"/>
        </w:rPr>
        <w:tab/>
      </w:r>
      <w:r>
        <w:rPr>
          <w:spacing w:val="-3"/>
          <w:sz w:val="28"/>
        </w:rPr>
        <w:t xml:space="preserve">природы, </w:t>
      </w:r>
      <w:r>
        <w:rPr>
          <w:sz w:val="28"/>
        </w:rPr>
        <w:t>сущности, функций 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форм.</w:t>
      </w:r>
    </w:p>
    <w:p w14:paraId="30D2B13B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</w:tabs>
        <w:spacing w:line="362" w:lineRule="auto"/>
        <w:ind w:right="291" w:firstLine="707"/>
        <w:jc w:val="both"/>
        <w:rPr>
          <w:sz w:val="28"/>
        </w:rPr>
      </w:pPr>
      <w:r>
        <w:rPr>
          <w:sz w:val="28"/>
        </w:rPr>
        <w:t>Равновесие на денежном рынке. Спрос на деньги. Денежная масса и агрегаты. Модель предпочтения ликвидности. Денежный</w:t>
      </w:r>
      <w:r>
        <w:rPr>
          <w:spacing w:val="-12"/>
          <w:sz w:val="28"/>
        </w:rPr>
        <w:t xml:space="preserve"> </w:t>
      </w:r>
      <w:r>
        <w:rPr>
          <w:sz w:val="28"/>
        </w:rPr>
        <w:t>мультипликатор.</w:t>
      </w:r>
    </w:p>
    <w:p w14:paraId="1DE60192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660"/>
          <w:tab w:val="left" w:pos="1817"/>
          <w:tab w:val="left" w:pos="1818"/>
          <w:tab w:val="left" w:pos="2762"/>
          <w:tab w:val="left" w:pos="3499"/>
          <w:tab w:val="left" w:pos="5036"/>
          <w:tab w:val="left" w:pos="6370"/>
          <w:tab w:val="left" w:pos="9892"/>
        </w:tabs>
        <w:spacing w:line="360" w:lineRule="auto"/>
        <w:ind w:right="281" w:firstLine="707"/>
        <w:jc w:val="both"/>
        <w:rPr>
          <w:sz w:val="28"/>
        </w:rPr>
      </w:pPr>
      <w:r>
        <w:rPr>
          <w:sz w:val="28"/>
        </w:rPr>
        <w:t>Совместное равновесие на рынках товаров, денег и ценных бумаг. Модель</w:t>
      </w:r>
      <w:r>
        <w:rPr>
          <w:sz w:val="28"/>
        </w:rPr>
        <w:tab/>
        <w:t>IS-LM</w:t>
      </w:r>
      <w:r>
        <w:rPr>
          <w:sz w:val="28"/>
        </w:rPr>
        <w:tab/>
        <w:t>как</w:t>
      </w:r>
      <w:r>
        <w:rPr>
          <w:sz w:val="28"/>
        </w:rPr>
        <w:tab/>
        <w:t>сочетание</w:t>
      </w:r>
      <w:r>
        <w:rPr>
          <w:sz w:val="28"/>
        </w:rPr>
        <w:tab/>
        <w:t>моделей</w:t>
      </w:r>
      <w:r>
        <w:rPr>
          <w:sz w:val="28"/>
        </w:rPr>
        <w:tab/>
        <w:t>«инвестиции-сбережения»</w:t>
      </w:r>
      <w:r>
        <w:rPr>
          <w:sz w:val="28"/>
        </w:rPr>
        <w:tab/>
      </w:r>
      <w:r>
        <w:rPr>
          <w:spacing w:val="-17"/>
          <w:sz w:val="28"/>
        </w:rPr>
        <w:t>и</w:t>
      </w:r>
    </w:p>
    <w:p w14:paraId="1BD70F6A" w14:textId="77777777" w:rsidR="00BD3D62" w:rsidRDefault="00BD3D62" w:rsidP="00BD3D62">
      <w:pPr>
        <w:pStyle w:val="a3"/>
        <w:spacing w:line="321" w:lineRule="exact"/>
        <w:ind w:left="398"/>
        <w:jc w:val="both"/>
      </w:pPr>
      <w:r>
        <w:t>«ликвидность-деньги».</w:t>
      </w:r>
    </w:p>
    <w:p w14:paraId="24771307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before="151" w:line="360" w:lineRule="auto"/>
        <w:ind w:right="283" w:firstLine="707"/>
        <w:jc w:val="both"/>
        <w:rPr>
          <w:sz w:val="28"/>
        </w:rPr>
      </w:pPr>
      <w:r>
        <w:rPr>
          <w:sz w:val="28"/>
        </w:rPr>
        <w:t>Экономический рост и его факторы. Неоклассические модели экономического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роста.</w:t>
      </w:r>
    </w:p>
    <w:p w14:paraId="0721ABE5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89" w:firstLine="707"/>
        <w:jc w:val="both"/>
        <w:rPr>
          <w:sz w:val="28"/>
        </w:rPr>
      </w:pPr>
      <w:r>
        <w:rPr>
          <w:sz w:val="28"/>
        </w:rPr>
        <w:t>Кейнсианские модели экономического роста. Эффекты мультипликатора и</w:t>
      </w:r>
      <w:r>
        <w:rPr>
          <w:spacing w:val="-4"/>
          <w:sz w:val="28"/>
        </w:rPr>
        <w:t xml:space="preserve"> </w:t>
      </w:r>
      <w:r>
        <w:rPr>
          <w:sz w:val="28"/>
        </w:rPr>
        <w:t>акселератора.</w:t>
      </w:r>
    </w:p>
    <w:p w14:paraId="31CC1415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2" w:lineRule="auto"/>
        <w:ind w:right="288" w:firstLine="707"/>
        <w:jc w:val="both"/>
        <w:rPr>
          <w:sz w:val="28"/>
        </w:rPr>
      </w:pPr>
      <w:r>
        <w:rPr>
          <w:sz w:val="28"/>
        </w:rPr>
        <w:t>Циклическое</w:t>
      </w:r>
      <w:r>
        <w:rPr>
          <w:spacing w:val="-2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1"/>
          <w:sz w:val="28"/>
        </w:rPr>
        <w:t xml:space="preserve"> </w:t>
      </w:r>
      <w:r>
        <w:rPr>
          <w:sz w:val="28"/>
        </w:rPr>
        <w:t>экономики.</w:t>
      </w:r>
      <w:r>
        <w:rPr>
          <w:spacing w:val="-21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20"/>
          <w:sz w:val="28"/>
        </w:rPr>
        <w:t xml:space="preserve"> </w:t>
      </w:r>
      <w:r>
        <w:rPr>
          <w:sz w:val="28"/>
        </w:rPr>
        <w:t>цикл:</w:t>
      </w:r>
      <w:r>
        <w:rPr>
          <w:spacing w:val="-23"/>
          <w:sz w:val="28"/>
        </w:rPr>
        <w:t xml:space="preserve"> </w:t>
      </w:r>
      <w:r>
        <w:rPr>
          <w:sz w:val="28"/>
        </w:rPr>
        <w:lastRenderedPageBreak/>
        <w:t>фазы,</w:t>
      </w:r>
      <w:r>
        <w:rPr>
          <w:spacing w:val="-21"/>
          <w:sz w:val="28"/>
        </w:rPr>
        <w:t xml:space="preserve"> </w:t>
      </w:r>
      <w:r>
        <w:rPr>
          <w:sz w:val="28"/>
        </w:rPr>
        <w:t>виды, показатели. Виды экономических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кризисов.</w:t>
      </w:r>
    </w:p>
    <w:p w14:paraId="7D2B43B0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84" w:firstLine="707"/>
        <w:jc w:val="both"/>
        <w:rPr>
          <w:sz w:val="28"/>
        </w:rPr>
      </w:pPr>
      <w:r>
        <w:rPr>
          <w:sz w:val="28"/>
        </w:rPr>
        <w:t>Рынок труда и безработица. Безработица: сущность, формы, естественный уровень безработицы (NAIRU). Социально-экономические последствия безработицы. Безработица в современных макроэкономических моделях рынка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14:paraId="7FD0C3E0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8"/>
        </w:tabs>
        <w:spacing w:line="360" w:lineRule="auto"/>
        <w:ind w:right="284" w:firstLine="707"/>
        <w:jc w:val="both"/>
        <w:rPr>
          <w:sz w:val="28"/>
        </w:rPr>
      </w:pPr>
      <w:r>
        <w:rPr>
          <w:sz w:val="28"/>
        </w:rPr>
        <w:t>Теории инфляции. Формы и виды инфляции. Инфляционная спираль. Социально-экономические последствия инфляции. Взаимосвязь инфляции и</w:t>
      </w:r>
      <w:r>
        <w:rPr>
          <w:spacing w:val="-4"/>
          <w:sz w:val="28"/>
        </w:rPr>
        <w:t xml:space="preserve"> </w:t>
      </w:r>
      <w:r>
        <w:rPr>
          <w:sz w:val="28"/>
        </w:rPr>
        <w:t>безработицы.</w:t>
      </w:r>
    </w:p>
    <w:p w14:paraId="5A8B1D7F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  <w:tab w:val="left" w:pos="4668"/>
          <w:tab w:val="left" w:pos="6101"/>
          <w:tab w:val="left" w:pos="7929"/>
          <w:tab w:val="left" w:pos="8887"/>
        </w:tabs>
        <w:spacing w:before="60" w:line="360" w:lineRule="auto"/>
        <w:ind w:right="288" w:firstLine="707"/>
        <w:jc w:val="both"/>
        <w:rPr>
          <w:sz w:val="28"/>
        </w:rPr>
      </w:pPr>
      <w:r>
        <w:rPr>
          <w:sz w:val="28"/>
        </w:rPr>
        <w:t>Бюджетно-налоговая</w:t>
      </w:r>
      <w:r>
        <w:rPr>
          <w:sz w:val="28"/>
        </w:rPr>
        <w:tab/>
        <w:t>политика</w:t>
      </w:r>
      <w:r>
        <w:rPr>
          <w:sz w:val="28"/>
        </w:rPr>
        <w:tab/>
        <w:t>государства:</w:t>
      </w:r>
      <w:r>
        <w:rPr>
          <w:sz w:val="28"/>
        </w:rPr>
        <w:tab/>
        <w:t>цели,</w:t>
      </w:r>
      <w:r>
        <w:rPr>
          <w:sz w:val="28"/>
        </w:rPr>
        <w:tab/>
      </w:r>
      <w:r>
        <w:rPr>
          <w:spacing w:val="-3"/>
          <w:sz w:val="28"/>
        </w:rPr>
        <w:t xml:space="preserve">основные </w:t>
      </w:r>
      <w:r>
        <w:rPr>
          <w:sz w:val="28"/>
        </w:rPr>
        <w:t>направления, инструменты. Фискальные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мультипликаторы.</w:t>
      </w:r>
    </w:p>
    <w:p w14:paraId="25F77B89" w14:textId="77777777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</w:tabs>
        <w:spacing w:line="362" w:lineRule="auto"/>
        <w:ind w:right="290" w:firstLine="707"/>
        <w:jc w:val="both"/>
        <w:rPr>
          <w:sz w:val="28"/>
        </w:rPr>
      </w:pPr>
      <w:r>
        <w:rPr>
          <w:sz w:val="28"/>
        </w:rPr>
        <w:t>Экономическая теория налогообложения. Особенности налоговой системы в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14:paraId="224B0DEA" w14:textId="1C84DF4C" w:rsidR="00BD3D62" w:rsidRDefault="00BD3D62" w:rsidP="00BD3D62">
      <w:pPr>
        <w:pStyle w:val="a5"/>
        <w:numPr>
          <w:ilvl w:val="0"/>
          <w:numId w:val="1"/>
        </w:numPr>
        <w:tabs>
          <w:tab w:val="left" w:pos="1817"/>
          <w:tab w:val="left" w:pos="1818"/>
        </w:tabs>
        <w:spacing w:line="317" w:lineRule="exact"/>
        <w:ind w:left="1817" w:hanging="712"/>
        <w:jc w:val="both"/>
        <w:rPr>
          <w:sz w:val="28"/>
        </w:rPr>
      </w:pPr>
      <w:r>
        <w:rPr>
          <w:sz w:val="28"/>
        </w:rPr>
        <w:t>Монетарная политика: инструменты, направления,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эффективность.</w:t>
      </w:r>
    </w:p>
    <w:p w14:paraId="6E24983A" w14:textId="2CEF13F6" w:rsidR="00BD3D62" w:rsidRDefault="00BD3D62" w:rsidP="00BD3D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1F821" w14:textId="77777777" w:rsidR="00BD3D62" w:rsidRDefault="00BD3D62" w:rsidP="00BD3D62">
      <w:pPr>
        <w:pStyle w:val="a5"/>
        <w:numPr>
          <w:ilvl w:val="2"/>
          <w:numId w:val="2"/>
        </w:numPr>
        <w:tabs>
          <w:tab w:val="left" w:pos="1690"/>
        </w:tabs>
        <w:spacing w:line="362" w:lineRule="auto"/>
        <w:ind w:right="285" w:firstLine="707"/>
        <w:jc w:val="both"/>
        <w:rPr>
          <w:b/>
          <w:sz w:val="28"/>
        </w:rPr>
      </w:pPr>
      <w:r>
        <w:rPr>
          <w:b/>
          <w:spacing w:val="-3"/>
          <w:sz w:val="28"/>
        </w:rPr>
        <w:t xml:space="preserve">Вопросы </w:t>
      </w:r>
      <w:r>
        <w:rPr>
          <w:b/>
          <w:sz w:val="28"/>
        </w:rPr>
        <w:t xml:space="preserve">на </w:t>
      </w:r>
      <w:r>
        <w:rPr>
          <w:b/>
          <w:spacing w:val="-3"/>
          <w:sz w:val="28"/>
        </w:rPr>
        <w:t xml:space="preserve">основе содержания профиля «Государственные </w:t>
      </w:r>
      <w:r>
        <w:rPr>
          <w:b/>
          <w:sz w:val="28"/>
        </w:rPr>
        <w:t xml:space="preserve">и </w:t>
      </w:r>
      <w:r>
        <w:rPr>
          <w:b/>
          <w:spacing w:val="-3"/>
          <w:sz w:val="28"/>
        </w:rPr>
        <w:t>муниципальные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3"/>
          <w:sz w:val="28"/>
        </w:rPr>
        <w:t>финансы»</w:t>
      </w:r>
    </w:p>
    <w:p w14:paraId="33C8EB79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6" w:firstLine="707"/>
        <w:jc w:val="both"/>
        <w:rPr>
          <w:sz w:val="28"/>
        </w:rPr>
      </w:pPr>
      <w:r>
        <w:rPr>
          <w:sz w:val="28"/>
        </w:rPr>
        <w:t>Финансовые ресурсы: понятие, формы организации, источники, виды, направления использования. Факторы роста финансовых ресурсов. Пути повышения эффективности использования 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ресурсов.</w:t>
      </w:r>
    </w:p>
    <w:p w14:paraId="3DFE407F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2" w:lineRule="auto"/>
        <w:ind w:right="285" w:firstLine="707"/>
        <w:jc w:val="both"/>
        <w:rPr>
          <w:sz w:val="28"/>
        </w:rPr>
      </w:pPr>
      <w:r>
        <w:rPr>
          <w:sz w:val="28"/>
        </w:rPr>
        <w:t>Финансовая система: понятие, характеристика сфер и звеньев. Перспективы развития финансовой 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</w:p>
    <w:p w14:paraId="5DFD232C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3" w:firstLine="707"/>
        <w:jc w:val="both"/>
        <w:rPr>
          <w:sz w:val="28"/>
        </w:rPr>
      </w:pPr>
      <w:r>
        <w:rPr>
          <w:sz w:val="28"/>
        </w:rPr>
        <w:t>Управление финансами, его задачи, функциональные элементы. Органы управления финансами, их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функции.</w:t>
      </w:r>
    </w:p>
    <w:p w14:paraId="533B436C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2" w:lineRule="auto"/>
        <w:ind w:right="291" w:firstLine="707"/>
        <w:jc w:val="both"/>
        <w:rPr>
          <w:sz w:val="28"/>
        </w:rPr>
      </w:pPr>
      <w:r>
        <w:rPr>
          <w:sz w:val="28"/>
        </w:rPr>
        <w:t>Государственные финансы, их назначение, состав. Формы организации государственных финансов, их сравнительная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характеристика.</w:t>
      </w:r>
    </w:p>
    <w:p w14:paraId="23966A6A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91" w:firstLine="707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финансы,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lastRenderedPageBreak/>
        <w:t>организации финансов муниципальных образований различного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вида.</w:t>
      </w:r>
    </w:p>
    <w:p w14:paraId="4AF617B4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before="60" w:line="360" w:lineRule="auto"/>
        <w:ind w:right="289" w:firstLine="707"/>
        <w:jc w:val="both"/>
        <w:rPr>
          <w:sz w:val="28"/>
        </w:rPr>
      </w:pPr>
      <w:r>
        <w:rPr>
          <w:sz w:val="28"/>
        </w:rPr>
        <w:t>Государственные и муниципальные доходы, их виды, организационно-правовые основы формирования. Резервы роста государственных и 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доходов.</w:t>
      </w:r>
    </w:p>
    <w:p w14:paraId="5DF82FF4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before="1" w:line="360" w:lineRule="auto"/>
        <w:ind w:right="289" w:firstLine="707"/>
        <w:jc w:val="both"/>
        <w:rPr>
          <w:sz w:val="28"/>
        </w:rPr>
      </w:pPr>
      <w:r>
        <w:rPr>
          <w:sz w:val="28"/>
        </w:rPr>
        <w:t>Государственные и муниципальные расходы, их виды, формы, правовые основы. Направления повышения эффективности государственных и муниципальных расходов в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Федерации.</w:t>
      </w:r>
    </w:p>
    <w:p w14:paraId="15547C22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4" w:firstLine="707"/>
        <w:jc w:val="both"/>
        <w:rPr>
          <w:sz w:val="28"/>
        </w:rPr>
      </w:pPr>
      <w:r>
        <w:rPr>
          <w:sz w:val="28"/>
        </w:rPr>
        <w:t>Бюджетное устройство: понятие, особенности в федеративных и унитарных государствах. Характеристика бюджетного устройства Российской Федерации.</w:t>
      </w:r>
    </w:p>
    <w:p w14:paraId="652AEBAE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6" w:firstLine="707"/>
        <w:jc w:val="both"/>
        <w:rPr>
          <w:sz w:val="28"/>
        </w:rPr>
      </w:pPr>
      <w:r>
        <w:rPr>
          <w:sz w:val="28"/>
        </w:rPr>
        <w:t>Расходные обязательства публично-правовых образований, их</w:t>
      </w:r>
      <w:r>
        <w:rPr>
          <w:spacing w:val="-51"/>
          <w:sz w:val="28"/>
        </w:rPr>
        <w:t xml:space="preserve"> </w:t>
      </w:r>
      <w:r>
        <w:rPr>
          <w:sz w:val="28"/>
        </w:rPr>
        <w:t>виды. Разграничение расходных обязательств Российской Федерации, субъектов Российской Федерации и 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образований.</w:t>
      </w:r>
    </w:p>
    <w:p w14:paraId="3AA06F6B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8" w:firstLine="707"/>
        <w:jc w:val="both"/>
        <w:rPr>
          <w:sz w:val="28"/>
        </w:rPr>
      </w:pPr>
      <w:r>
        <w:rPr>
          <w:sz w:val="28"/>
        </w:rPr>
        <w:t>Разграничение и распределение доходов между бюджетами бюджетной системы Российской Федерации: понятие, необходимость, методы, правовое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обеспечение.</w:t>
      </w:r>
    </w:p>
    <w:p w14:paraId="37DF235A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2" w:lineRule="auto"/>
        <w:ind w:right="290" w:firstLine="707"/>
        <w:jc w:val="both"/>
        <w:rPr>
          <w:sz w:val="28"/>
        </w:rPr>
      </w:pPr>
      <w:r>
        <w:rPr>
          <w:sz w:val="28"/>
        </w:rPr>
        <w:t>Межбюджетные трансферты бюджетам субъектов Российской Федерации и местным бюджетам, их формы, виды и условия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предоставления.</w:t>
      </w:r>
    </w:p>
    <w:p w14:paraId="065C187A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2" w:firstLine="707"/>
        <w:jc w:val="both"/>
        <w:rPr>
          <w:sz w:val="28"/>
        </w:rPr>
      </w:pPr>
      <w:r>
        <w:rPr>
          <w:sz w:val="28"/>
        </w:rPr>
        <w:t>Федеральный бюджет, его назначение. Состав доходов, расходов, источников финансирования дефицита 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бюджета.</w:t>
      </w:r>
    </w:p>
    <w:p w14:paraId="1623BF90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2" w:firstLine="707"/>
        <w:jc w:val="both"/>
        <w:rPr>
          <w:sz w:val="28"/>
        </w:rPr>
      </w:pPr>
      <w:r>
        <w:rPr>
          <w:sz w:val="28"/>
        </w:rPr>
        <w:t>Бюджеты субъектов Российской Федерации, их назначение. Состав доходов, расходов, источников финансирования дефицита бюджетов субъектов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7478B679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2" w:firstLine="707"/>
        <w:jc w:val="both"/>
        <w:rPr>
          <w:sz w:val="28"/>
        </w:rPr>
      </w:pPr>
      <w:r>
        <w:rPr>
          <w:sz w:val="28"/>
        </w:rPr>
        <w:t>Местные бюджеты, их назначение. Состав доходов, расходов, источников финансирования дефицита местных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бюджетов.</w:t>
      </w:r>
    </w:p>
    <w:p w14:paraId="55FD44E1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6" w:firstLine="707"/>
        <w:jc w:val="both"/>
        <w:rPr>
          <w:sz w:val="28"/>
        </w:rPr>
      </w:pPr>
      <w:r>
        <w:rPr>
          <w:sz w:val="28"/>
        </w:rPr>
        <w:t>Пенсионный фонд Российской Федерации, его назначение. Характеристика основных доходов и расходов бюджета Пенсионного фонда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20FB00EC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before="60" w:line="360" w:lineRule="auto"/>
        <w:ind w:right="283" w:firstLine="707"/>
        <w:jc w:val="both"/>
        <w:rPr>
          <w:sz w:val="28"/>
        </w:rPr>
      </w:pPr>
      <w:r>
        <w:rPr>
          <w:sz w:val="28"/>
        </w:rPr>
        <w:lastRenderedPageBreak/>
        <w:t>Фонд социального страхования Российской Федерации, его назначение. Характеристика ос</w:t>
      </w:r>
      <w:bookmarkStart w:id="0" w:name="_GoBack"/>
      <w:bookmarkEnd w:id="0"/>
      <w:r>
        <w:rPr>
          <w:sz w:val="28"/>
        </w:rPr>
        <w:t>новных доходов и расходов бюджета Фонда социального страхования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585F151B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before="1" w:line="360" w:lineRule="auto"/>
        <w:ind w:right="284" w:firstLine="707"/>
        <w:jc w:val="both"/>
        <w:rPr>
          <w:sz w:val="28"/>
        </w:rPr>
      </w:pPr>
      <w:r>
        <w:rPr>
          <w:sz w:val="28"/>
        </w:rPr>
        <w:t>Федеральный и территориальные фонды обязательного медицинского страхования, их назначение. Характеристика состава доходов и расходов бюджетов Федерального и территориальных фондов обязательного медицинского страхования.</w:t>
      </w:r>
    </w:p>
    <w:p w14:paraId="52B98F90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2" w:lineRule="auto"/>
        <w:ind w:right="292" w:firstLine="707"/>
        <w:jc w:val="both"/>
        <w:rPr>
          <w:sz w:val="28"/>
        </w:rPr>
      </w:pPr>
      <w:r>
        <w:rPr>
          <w:sz w:val="28"/>
        </w:rPr>
        <w:t>Участники бюджетного процесса на федеральном, региональном и местном уровнях: состав, полномочия, 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взаимодействия.</w:t>
      </w:r>
    </w:p>
    <w:p w14:paraId="33C57096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17" w:lineRule="exact"/>
        <w:ind w:left="1817" w:hanging="712"/>
        <w:jc w:val="both"/>
        <w:rPr>
          <w:sz w:val="28"/>
        </w:rPr>
      </w:pPr>
      <w:r>
        <w:rPr>
          <w:sz w:val="28"/>
        </w:rPr>
        <w:t>Составление проекта бюджета, 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14:paraId="387D0C33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before="159" w:line="360" w:lineRule="auto"/>
        <w:ind w:right="287" w:firstLine="707"/>
        <w:jc w:val="both"/>
        <w:rPr>
          <w:sz w:val="28"/>
        </w:rPr>
      </w:pPr>
      <w:r>
        <w:rPr>
          <w:sz w:val="28"/>
        </w:rPr>
        <w:t>Исполнение бюджетов, его принципы. Организация исполнения бюджета по доходам, расходам и источникам финансирования дефицита бюджета.</w:t>
      </w:r>
    </w:p>
    <w:p w14:paraId="3049D4F9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before="1" w:line="360" w:lineRule="auto"/>
        <w:ind w:right="294" w:firstLine="707"/>
        <w:jc w:val="both"/>
        <w:rPr>
          <w:sz w:val="28"/>
        </w:rPr>
      </w:pPr>
      <w:r>
        <w:rPr>
          <w:sz w:val="28"/>
        </w:rPr>
        <w:t>Государственный и муниципальный финансовый контроль, его организация в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14:paraId="1B7C2322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84" w:firstLine="707"/>
        <w:jc w:val="both"/>
        <w:rPr>
          <w:sz w:val="28"/>
        </w:rPr>
      </w:pPr>
      <w:r>
        <w:rPr>
          <w:sz w:val="28"/>
        </w:rPr>
        <w:t xml:space="preserve">Необходимость и формы государственных и муниципальных заимствований. Организация государственных и </w:t>
      </w:r>
      <w:r>
        <w:rPr>
          <w:spacing w:val="2"/>
          <w:sz w:val="28"/>
        </w:rPr>
        <w:t xml:space="preserve">муниципальных </w:t>
      </w:r>
      <w:r>
        <w:rPr>
          <w:sz w:val="28"/>
        </w:rPr>
        <w:t xml:space="preserve">заимствований в </w:t>
      </w:r>
      <w:r>
        <w:rPr>
          <w:spacing w:val="2"/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Федерации.</w:t>
      </w:r>
    </w:p>
    <w:p w14:paraId="045C9E8E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60" w:lineRule="auto"/>
        <w:ind w:right="292" w:firstLine="707"/>
        <w:jc w:val="both"/>
        <w:rPr>
          <w:sz w:val="28"/>
        </w:rPr>
      </w:pPr>
      <w:r>
        <w:rPr>
          <w:sz w:val="28"/>
        </w:rPr>
        <w:t>Государственный и муниципальный долг, его классификация. Организация управления государственным и муниципальным долгом 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703B60D6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before="1" w:line="360" w:lineRule="auto"/>
        <w:ind w:right="290" w:firstLine="707"/>
        <w:jc w:val="both"/>
        <w:rPr>
          <w:sz w:val="28"/>
        </w:rPr>
      </w:pPr>
      <w:r>
        <w:rPr>
          <w:sz w:val="28"/>
        </w:rPr>
        <w:t>Учет в секторе государственного управления, его задачи, правовое регулирование. Субъекты и объекты учета в секторе государственного управления.</w:t>
      </w:r>
    </w:p>
    <w:p w14:paraId="30FED4E0" w14:textId="77777777" w:rsidR="00BD3D62" w:rsidRDefault="00BD3D62" w:rsidP="00BD3D62">
      <w:pPr>
        <w:pStyle w:val="a5"/>
        <w:numPr>
          <w:ilvl w:val="0"/>
          <w:numId w:val="3"/>
        </w:numPr>
        <w:tabs>
          <w:tab w:val="left" w:pos="1818"/>
        </w:tabs>
        <w:spacing w:line="320" w:lineRule="exact"/>
        <w:ind w:left="1817" w:hanging="712"/>
        <w:jc w:val="both"/>
        <w:rPr>
          <w:sz w:val="28"/>
        </w:rPr>
      </w:pPr>
      <w:r>
        <w:rPr>
          <w:sz w:val="28"/>
        </w:rPr>
        <w:t>Социальное обеспечение, его элементы и финансовые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механизмы.</w:t>
      </w:r>
    </w:p>
    <w:p w14:paraId="6ADD82DB" w14:textId="77777777" w:rsidR="00BD3D62" w:rsidRPr="00BD3D62" w:rsidRDefault="00BD3D62" w:rsidP="00BD3D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3D62" w:rsidRPr="00BD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4D24"/>
    <w:multiLevelType w:val="hybridMultilevel"/>
    <w:tmpl w:val="46049F38"/>
    <w:lvl w:ilvl="0" w:tplc="B5481ECE">
      <w:start w:val="1"/>
      <w:numFmt w:val="decimal"/>
      <w:lvlText w:val="%1."/>
      <w:lvlJc w:val="left"/>
      <w:pPr>
        <w:ind w:left="398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0A772E">
      <w:numFmt w:val="bullet"/>
      <w:lvlText w:val="•"/>
      <w:lvlJc w:val="left"/>
      <w:pPr>
        <w:ind w:left="1392" w:hanging="711"/>
      </w:pPr>
      <w:rPr>
        <w:rFonts w:hint="default"/>
        <w:lang w:val="ru-RU" w:eastAsia="en-US" w:bidi="ar-SA"/>
      </w:rPr>
    </w:lvl>
    <w:lvl w:ilvl="2" w:tplc="AA6A489C">
      <w:numFmt w:val="bullet"/>
      <w:lvlText w:val="•"/>
      <w:lvlJc w:val="left"/>
      <w:pPr>
        <w:ind w:left="2385" w:hanging="711"/>
      </w:pPr>
      <w:rPr>
        <w:rFonts w:hint="default"/>
        <w:lang w:val="ru-RU" w:eastAsia="en-US" w:bidi="ar-SA"/>
      </w:rPr>
    </w:lvl>
    <w:lvl w:ilvl="3" w:tplc="F53CC4A0">
      <w:numFmt w:val="bullet"/>
      <w:lvlText w:val="•"/>
      <w:lvlJc w:val="left"/>
      <w:pPr>
        <w:ind w:left="3377" w:hanging="711"/>
      </w:pPr>
      <w:rPr>
        <w:rFonts w:hint="default"/>
        <w:lang w:val="ru-RU" w:eastAsia="en-US" w:bidi="ar-SA"/>
      </w:rPr>
    </w:lvl>
    <w:lvl w:ilvl="4" w:tplc="DE4C8AFC">
      <w:numFmt w:val="bullet"/>
      <w:lvlText w:val="•"/>
      <w:lvlJc w:val="left"/>
      <w:pPr>
        <w:ind w:left="4370" w:hanging="711"/>
      </w:pPr>
      <w:rPr>
        <w:rFonts w:hint="default"/>
        <w:lang w:val="ru-RU" w:eastAsia="en-US" w:bidi="ar-SA"/>
      </w:rPr>
    </w:lvl>
    <w:lvl w:ilvl="5" w:tplc="67CC97B2">
      <w:numFmt w:val="bullet"/>
      <w:lvlText w:val="•"/>
      <w:lvlJc w:val="left"/>
      <w:pPr>
        <w:ind w:left="5363" w:hanging="711"/>
      </w:pPr>
      <w:rPr>
        <w:rFonts w:hint="default"/>
        <w:lang w:val="ru-RU" w:eastAsia="en-US" w:bidi="ar-SA"/>
      </w:rPr>
    </w:lvl>
    <w:lvl w:ilvl="6" w:tplc="36ACAF02">
      <w:numFmt w:val="bullet"/>
      <w:lvlText w:val="•"/>
      <w:lvlJc w:val="left"/>
      <w:pPr>
        <w:ind w:left="6355" w:hanging="711"/>
      </w:pPr>
      <w:rPr>
        <w:rFonts w:hint="default"/>
        <w:lang w:val="ru-RU" w:eastAsia="en-US" w:bidi="ar-SA"/>
      </w:rPr>
    </w:lvl>
    <w:lvl w:ilvl="7" w:tplc="5ADC3ACA">
      <w:numFmt w:val="bullet"/>
      <w:lvlText w:val="•"/>
      <w:lvlJc w:val="left"/>
      <w:pPr>
        <w:ind w:left="7348" w:hanging="711"/>
      </w:pPr>
      <w:rPr>
        <w:rFonts w:hint="default"/>
        <w:lang w:val="ru-RU" w:eastAsia="en-US" w:bidi="ar-SA"/>
      </w:rPr>
    </w:lvl>
    <w:lvl w:ilvl="8" w:tplc="C15ED906">
      <w:numFmt w:val="bullet"/>
      <w:lvlText w:val="•"/>
      <w:lvlJc w:val="left"/>
      <w:pPr>
        <w:ind w:left="8341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76736F6C"/>
    <w:multiLevelType w:val="multilevel"/>
    <w:tmpl w:val="8AB4886C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4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6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7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669"/>
      </w:pPr>
      <w:rPr>
        <w:rFonts w:hint="default"/>
        <w:lang w:val="ru-RU" w:eastAsia="en-US" w:bidi="ar-SA"/>
      </w:rPr>
    </w:lvl>
  </w:abstractNum>
  <w:abstractNum w:abstractNumId="2" w15:restartNumberingAfterBreak="0">
    <w:nsid w:val="7E001975"/>
    <w:multiLevelType w:val="hybridMultilevel"/>
    <w:tmpl w:val="C144CBBA"/>
    <w:lvl w:ilvl="0" w:tplc="3718F102">
      <w:start w:val="1"/>
      <w:numFmt w:val="decimal"/>
      <w:lvlText w:val="%1."/>
      <w:lvlJc w:val="left"/>
      <w:pPr>
        <w:ind w:left="398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A21B1C">
      <w:numFmt w:val="bullet"/>
      <w:lvlText w:val="•"/>
      <w:lvlJc w:val="left"/>
      <w:pPr>
        <w:ind w:left="1392" w:hanging="711"/>
      </w:pPr>
      <w:rPr>
        <w:rFonts w:hint="default"/>
        <w:lang w:val="ru-RU" w:eastAsia="en-US" w:bidi="ar-SA"/>
      </w:rPr>
    </w:lvl>
    <w:lvl w:ilvl="2" w:tplc="4FAAB450">
      <w:numFmt w:val="bullet"/>
      <w:lvlText w:val="•"/>
      <w:lvlJc w:val="left"/>
      <w:pPr>
        <w:ind w:left="2385" w:hanging="711"/>
      </w:pPr>
      <w:rPr>
        <w:rFonts w:hint="default"/>
        <w:lang w:val="ru-RU" w:eastAsia="en-US" w:bidi="ar-SA"/>
      </w:rPr>
    </w:lvl>
    <w:lvl w:ilvl="3" w:tplc="D83892BA">
      <w:numFmt w:val="bullet"/>
      <w:lvlText w:val="•"/>
      <w:lvlJc w:val="left"/>
      <w:pPr>
        <w:ind w:left="3377" w:hanging="711"/>
      </w:pPr>
      <w:rPr>
        <w:rFonts w:hint="default"/>
        <w:lang w:val="ru-RU" w:eastAsia="en-US" w:bidi="ar-SA"/>
      </w:rPr>
    </w:lvl>
    <w:lvl w:ilvl="4" w:tplc="585E908C">
      <w:numFmt w:val="bullet"/>
      <w:lvlText w:val="•"/>
      <w:lvlJc w:val="left"/>
      <w:pPr>
        <w:ind w:left="4370" w:hanging="711"/>
      </w:pPr>
      <w:rPr>
        <w:rFonts w:hint="default"/>
        <w:lang w:val="ru-RU" w:eastAsia="en-US" w:bidi="ar-SA"/>
      </w:rPr>
    </w:lvl>
    <w:lvl w:ilvl="5" w:tplc="E866545C">
      <w:numFmt w:val="bullet"/>
      <w:lvlText w:val="•"/>
      <w:lvlJc w:val="left"/>
      <w:pPr>
        <w:ind w:left="5363" w:hanging="711"/>
      </w:pPr>
      <w:rPr>
        <w:rFonts w:hint="default"/>
        <w:lang w:val="ru-RU" w:eastAsia="en-US" w:bidi="ar-SA"/>
      </w:rPr>
    </w:lvl>
    <w:lvl w:ilvl="6" w:tplc="D0E0D2DC">
      <w:numFmt w:val="bullet"/>
      <w:lvlText w:val="•"/>
      <w:lvlJc w:val="left"/>
      <w:pPr>
        <w:ind w:left="6355" w:hanging="711"/>
      </w:pPr>
      <w:rPr>
        <w:rFonts w:hint="default"/>
        <w:lang w:val="ru-RU" w:eastAsia="en-US" w:bidi="ar-SA"/>
      </w:rPr>
    </w:lvl>
    <w:lvl w:ilvl="7" w:tplc="D8802372">
      <w:numFmt w:val="bullet"/>
      <w:lvlText w:val="•"/>
      <w:lvlJc w:val="left"/>
      <w:pPr>
        <w:ind w:left="7348" w:hanging="711"/>
      </w:pPr>
      <w:rPr>
        <w:rFonts w:hint="default"/>
        <w:lang w:val="ru-RU" w:eastAsia="en-US" w:bidi="ar-SA"/>
      </w:rPr>
    </w:lvl>
    <w:lvl w:ilvl="8" w:tplc="4BA096F0">
      <w:numFmt w:val="bullet"/>
      <w:lvlText w:val="•"/>
      <w:lvlJc w:val="left"/>
      <w:pPr>
        <w:ind w:left="8341" w:hanging="7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D5"/>
    <w:rsid w:val="00BD3D62"/>
    <w:rsid w:val="00F8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E631"/>
  <w15:chartTrackingRefBased/>
  <w15:docId w15:val="{C72066DE-DE93-4A9F-BD8C-CF3A5046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D62"/>
    <w:pPr>
      <w:widowControl w:val="0"/>
      <w:autoSpaceDE w:val="0"/>
      <w:autoSpaceDN w:val="0"/>
      <w:spacing w:after="0" w:line="240" w:lineRule="auto"/>
      <w:ind w:left="49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D6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D3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3D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D3D62"/>
    <w:pPr>
      <w:widowControl w:val="0"/>
      <w:autoSpaceDE w:val="0"/>
      <w:autoSpaceDN w:val="0"/>
      <w:spacing w:after="0" w:line="240" w:lineRule="auto"/>
      <w:ind w:left="398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60549-5121-4FEF-83CD-EFA9C74A78D8}"/>
</file>

<file path=customXml/itemProps2.xml><?xml version="1.0" encoding="utf-8"?>
<ds:datastoreItem xmlns:ds="http://schemas.openxmlformats.org/officeDocument/2006/customXml" ds:itemID="{503C16C5-8CAC-4DDF-B436-D7A2B80992E0}"/>
</file>

<file path=customXml/itemProps3.xml><?xml version="1.0" encoding="utf-8"?>
<ds:datastoreItem xmlns:ds="http://schemas.openxmlformats.org/officeDocument/2006/customXml" ds:itemID="{12BA3CB1-985E-4D68-9AF7-926149D0D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2020-09-07T13:02:00Z</dcterms:created>
  <dcterms:modified xsi:type="dcterms:W3CDTF">2020-09-07T13:10:00Z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