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637" w:rsidRPr="00E41C0D" w:rsidRDefault="00E41C0D" w:rsidP="00E41C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C0D">
        <w:rPr>
          <w:rFonts w:ascii="Times New Roman" w:hAnsi="Times New Roman" w:cs="Times New Roman"/>
          <w:b/>
          <w:sz w:val="28"/>
          <w:szCs w:val="28"/>
        </w:rPr>
        <w:t>Бухгалтерский учет, анализ и аудит в коммерческих организациях</w:t>
      </w:r>
    </w:p>
    <w:p w:rsidR="00E41C0D" w:rsidRPr="00E41C0D" w:rsidRDefault="00E41C0D" w:rsidP="00E41C0D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41C0D">
        <w:rPr>
          <w:sz w:val="28"/>
          <w:szCs w:val="28"/>
        </w:rPr>
        <w:t>Финансовый менеджмент</w:t>
      </w:r>
    </w:p>
    <w:p w:rsidR="00E41C0D" w:rsidRPr="00E41C0D" w:rsidRDefault="00E41C0D" w:rsidP="00E41C0D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41C0D">
        <w:rPr>
          <w:sz w:val="28"/>
          <w:szCs w:val="28"/>
        </w:rPr>
        <w:t>Профессиональные ценности и этика. Роль профессиональных ассоциаций бухгалтеров и аудиторов. Этика бухгалтера</w:t>
      </w:r>
    </w:p>
    <w:p w:rsidR="00E41C0D" w:rsidRPr="00E41C0D" w:rsidRDefault="00E41C0D" w:rsidP="00E41C0D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41C0D">
        <w:rPr>
          <w:sz w:val="28"/>
          <w:szCs w:val="28"/>
        </w:rPr>
        <w:t>Хозяйственное право. Договорное право</w:t>
      </w:r>
    </w:p>
    <w:p w:rsidR="00E41C0D" w:rsidRPr="00E41C0D" w:rsidRDefault="00E41C0D" w:rsidP="00E41C0D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41C0D">
        <w:rPr>
          <w:sz w:val="28"/>
          <w:szCs w:val="28"/>
        </w:rPr>
        <w:t>Финансы</w:t>
      </w:r>
    </w:p>
    <w:p w:rsidR="00E41C0D" w:rsidRPr="00E41C0D" w:rsidRDefault="00E41C0D" w:rsidP="00E41C0D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41C0D">
        <w:rPr>
          <w:sz w:val="28"/>
          <w:szCs w:val="28"/>
        </w:rPr>
        <w:t>Финансы организаций</w:t>
      </w:r>
    </w:p>
    <w:p w:rsidR="00E41C0D" w:rsidRPr="00E41C0D" w:rsidRDefault="00E41C0D" w:rsidP="00E41C0D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41C0D">
        <w:rPr>
          <w:sz w:val="28"/>
          <w:szCs w:val="28"/>
        </w:rPr>
        <w:t>Информационная система предприятия. Бухгалтерские информационные системы</w:t>
      </w:r>
    </w:p>
    <w:p w:rsidR="00E41C0D" w:rsidRPr="00E41C0D" w:rsidRDefault="00E41C0D" w:rsidP="00E41C0D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41C0D">
        <w:rPr>
          <w:sz w:val="28"/>
          <w:szCs w:val="28"/>
        </w:rPr>
        <w:t>Финансовые вычисления</w:t>
      </w:r>
    </w:p>
    <w:p w:rsidR="00E41C0D" w:rsidRPr="00E41C0D" w:rsidRDefault="00E41C0D" w:rsidP="00E41C0D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41C0D">
        <w:rPr>
          <w:sz w:val="28"/>
          <w:szCs w:val="28"/>
        </w:rPr>
        <w:t>Рынок ценных бумаг. Организация финансовой деятельности предприятия</w:t>
      </w:r>
    </w:p>
    <w:p w:rsidR="00E41C0D" w:rsidRPr="00E41C0D" w:rsidRDefault="00E41C0D" w:rsidP="00E41C0D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41C0D">
        <w:rPr>
          <w:sz w:val="28"/>
          <w:szCs w:val="28"/>
        </w:rPr>
        <w:t>Теория бухгалтерского учета</w:t>
      </w:r>
    </w:p>
    <w:p w:rsidR="00E41C0D" w:rsidRPr="00E41C0D" w:rsidRDefault="00E41C0D" w:rsidP="00E41C0D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41C0D">
        <w:rPr>
          <w:sz w:val="28"/>
          <w:szCs w:val="28"/>
        </w:rPr>
        <w:t>Бухгалтерский финансовый учет. Новое в законодательстве о бухгалтерском учете</w:t>
      </w:r>
    </w:p>
    <w:p w:rsidR="00E41C0D" w:rsidRPr="00E41C0D" w:rsidRDefault="00E41C0D" w:rsidP="00E41C0D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41C0D">
        <w:rPr>
          <w:sz w:val="28"/>
          <w:szCs w:val="28"/>
        </w:rPr>
        <w:t>Налоговый учет</w:t>
      </w:r>
    </w:p>
    <w:p w:rsidR="00E41C0D" w:rsidRPr="00E41C0D" w:rsidRDefault="00E41C0D" w:rsidP="00E41C0D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41C0D">
        <w:rPr>
          <w:sz w:val="28"/>
          <w:szCs w:val="28"/>
        </w:rPr>
        <w:t>Бухгалтерская финансовая отчетность. Переход на международные стандарты отчетности</w:t>
      </w:r>
    </w:p>
    <w:p w:rsidR="00E41C0D" w:rsidRPr="00E41C0D" w:rsidRDefault="00E41C0D" w:rsidP="00E41C0D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41C0D">
        <w:rPr>
          <w:sz w:val="28"/>
          <w:szCs w:val="28"/>
        </w:rPr>
        <w:t>Аудит. Внутрифирменные стандарты аудита</w:t>
      </w:r>
    </w:p>
    <w:p w:rsidR="00E41C0D" w:rsidRPr="00E41C0D" w:rsidRDefault="00E41C0D" w:rsidP="00E41C0D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41C0D">
        <w:rPr>
          <w:sz w:val="28"/>
          <w:szCs w:val="28"/>
        </w:rPr>
        <w:t>Международные стандарты финансовой отчетности</w:t>
      </w:r>
    </w:p>
    <w:p w:rsidR="00E41C0D" w:rsidRPr="00E41C0D" w:rsidRDefault="00E41C0D" w:rsidP="00E41C0D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41C0D">
        <w:rPr>
          <w:sz w:val="28"/>
          <w:szCs w:val="28"/>
        </w:rPr>
        <w:t>Бухгалтерский управленческий учет. Калькулирование себестоимости по центрам ответственности</w:t>
      </w:r>
    </w:p>
    <w:p w:rsidR="00E41C0D" w:rsidRPr="00E41C0D" w:rsidRDefault="00E41C0D" w:rsidP="00E41C0D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41C0D">
        <w:rPr>
          <w:sz w:val="28"/>
          <w:szCs w:val="28"/>
        </w:rPr>
        <w:t>Экономический анализ. Рейтингово-стоимостная оценка финансово-хозяйственной деятельности организации</w:t>
      </w:r>
    </w:p>
    <w:p w:rsidR="00E41C0D" w:rsidRPr="00E41C0D" w:rsidRDefault="00E41C0D" w:rsidP="00E41C0D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41C0D">
        <w:rPr>
          <w:sz w:val="28"/>
          <w:szCs w:val="28"/>
        </w:rPr>
        <w:t>Международные стандарты аудита</w:t>
      </w:r>
    </w:p>
    <w:p w:rsidR="00E41C0D" w:rsidRPr="00E41C0D" w:rsidRDefault="00E41C0D" w:rsidP="00E41C0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41C0D">
        <w:rPr>
          <w:rFonts w:ascii="Times New Roman" w:hAnsi="Times New Roman" w:cs="Times New Roman"/>
          <w:sz w:val="28"/>
          <w:szCs w:val="28"/>
        </w:rPr>
        <w:t>Практикум 1С Бухгалтерия</w:t>
      </w:r>
    </w:p>
    <w:sectPr w:rsidR="00E41C0D" w:rsidRPr="00E41C0D" w:rsidSect="00905A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C357B"/>
    <w:multiLevelType w:val="hybridMultilevel"/>
    <w:tmpl w:val="EC725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367637"/>
    <w:rsid w:val="00367637"/>
    <w:rsid w:val="005155B1"/>
    <w:rsid w:val="008C5329"/>
    <w:rsid w:val="008F09E2"/>
    <w:rsid w:val="00905AEE"/>
    <w:rsid w:val="00BB629A"/>
    <w:rsid w:val="00E41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1C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a4">
    <w:name w:val="List Paragraph"/>
    <w:basedOn w:val="a"/>
    <w:uiPriority w:val="34"/>
    <w:qFormat/>
    <w:rsid w:val="00E41C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2025-02-21T11:51:00Z</dcterms:created>
  <dcterms:modified xsi:type="dcterms:W3CDTF">2025-02-21T11:51:00Z</dcterms:modified>
</cp:coreProperties>
</file>