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267669" w:rsidRDefault="00267669" w:rsidP="0026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669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267669" w:rsidRDefault="00267669" w:rsidP="00267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669">
        <w:rPr>
          <w:rFonts w:ascii="Times New Roman" w:hAnsi="Times New Roman" w:cs="Times New Roman"/>
          <w:b/>
          <w:sz w:val="28"/>
          <w:szCs w:val="28"/>
        </w:rPr>
        <w:t>«Бухгалтерский учет в программе 1С: Торговля»</w:t>
      </w:r>
    </w:p>
    <w:p w:rsidR="00267669" w:rsidRDefault="00267669" w:rsidP="00267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60" w:type="dxa"/>
        <w:tblInd w:w="-176" w:type="dxa"/>
        <w:tblLook w:val="04A0" w:firstRow="1" w:lastRow="0" w:firstColumn="1" w:lastColumn="0" w:noHBand="0" w:noVBand="1"/>
      </w:tblPr>
      <w:tblGrid>
        <w:gridCol w:w="738"/>
        <w:gridCol w:w="8222"/>
      </w:tblGrid>
      <w:tr w:rsidR="00267669" w:rsidRPr="005610AA" w:rsidTr="00267669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267669">
              <w:rPr>
                <w:sz w:val="28"/>
                <w:szCs w:val="28"/>
              </w:rPr>
              <w:t>Наименование тем</w:t>
            </w:r>
          </w:p>
        </w:tc>
      </w:tr>
      <w:tr w:rsidR="00267669" w:rsidRPr="005610AA" w:rsidTr="00267669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267669">
              <w:rPr>
                <w:sz w:val="28"/>
                <w:szCs w:val="28"/>
              </w:rPr>
              <w:t xml:space="preserve">Общие принципы и основы работы с системой программ 1С. Обзор типовых конфигураций системы «1С: Предприятие 8». Пользователи и интерфейсы. Основные объекты конфигурации </w:t>
            </w:r>
          </w:p>
          <w:p w:rsidR="00267669" w:rsidRPr="00267669" w:rsidRDefault="00267669" w:rsidP="00267669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267669">
              <w:rPr>
                <w:sz w:val="28"/>
                <w:szCs w:val="28"/>
              </w:rPr>
              <w:t>Работа со справо</w:t>
            </w:r>
            <w:bookmarkStart w:id="0" w:name="_GoBack"/>
            <w:bookmarkEnd w:id="0"/>
            <w:r w:rsidRPr="00267669">
              <w:rPr>
                <w:sz w:val="28"/>
                <w:szCs w:val="28"/>
              </w:rPr>
              <w:t>чной системой 1С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Начальные навыки работы с программой. Установка и запуск прикладного решения.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пользователя.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объекты конфигурации.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со справочниками.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со списками и журналами документов.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документами.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отчетами.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Сервисные возможности.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bCs/>
                <w:sz w:val="28"/>
                <w:szCs w:val="28"/>
              </w:rPr>
              <w:t>Справочная система.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Настройка работы пользователей программы.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Заполнение классификаторов.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Настройка параметров учета.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Ввод основных сведений о торговом предприятии.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Ввод информации о номенклатурных позициях.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Ввод информации о деловых партнерах предприятия.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Настройка сегментов номенклатуры и партнеров.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Объединение товаров в ценовые группы.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Формирование правил расчета цен. Установка цен.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Формирование прайс-листа.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Назначение скидок. Ввод начальных остатков.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Торговые соглашения с поставщиками.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Регистрация цен и условий поставок товаров поставщиков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Формирование и обработка заказов поставщикам.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Оплата заказов поставщикам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Формирование документов поступления.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Документооборот закупок с использованием ордерной схемы.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Возврат товаров поставщикам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Отчеты по запасам и закупкам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Отчеты по финансам.</w:t>
            </w:r>
          </w:p>
        </w:tc>
      </w:tr>
      <w:tr w:rsidR="00267669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tabs>
                <w:tab w:val="left" w:pos="154"/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Правила и документооборот продаж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Настройка структуры торговых точек.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эквайринга</w:t>
            </w:r>
            <w:proofErr w:type="spellEnd"/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Поступление товаров в розничные торговые точки. Перемещение товаров.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Продажа товаров в розничных торговых точках.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Возврат товаров от покупателей.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 «Инвентаризация товаров».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 «Перемещение товаров».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Отчеты по рознице.</w:t>
            </w:r>
          </w:p>
        </w:tc>
      </w:tr>
      <w:tr w:rsidR="00267669" w:rsidRPr="005610AA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Поступление товаров на комиссию.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Передача товаров на комиссию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Отчеты по комиссии.</w:t>
            </w:r>
          </w:p>
        </w:tc>
      </w:tr>
      <w:tr w:rsidR="00267669" w:rsidRPr="003E23D8" w:rsidTr="002676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69" w:rsidRPr="00267669" w:rsidRDefault="00267669" w:rsidP="0026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Работа с подотчетными лицами.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Выдача денежных средств подотчетному лицу.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Оформление авансового отчета.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Возврат неиспользованных денежных средств.</w:t>
            </w:r>
          </w:p>
          <w:p w:rsidR="00267669" w:rsidRPr="00267669" w:rsidRDefault="00267669" w:rsidP="00267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9">
              <w:rPr>
                <w:rFonts w:ascii="Times New Roman" w:hAnsi="Times New Roman" w:cs="Times New Roman"/>
                <w:sz w:val="28"/>
                <w:szCs w:val="28"/>
              </w:rPr>
              <w:t>Оформление доплаты в случае перерасхода денежных средств.</w:t>
            </w:r>
          </w:p>
        </w:tc>
      </w:tr>
    </w:tbl>
    <w:p w:rsidR="00267669" w:rsidRPr="00267669" w:rsidRDefault="00267669" w:rsidP="00267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7669" w:rsidRPr="00267669" w:rsidSect="00267669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69"/>
    <w:rsid w:val="00267669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E7E3"/>
  <w15:chartTrackingRefBased/>
  <w15:docId w15:val="{2C79F587-CFF9-4C4F-8066-1C2CF856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2676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267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2025-03-19T13:01:00Z</dcterms:created>
  <dcterms:modified xsi:type="dcterms:W3CDTF">2025-03-19T13:07:00Z</dcterms:modified>
</cp:coreProperties>
</file>