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 w:rsidR="00AE6D67" w:rsidRPr="00AE6D67">
        <w:rPr>
          <w:rFonts w:ascii="Times New Roman" w:hAnsi="Times New Roman" w:cs="Times New Roman"/>
          <w:sz w:val="24"/>
          <w:szCs w:val="24"/>
        </w:rPr>
        <w:t>38.04.0</w:t>
      </w:r>
      <w:r w:rsidR="009D3941">
        <w:rPr>
          <w:rFonts w:ascii="Times New Roman" w:hAnsi="Times New Roman" w:cs="Times New Roman"/>
          <w:sz w:val="24"/>
          <w:szCs w:val="24"/>
        </w:rPr>
        <w:t>9</w:t>
      </w:r>
      <w:r w:rsidR="00AE6D67" w:rsidRPr="00AE6D67">
        <w:rPr>
          <w:rFonts w:ascii="Times New Roman" w:hAnsi="Times New Roman" w:cs="Times New Roman"/>
          <w:sz w:val="24"/>
          <w:szCs w:val="24"/>
        </w:rPr>
        <w:t xml:space="preserve"> - </w:t>
      </w:r>
      <w:r w:rsidR="009D3941" w:rsidRPr="009D3941">
        <w:rPr>
          <w:rFonts w:ascii="Times New Roman" w:hAnsi="Times New Roman" w:cs="Times New Roman"/>
          <w:sz w:val="24"/>
          <w:szCs w:val="24"/>
        </w:rPr>
        <w:t>Государственный аудит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9D3941" w:rsidRPr="009D3941">
        <w:rPr>
          <w:rFonts w:ascii="Times New Roman" w:hAnsi="Times New Roman" w:cs="Times New Roman"/>
          <w:sz w:val="24"/>
          <w:szCs w:val="24"/>
        </w:rPr>
        <w:t>Государственный финансовый контроль, управление и аудит в цифровой экономике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36A28" w:rsidRPr="002C2BD5" w:rsidRDefault="00236A28" w:rsidP="00236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EB4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Методология финансового контроля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Контроль в сфере развития экономики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Налоговый аудит: методы и модели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Современные проблемы государственного аудита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Контроль в сфере институтов развития и государственных активов</w:t>
      </w:r>
    </w:p>
    <w:p w:rsid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ESG-аудит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Цифровое казначейство (продвинутый уровень)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Оперативный анализ доходов и расходов бюджета</w:t>
      </w:r>
    </w:p>
    <w:p w:rsid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Цифровая аналитика данных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Контроль в социальной сфере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Аудит долговой политики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Внутренний аудит и контроль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Методология научных исследований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Учетно-аналитические технологии в секторе государственного управления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Аудит эффективности: методология и инструментарий</w:t>
      </w:r>
    </w:p>
    <w:p w:rsid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Контрольно-надзорная деятельность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Аудит программно-проектной деятельности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2281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212281">
        <w:rPr>
          <w:rFonts w:ascii="Times New Roman" w:hAnsi="Times New Roman" w:cs="Times New Roman"/>
          <w:sz w:val="24"/>
          <w:szCs w:val="24"/>
        </w:rPr>
        <w:t xml:space="preserve"> в сфере управления государственным имуществом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Контроль публичных закупок</w:t>
      </w:r>
    </w:p>
    <w:p w:rsid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2281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212281">
        <w:rPr>
          <w:rFonts w:ascii="Times New Roman" w:hAnsi="Times New Roman" w:cs="Times New Roman"/>
          <w:sz w:val="24"/>
          <w:szCs w:val="24"/>
        </w:rPr>
        <w:t xml:space="preserve"> в сфере обращения драгоценных металлов и драгоценных камней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Международный аудит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Корпоративный аудит</w:t>
      </w:r>
    </w:p>
    <w:p w:rsid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Инвестиционный аудит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Управленческий анализ в государственном секторе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Доказательный подход в аудите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Экономическая экспертиза</w:t>
      </w:r>
    </w:p>
    <w:p w:rsid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Антикоррупционный контроль</w:t>
      </w:r>
    </w:p>
    <w:p w:rsidR="00DD5A3D" w:rsidRDefault="00DD5A3D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науки</w:t>
      </w:r>
    </w:p>
    <w:p w:rsidR="00DD5A3D" w:rsidRDefault="00DD5A3D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Управленческий аудит</w:t>
      </w:r>
    </w:p>
    <w:p w:rsidR="00DD5A3D" w:rsidRPr="00E238A7" w:rsidRDefault="00DD5A3D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деятельностью аудиторских организаций, аудиторов</w:t>
      </w:r>
      <w:bookmarkStart w:id="0" w:name="_GoBack"/>
      <w:bookmarkEnd w:id="0"/>
    </w:p>
    <w:sectPr w:rsidR="00DD5A3D" w:rsidRPr="00E238A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4E2"/>
    <w:multiLevelType w:val="hybridMultilevel"/>
    <w:tmpl w:val="BA827DFA"/>
    <w:lvl w:ilvl="0" w:tplc="71C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12281"/>
    <w:rsid w:val="00236A28"/>
    <w:rsid w:val="00250323"/>
    <w:rsid w:val="002C2BD5"/>
    <w:rsid w:val="003875B4"/>
    <w:rsid w:val="00473705"/>
    <w:rsid w:val="005C604D"/>
    <w:rsid w:val="00623EB4"/>
    <w:rsid w:val="00637141"/>
    <w:rsid w:val="00823722"/>
    <w:rsid w:val="00854CF9"/>
    <w:rsid w:val="00892523"/>
    <w:rsid w:val="00973579"/>
    <w:rsid w:val="0098039A"/>
    <w:rsid w:val="009D3941"/>
    <w:rsid w:val="00AE6D67"/>
    <w:rsid w:val="00AF0767"/>
    <w:rsid w:val="00B47692"/>
    <w:rsid w:val="00B61F2B"/>
    <w:rsid w:val="00C830F7"/>
    <w:rsid w:val="00C92562"/>
    <w:rsid w:val="00DD5A3D"/>
    <w:rsid w:val="00DF479A"/>
    <w:rsid w:val="00E238A7"/>
    <w:rsid w:val="00EE7A86"/>
    <w:rsid w:val="00F0307C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2E7D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4</cp:revision>
  <dcterms:created xsi:type="dcterms:W3CDTF">2025-04-17T13:05:00Z</dcterms:created>
  <dcterms:modified xsi:type="dcterms:W3CDTF">2025-07-02T12:50:00Z</dcterms:modified>
</cp:coreProperties>
</file>