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E0444C">
      <w:pPr>
        <w:pStyle w:val="a9"/>
        <w:spacing w:after="0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  <w:proofErr w:type="spellStart"/>
      <w:r>
        <w:rPr>
          <w:rFonts w:eastAsia="Arial Unicode MS" w:cs="Arial Unicode MS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eastAsia="Arial Unicode MS" w:cs="Arial Unicode MS"/>
          <w:color w:val="000000"/>
          <w:sz w:val="28"/>
          <w:szCs w:val="28"/>
          <w:u w:color="000000"/>
        </w:rPr>
        <w:t xml:space="preserve"> В.Е.</w:t>
      </w:r>
    </w:p>
    <w:p w:rsidR="00F504FC" w:rsidRDefault="00F504F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F504F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E0444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</w:p>
    <w:p w:rsidR="00F504FC" w:rsidRDefault="00F50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4FC" w:rsidRDefault="00F50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Рабочая программа дисциплины</w:t>
      </w:r>
    </w:p>
    <w:p w:rsidR="00F504FC" w:rsidRDefault="00E044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подготовки: </w:t>
      </w:r>
    </w:p>
    <w:p w:rsidR="00F504FC" w:rsidRDefault="00E044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</w:t>
      </w:r>
      <w:r w:rsidR="000A13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.01-Экономика,</w:t>
      </w:r>
    </w:p>
    <w:p w:rsidR="00F504FC" w:rsidRDefault="00E0444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F504FC" w:rsidRDefault="000A132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0444C">
        <w:rPr>
          <w:rFonts w:ascii="Times New Roman" w:eastAsia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E044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="00E0444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E0444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F504FC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E0444C">
      <w:pPr>
        <w:pStyle w:val="a9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УТВЕРЖДАЮ</w:t>
      </w:r>
    </w:p>
    <w:p w:rsidR="00F504FC" w:rsidRDefault="00E0444C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:rsidR="00F504FC" w:rsidRDefault="00E0444C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:rsidR="00F504FC" w:rsidRDefault="00E0444C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:rsidR="00F504FC" w:rsidRDefault="00E0444C">
      <w:pPr>
        <w:pStyle w:val="a9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«</w:t>
      </w:r>
      <w:r w:rsidR="00481AA8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481AA8">
        <w:rPr>
          <w:sz w:val="28"/>
          <w:szCs w:val="28"/>
        </w:rPr>
        <w:t xml:space="preserve"> мая </w:t>
      </w:r>
      <w:bookmarkStart w:id="0" w:name="_GoBack"/>
      <w:bookmarkEnd w:id="0"/>
      <w:r>
        <w:rPr>
          <w:sz w:val="28"/>
          <w:szCs w:val="28"/>
        </w:rPr>
        <w:t>2023 г.</w:t>
      </w:r>
    </w:p>
    <w:p w:rsidR="00F504FC" w:rsidRDefault="00F504FC">
      <w:pPr>
        <w:pStyle w:val="a9"/>
        <w:spacing w:line="276" w:lineRule="auto"/>
        <w:jc w:val="both"/>
        <w:rPr>
          <w:b/>
          <w:bCs/>
          <w:sz w:val="28"/>
          <w:szCs w:val="28"/>
        </w:rPr>
      </w:pPr>
    </w:p>
    <w:p w:rsidR="00F504FC" w:rsidRDefault="00E0444C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 xml:space="preserve"> В.Е.</w:t>
      </w:r>
    </w:p>
    <w:p w:rsidR="00F504FC" w:rsidRDefault="00F504FC">
      <w:pPr>
        <w:spacing w:after="0" w:line="240" w:lineRule="auto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</w:p>
    <w:p w:rsidR="00F504FC" w:rsidRDefault="00E0444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</w:p>
    <w:p w:rsidR="00F504FC" w:rsidRDefault="00F504FC">
      <w:pPr>
        <w:spacing w:after="0" w:line="240" w:lineRule="auto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504FC" w:rsidRDefault="00E04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Рабочая программа дисциплины</w:t>
      </w:r>
    </w:p>
    <w:p w:rsidR="00F504FC" w:rsidRDefault="00F504FC">
      <w:pPr>
        <w:spacing w:after="0" w:line="1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32B" w:rsidRDefault="000A132B" w:rsidP="000A13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подготовки: </w:t>
      </w:r>
    </w:p>
    <w:p w:rsidR="000A132B" w:rsidRDefault="000A132B" w:rsidP="000A13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38.03.01-Экономика,</w:t>
      </w:r>
    </w:p>
    <w:p w:rsidR="000A132B" w:rsidRDefault="000A132B" w:rsidP="000A13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0A132B" w:rsidRDefault="000A132B" w:rsidP="000A132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Профиль: «</w:t>
      </w:r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504FC" w:rsidRDefault="00F504FC" w:rsidP="000A13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04FC" w:rsidRDefault="00F504F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1" w:name="_Hlk117084302"/>
      <w:r>
        <w:rPr>
          <w:i/>
          <w:iCs/>
          <w:sz w:val="28"/>
          <w:szCs w:val="28"/>
        </w:rPr>
        <w:t>протокол №</w:t>
      </w:r>
      <w:r w:rsidR="00236702">
        <w:rPr>
          <w:i/>
          <w:iCs/>
          <w:sz w:val="28"/>
          <w:szCs w:val="28"/>
        </w:rPr>
        <w:t xml:space="preserve"> 34 </w:t>
      </w:r>
      <w:r>
        <w:rPr>
          <w:i/>
          <w:iCs/>
          <w:sz w:val="28"/>
          <w:szCs w:val="28"/>
        </w:rPr>
        <w:t>от «</w:t>
      </w:r>
      <w:r w:rsidR="00236702">
        <w:rPr>
          <w:i/>
          <w:iCs/>
          <w:sz w:val="28"/>
          <w:szCs w:val="28"/>
        </w:rPr>
        <w:t>16</w:t>
      </w:r>
      <w:r>
        <w:rPr>
          <w:i/>
          <w:iCs/>
          <w:sz w:val="28"/>
          <w:szCs w:val="28"/>
        </w:rPr>
        <w:t xml:space="preserve">» </w:t>
      </w:r>
      <w:r w:rsidR="00236702">
        <w:rPr>
          <w:i/>
          <w:iCs/>
          <w:sz w:val="28"/>
          <w:szCs w:val="28"/>
        </w:rPr>
        <w:t xml:space="preserve">мая </w:t>
      </w:r>
      <w:r>
        <w:rPr>
          <w:i/>
          <w:iCs/>
          <w:sz w:val="28"/>
          <w:szCs w:val="28"/>
        </w:rPr>
        <w:t>2023 г.)</w:t>
      </w:r>
      <w:bookmarkEnd w:id="1"/>
    </w:p>
    <w:p w:rsidR="00F504FC" w:rsidRDefault="00E0444C">
      <w:pPr>
        <w:pStyle w:val="a9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</w:t>
      </w:r>
      <w:r w:rsidR="00236702">
        <w:rPr>
          <w:i/>
          <w:iCs/>
          <w:sz w:val="28"/>
          <w:szCs w:val="28"/>
        </w:rPr>
        <w:t xml:space="preserve"> 18</w:t>
      </w:r>
      <w:r>
        <w:rPr>
          <w:i/>
          <w:iCs/>
          <w:sz w:val="28"/>
          <w:szCs w:val="28"/>
        </w:rPr>
        <w:t xml:space="preserve"> от «</w:t>
      </w:r>
      <w:r w:rsidR="00236702">
        <w:rPr>
          <w:i/>
          <w:iCs/>
          <w:sz w:val="28"/>
          <w:szCs w:val="28"/>
        </w:rPr>
        <w:t>18</w:t>
      </w:r>
      <w:r>
        <w:rPr>
          <w:i/>
          <w:iCs/>
          <w:sz w:val="28"/>
          <w:szCs w:val="28"/>
        </w:rPr>
        <w:t xml:space="preserve">» </w:t>
      </w:r>
      <w:r w:rsidR="00236702">
        <w:rPr>
          <w:i/>
          <w:iCs/>
          <w:sz w:val="28"/>
          <w:szCs w:val="28"/>
        </w:rPr>
        <w:t>апреля</w:t>
      </w:r>
      <w:r>
        <w:rPr>
          <w:i/>
          <w:iCs/>
          <w:sz w:val="28"/>
          <w:szCs w:val="28"/>
        </w:rPr>
        <w:t xml:space="preserve"> 2023 г.)</w:t>
      </w:r>
    </w:p>
    <w:p w:rsidR="00F504FC" w:rsidRDefault="00F504FC">
      <w:pPr>
        <w:pStyle w:val="a9"/>
        <w:jc w:val="center"/>
        <w:rPr>
          <w:i/>
          <w:iCs/>
          <w:sz w:val="28"/>
          <w:szCs w:val="28"/>
        </w:rPr>
      </w:pPr>
    </w:p>
    <w:p w:rsidR="00F504FC" w:rsidRDefault="00F504FC">
      <w:pPr>
        <w:pStyle w:val="a9"/>
        <w:jc w:val="center"/>
        <w:rPr>
          <w:i/>
          <w:iCs/>
          <w:sz w:val="28"/>
          <w:szCs w:val="28"/>
        </w:rPr>
      </w:pP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F504FC" w:rsidRDefault="00F504F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F504FC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:rsidR="00F504FC" w:rsidRDefault="00E0444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F504FC" w:rsidRDefault="00F504FC">
          <w:pPr>
            <w:pStyle w:val="1b"/>
            <w:rPr>
              <w:rFonts w:ascii="Times New Roman" w:hAnsi="Times New Roman" w:cs="Times New Roman"/>
              <w:sz w:val="28"/>
              <w:szCs w:val="28"/>
            </w:rPr>
          </w:pPr>
        </w:p>
        <w:p w:rsidR="00F504FC" w:rsidRDefault="00E0444C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27462823" w:history="1">
            <w:r>
              <w:rPr>
                <w:rStyle w:val="a3"/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4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4" w:history="1">
            <w:r w:rsidR="00E0444C">
              <w:rPr>
                <w:rStyle w:val="a3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</w:t>
            </w:r>
            <w:r w:rsidR="00E0444C" w:rsidRPr="000A132B">
              <w:rPr>
                <w:rStyle w:val="a3"/>
                <w:sz w:val="28"/>
                <w:szCs w:val="28"/>
              </w:rPr>
              <w:t xml:space="preserve"> указанием</w:t>
            </w:r>
            <w:r w:rsidR="00E0444C">
              <w:rPr>
                <w:rStyle w:val="a3"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E0444C">
              <w:rPr>
                <w:sz w:val="28"/>
                <w:szCs w:val="28"/>
              </w:rPr>
              <w:tab/>
              <w:t>4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5" w:history="1">
            <w:r w:rsidR="00E0444C">
              <w:rPr>
                <w:rStyle w:val="a3"/>
                <w:sz w:val="28"/>
                <w:szCs w:val="28"/>
              </w:rPr>
              <w:t>3. Место дисциплины в структуре образовательной программы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7" w:history="1">
            <w:r w:rsidR="00E0444C">
              <w:rPr>
                <w:rStyle w:val="a3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8" w:history="1">
            <w:r w:rsidR="00E0444C">
              <w:rPr>
                <w:rStyle w:val="a3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sz w:val="28"/>
              <w:szCs w:val="28"/>
            </w:rPr>
          </w:pPr>
          <w:hyperlink w:anchor="_Toc127462829" w:history="1">
            <w:r w:rsidR="00E0444C">
              <w:rPr>
                <w:rStyle w:val="a3"/>
                <w:sz w:val="28"/>
                <w:szCs w:val="28"/>
              </w:rPr>
              <w:t>5.1. Содержание дисциплины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E0444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5.2. Учебно-тематический план…………………………………………………………</w:t>
          </w:r>
          <w:r w:rsidR="00B41A4F">
            <w:rPr>
              <w:rFonts w:ascii="Times New Roman" w:hAnsi="Times New Roman" w:cs="Times New Roman"/>
              <w:sz w:val="28"/>
              <w:szCs w:val="28"/>
              <w:lang w:eastAsia="ru-RU"/>
            </w:rPr>
            <w:t>..9</w:t>
          </w:r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0" w:history="1">
            <w:r w:rsidR="00E0444C">
              <w:rPr>
                <w:rStyle w:val="a3"/>
                <w:sz w:val="28"/>
                <w:szCs w:val="28"/>
              </w:rPr>
              <w:t>5.3. Содержание семинаров, практических занятий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11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1" w:history="1">
            <w:r w:rsidR="00E0444C">
              <w:rPr>
                <w:rStyle w:val="a3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0444C">
              <w:rPr>
                <w:sz w:val="28"/>
                <w:szCs w:val="28"/>
              </w:rPr>
              <w:tab/>
              <w:t>1</w:t>
            </w:r>
            <w:r w:rsidR="00B41A4F">
              <w:rPr>
                <w:sz w:val="28"/>
                <w:szCs w:val="28"/>
              </w:rPr>
              <w:t>5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2" w:history="1">
            <w:r w:rsidR="00E0444C">
              <w:rPr>
                <w:rStyle w:val="a3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0444C">
              <w:rPr>
                <w:sz w:val="28"/>
                <w:szCs w:val="28"/>
              </w:rPr>
              <w:tab/>
              <w:t>1</w:t>
            </w:r>
            <w:r w:rsidR="00B41A4F">
              <w:rPr>
                <w:sz w:val="28"/>
                <w:szCs w:val="28"/>
              </w:rPr>
              <w:t>5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3" w:history="1">
            <w:r w:rsidR="00E0444C">
              <w:rPr>
                <w:rStyle w:val="a3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16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4" w:history="1">
            <w:r w:rsidR="00E0444C">
              <w:rPr>
                <w:rStyle w:val="a3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18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5" w:history="1">
            <w:r w:rsidR="00E0444C">
              <w:rPr>
                <w:rStyle w:val="a3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24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6" w:history="1">
            <w:r w:rsidR="00E0444C">
              <w:rPr>
                <w:rStyle w:val="a3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0444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29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7" w:history="1">
            <w:r w:rsidR="00E0444C">
              <w:rPr>
                <w:rStyle w:val="a3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0444C">
              <w:rPr>
                <w:sz w:val="28"/>
                <w:szCs w:val="28"/>
              </w:rPr>
              <w:tab/>
            </w:r>
            <w:r w:rsidR="00E0444C">
              <w:rPr>
                <w:sz w:val="28"/>
                <w:szCs w:val="28"/>
                <w:lang w:val="en-US"/>
              </w:rPr>
              <w:t>3</w:t>
            </w:r>
            <w:r w:rsidR="00B41A4F">
              <w:rPr>
                <w:sz w:val="28"/>
                <w:szCs w:val="28"/>
              </w:rPr>
              <w:t>0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8" w:history="1">
            <w:r w:rsidR="00E0444C">
              <w:rPr>
                <w:rStyle w:val="a3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E0444C">
              <w:rPr>
                <w:sz w:val="28"/>
                <w:szCs w:val="28"/>
              </w:rPr>
              <w:tab/>
              <w:t>3</w:t>
            </w:r>
            <w:r w:rsidR="00725D1F">
              <w:rPr>
                <w:sz w:val="28"/>
                <w:szCs w:val="28"/>
              </w:rPr>
              <w:t>2</w:t>
            </w:r>
          </w:hyperlink>
        </w:p>
        <w:p w:rsidR="00F504FC" w:rsidRDefault="00BE089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42" w:history="1">
            <w:r w:rsidR="00E0444C">
              <w:rPr>
                <w:rStyle w:val="a3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0444C">
              <w:rPr>
                <w:sz w:val="28"/>
                <w:szCs w:val="28"/>
              </w:rPr>
              <w:tab/>
              <w:t>3</w:t>
            </w:r>
            <w:r w:rsidR="00725D1F">
              <w:rPr>
                <w:sz w:val="28"/>
                <w:szCs w:val="28"/>
              </w:rPr>
              <w:t>2</w:t>
            </w:r>
          </w:hyperlink>
        </w:p>
        <w:p w:rsidR="00F504FC" w:rsidRDefault="00E0444C">
          <w:pPr>
            <w:sectPr w:rsidR="00F504FC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F504FC" w:rsidRDefault="00F504FC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</w:p>
    <w:p w:rsidR="00F504FC" w:rsidRDefault="00E0444C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2"/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504FC" w:rsidRDefault="00E0444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«</w:t>
      </w:r>
      <w:r>
        <w:rPr>
          <w:rFonts w:ascii="Times New Roman" w:hAnsi="Times New Roman"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504FC" w:rsidRDefault="00E0444C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504FC" w:rsidRDefault="00E0444C" w:rsidP="00872E04">
      <w:pPr>
        <w:pStyle w:val="1"/>
        <w:keepNext w:val="0"/>
        <w:keepLines w:val="0"/>
        <w:suppressAutoHyphens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2746282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F504FC" w:rsidRDefault="00E0444C" w:rsidP="00872E04">
      <w:pPr>
        <w:pStyle w:val="a9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ab/>
        <w:t xml:space="preserve">    Таблица 1</w:t>
      </w:r>
    </w:p>
    <w:tbl>
      <w:tblPr>
        <w:tblW w:w="9680" w:type="dxa"/>
        <w:tblInd w:w="-4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914"/>
        <w:gridCol w:w="2431"/>
        <w:gridCol w:w="2885"/>
        <w:gridCol w:w="3450"/>
      </w:tblGrid>
      <w:tr w:rsidR="00F504FC" w:rsidTr="00872E04">
        <w:trPr>
          <w:trHeight w:val="8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E0444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132B">
              <w:rPr>
                <w:b/>
                <w:sz w:val="24"/>
                <w:szCs w:val="24"/>
              </w:rPr>
              <w:t>Код компет енции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E0444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132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E0444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132B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0A132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A132B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04FC" w:rsidTr="00872E04">
        <w:trPr>
          <w:trHeight w:val="2534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>
            <w:pPr>
              <w:pStyle w:val="TableParagraph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  <w:lang w:val="ru-RU" w:eastAsia="ru-RU" w:bidi="ru-RU"/>
              </w:rPr>
              <w:t>Н-1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pStyle w:val="Default"/>
              <w:widowControl w:val="0"/>
            </w:pPr>
            <w:r>
              <w:rPr>
                <w:rStyle w:val="FontStyle12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современные экономические концепции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в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области ПОД/ФТ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категориальный и научный аппарат в </w:t>
            </w:r>
            <w:r w:rsidR="00872E04">
              <w:rPr>
                <w:rFonts w:ascii="Times New Roman" w:hAnsi="Times New Roman"/>
                <w:sz w:val="24"/>
                <w:szCs w:val="24"/>
              </w:rPr>
              <w:t>сфере ПОД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/ФТ </w:t>
            </w:r>
            <w:r>
              <w:rPr>
                <w:rFonts w:ascii="Times New Roman" w:hAnsi="Times New Roman"/>
                <w:sz w:val="24"/>
                <w:szCs w:val="24"/>
              </w:rPr>
              <w:t>при анализе экономических явлений и процессов</w:t>
            </w:r>
          </w:p>
        </w:tc>
      </w:tr>
      <w:tr w:rsidR="00F504FC" w:rsidTr="00872E04">
        <w:trPr>
          <w:trHeight w:val="2534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временные экономические процессы в их связи с проблематикой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 на финансовом рынке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ыявлять сущность и особенности современных экономических процессов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  <w:r>
              <w:rPr>
                <w:rFonts w:ascii="Times New Roman" w:hAnsi="Times New Roman"/>
                <w:sz w:val="24"/>
                <w:szCs w:val="24"/>
              </w:rPr>
              <w:t>, их связь с другими процессами, происходящими в обществе и на финансовом рынке</w:t>
            </w:r>
          </w:p>
        </w:tc>
      </w:tr>
      <w:tr w:rsidR="00F504FC" w:rsidTr="00872E04">
        <w:trPr>
          <w:trHeight w:val="2975"/>
        </w:trPr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политики государства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ПОД/ФТ, ее отражение на финансовом рынке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российскими и зарубежными источниками научных знаний и экономической информации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</w:tr>
      <w:tr w:rsidR="00F504FC" w:rsidTr="00872E04">
        <w:trPr>
          <w:trHeight w:val="1408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</w:t>
            </w:r>
            <w:r>
              <w:rPr>
                <w:color w:val="000000"/>
                <w:sz w:val="24"/>
                <w:szCs w:val="24"/>
                <w:lang w:val="ru-RU" w:eastAsia="ru-RU" w:bidi="ru-RU"/>
              </w:rPr>
              <w:t>Н-3</w:t>
            </w:r>
          </w:p>
          <w:p w:rsidR="00F504FC" w:rsidRDefault="00F504F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pStyle w:val="Default"/>
              <w:widowControl w:val="0"/>
            </w:pPr>
            <w: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</w:pPr>
            <w:r>
              <w:rPr>
                <w:rStyle w:val="FontStyle12"/>
                <w:sz w:val="24"/>
                <w:szCs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работы с источниками </w:t>
            </w:r>
            <w:r w:rsidR="00872E04"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информации </w:t>
            </w:r>
            <w:r w:rsidR="00872E04">
              <w:rPr>
                <w:rStyle w:val="FontStyle12"/>
                <w:sz w:val="24"/>
                <w:szCs w:val="24"/>
              </w:rPr>
              <w:t>области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собирать, обрабатывать, анализировать </w:t>
            </w:r>
            <w:r>
              <w:rPr>
                <w:rStyle w:val="FontStyle12"/>
                <w:sz w:val="24"/>
                <w:szCs w:val="24"/>
              </w:rPr>
              <w:t xml:space="preserve">данные для решения финансово-экономических задач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</w:tc>
      </w:tr>
      <w:tr w:rsidR="00F504FC" w:rsidTr="00872E04">
        <w:trPr>
          <w:trHeight w:val="1408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spacing w:after="0" w:line="240" w:lineRule="auto"/>
              <w:rPr>
                <w:rFonts w:ascii="Times New Roman" w:eastAsia="Yu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>переходить от экономических постановок задач к математическим моделям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 в области 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</w:tc>
      </w:tr>
      <w:tr w:rsidR="00F504FC" w:rsidTr="00872E04">
        <w:trPr>
          <w:trHeight w:val="1408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математические методы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информационные технологии для решения конкретных финансово-экономических задач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решать конкретные финансово-экономические задачи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</w:tc>
      </w:tr>
      <w:tr w:rsidR="00F504FC" w:rsidTr="00872E04">
        <w:trPr>
          <w:trHeight w:val="1534"/>
        </w:trPr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создания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результаты исследования 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</w:tc>
      </w:tr>
      <w:tr w:rsidR="00F504FC" w:rsidTr="00872E04">
        <w:trPr>
          <w:trHeight w:val="1534"/>
        </w:trPr>
        <w:tc>
          <w:tcPr>
            <w:tcW w:w="91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4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pStyle w:val="Default"/>
              <w:widowControl w:val="0"/>
            </w:pPr>
            <w: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</w:t>
            </w:r>
            <w:r>
              <w:lastRenderedPageBreak/>
              <w:t>прогнозировать новые явления в деятельности субъектов финансового рынка</w:t>
            </w: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Владеет современным инструментарием анализа финансового рынка.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инструменты анализа рисков ОД/ФТ на финансовом рынке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анализировать риски ОД/ФТ на финансовом рынке</w:t>
            </w:r>
          </w:p>
          <w:p w:rsidR="00F504FC" w:rsidRPr="0079083A" w:rsidRDefault="00F504F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F504FC" w:rsidTr="00872E04">
        <w:trPr>
          <w:trHeight w:val="1534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прогнозирования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рименять профессиональные знания для прогнозирования новых явлений в</w:t>
            </w:r>
            <w:r w:rsidRPr="0079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ПОД/ФТ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финансовых рынках</w:t>
            </w:r>
          </w:p>
        </w:tc>
      </w:tr>
    </w:tbl>
    <w:p w:rsidR="00F504FC" w:rsidRDefault="00F504FC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Ref83289544"/>
      <w:bookmarkStart w:id="7" w:name="_Toc127462825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:rsidR="00F504FC" w:rsidRDefault="00E0444C">
      <w:pPr>
        <w:pStyle w:val="1"/>
        <w:keepNext w:val="0"/>
        <w:keepLines w:val="0"/>
        <w:suppressAutoHyphens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8" w:name="_Ref83289561"/>
      <w:r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>
        <w:rPr>
          <w:rFonts w:ascii="Times New Roman" w:hAnsi="Times New Roman"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r w:rsidR="00872E04" w:rsidRPr="00872E04">
        <w:rPr>
          <w:rFonts w:ascii="Times New Roman" w:hAnsi="Times New Roman" w:cs="Times New Roman"/>
          <w:color w:val="auto"/>
          <w:sz w:val="28"/>
          <w:szCs w:val="28"/>
        </w:rPr>
        <w:t xml:space="preserve">относится к дисциплинам цикла профиля (элективный) ОП «Экономика и финансы», Профиль: «Финансовые рынки и </w:t>
      </w:r>
      <w:proofErr w:type="spellStart"/>
      <w:r w:rsidR="00872E04" w:rsidRPr="00872E04">
        <w:rPr>
          <w:rFonts w:ascii="Times New Roman" w:hAnsi="Times New Roman" w:cs="Times New Roman"/>
          <w:color w:val="auto"/>
          <w:sz w:val="28"/>
          <w:szCs w:val="28"/>
        </w:rPr>
        <w:t>финтех</w:t>
      </w:r>
      <w:proofErr w:type="spellEnd"/>
      <w:r w:rsidR="00872E04" w:rsidRPr="00872E04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872E04">
        <w:rPr>
          <w:rFonts w:ascii="Times New Roman" w:hAnsi="Times New Roman"/>
          <w:color w:val="auto"/>
          <w:sz w:val="28"/>
          <w:szCs w:val="28"/>
          <w:u w:color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по направлению подготовки 38.0</w:t>
      </w:r>
      <w:r w:rsidR="00872E04">
        <w:rPr>
          <w:rFonts w:ascii="Times New Roman" w:hAnsi="Times New Roman"/>
          <w:color w:val="000000"/>
          <w:sz w:val="28"/>
          <w:szCs w:val="28"/>
          <w:u w:color="000000"/>
        </w:rPr>
        <w:t>3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.01 – Экономика.</w:t>
      </w:r>
    </w:p>
    <w:p w:rsidR="00F504FC" w:rsidRDefault="00F504FC">
      <w:pPr>
        <w:widowControl w:val="0"/>
        <w:suppressAutoHyphens w:val="0"/>
        <w:rPr>
          <w:lang w:eastAsia="ru-RU"/>
        </w:rPr>
      </w:pPr>
    </w:p>
    <w:p w:rsidR="00F504FC" w:rsidRDefault="00F504FC">
      <w:pPr>
        <w:pStyle w:val="1"/>
        <w:keepNext w:val="0"/>
        <w:keepLines w:val="0"/>
        <w:suppressAutoHyphens w:val="0"/>
        <w:spacing w:before="0" w:line="12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7462827"/>
    </w:p>
    <w:p w:rsidR="00F504FC" w:rsidRDefault="00E0444C" w:rsidP="00872E04">
      <w:pPr>
        <w:pStyle w:val="1"/>
        <w:keepNext w:val="0"/>
        <w:keepLines w:val="0"/>
        <w:suppressAutoHyphens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:rsidR="00F504FC" w:rsidRDefault="00E0444C" w:rsidP="00872E04">
      <w:pPr>
        <w:pStyle w:val="a9"/>
        <w:widowControl w:val="0"/>
        <w:suppressAutoHyphens w:val="0"/>
        <w:spacing w:after="0"/>
        <w:ind w:left="567"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46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4706"/>
        <w:gridCol w:w="2448"/>
        <w:gridCol w:w="2192"/>
      </w:tblGrid>
      <w:tr w:rsidR="00F504FC">
        <w:trPr>
          <w:trHeight w:val="380"/>
          <w:tblHeader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E04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F504FC" w:rsidRDefault="00872E0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="00E0444C">
              <w:rPr>
                <w:rFonts w:ascii="Times New Roman" w:hAnsi="Times New Roman"/>
                <w:b/>
              </w:rPr>
              <w:t>в з/е и часах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7</w:t>
            </w:r>
          </w:p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F504FC">
        <w:trPr>
          <w:trHeight w:val="146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трудоёмкость дисциплины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3/108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F504FC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F504FC">
        <w:trPr>
          <w:trHeight w:val="359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F504FC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Семинары, </w:t>
            </w:r>
            <w:r w:rsidR="00872E04">
              <w:rPr>
                <w:rFonts w:ascii="Times New Roman" w:hAnsi="Times New Roman"/>
                <w:i/>
              </w:rPr>
              <w:t>практические занятия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F504FC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F504FC">
        <w:trPr>
          <w:trHeight w:val="330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</w:tr>
      <w:tr w:rsidR="00F504FC">
        <w:trPr>
          <w:trHeight w:val="411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</w:tr>
    </w:tbl>
    <w:p w:rsidR="00F504FC" w:rsidRDefault="00E0444C">
      <w:pPr>
        <w:pStyle w:val="a9"/>
        <w:widowControl w:val="0"/>
        <w:suppressAutoHyphens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F504FC" w:rsidRDefault="00E0444C">
      <w:pPr>
        <w:pStyle w:val="1"/>
        <w:keepNext w:val="0"/>
        <w:keepLines w:val="0"/>
        <w:suppressAutoHyphens w:val="0"/>
        <w:spacing w:after="120" w:line="30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27462828"/>
      <w:bookmarkStart w:id="11" w:name="_Ref83289567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:rsidR="00F504FC" w:rsidRDefault="00E0444C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Ref83289570"/>
      <w:bookmarkStart w:id="13" w:name="_Toc12746282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2"/>
      <w:bookmarkEnd w:id="13"/>
    </w:p>
    <w:p w:rsidR="00F504FC" w:rsidRDefault="00F504FC">
      <w:pPr>
        <w:spacing w:after="0" w:line="120" w:lineRule="auto"/>
        <w:rPr>
          <w:lang w:eastAsia="ru-RU"/>
        </w:rPr>
      </w:pP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>
        <w:rPr>
          <w:rFonts w:ascii="Times New Roman" w:hAnsi="Times New Roman" w:cs="Times New Roman"/>
          <w:b/>
          <w:bCs/>
          <w:sz w:val="28"/>
          <w:szCs w:val="28"/>
        </w:rPr>
        <w:t>Международные основы ПОД</w:t>
      </w:r>
      <w:r w:rsidRPr="0079083A"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</w:rPr>
        <w:t>ФТ.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система противодействия незаконным финансовым потокам. Источники незаконных финансовых потоков.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ООН в становлении международной системы ПОД/ФТ. Глобальная сеть ФАТФ. Правовой статус Группы разработки финансовых мер по борьбе с отмыванием денег (ФАТФ). Региональные группы по типу ФАТФ (РГТФ): правовой статус, место в Глобальной сети ФАТФ. Евразийская группа по </w:t>
      </w:r>
      <w:r>
        <w:rPr>
          <w:sz w:val="28"/>
          <w:szCs w:val="28"/>
        </w:rPr>
        <w:lastRenderedPageBreak/>
        <w:t>противодействию легализации преступных доходов и финансированию терроризма (ЕАГ), ее международно-правовой статус и направления деятельности.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ФАТФ: структура, значение.  Имплементация рекомендаций ФАТФ в национальные правовые системы. Институт взаимных оценок. Состояние имплементации стандартов ФАТФ в законодательство РФ. 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деятельности МВФ в сфере ПОД/ФТ. Роль БКБН, МОКЦБ и МАСН в укреплении международной системы ПОД/ФТ.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Цель </w:t>
      </w:r>
      <w:r w:rsidR="00872E04">
        <w:rPr>
          <w:sz w:val="28"/>
          <w:szCs w:val="28"/>
        </w:rPr>
        <w:t>создания и</w:t>
      </w:r>
      <w:r>
        <w:rPr>
          <w:sz w:val="28"/>
          <w:szCs w:val="28"/>
        </w:rPr>
        <w:t xml:space="preserve"> направления деятельности Группы «Эгмонт». </w:t>
      </w:r>
    </w:p>
    <w:p w:rsidR="00F504FC" w:rsidRDefault="00F504F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Правовые основы национальной системы ПОД/ФТ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Предпосылки к становлению и развитию национальной системы ПОД/ФТ. Этапы формирования национальной системы ПОД/ФТ.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Риски, угрозы и уязвимости в сфере ОД</w:t>
      </w:r>
      <w:r>
        <w:rPr>
          <w:rStyle w:val="FontStyle26"/>
          <w:sz w:val="28"/>
          <w:szCs w:val="28"/>
        </w:rPr>
        <w:t>/ФТ. Роль риск-ориентированного подхода в противодействии незаконным финансовым потокам. Национальная оценка рисков.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Style w:val="FontStyle26"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структурные элементы национальной системы </w:t>
      </w:r>
      <w:r>
        <w:rPr>
          <w:rStyle w:val="FontStyle26"/>
          <w:sz w:val="28"/>
          <w:szCs w:val="28"/>
        </w:rPr>
        <w:t xml:space="preserve">ПОД/ФТ. </w:t>
      </w:r>
      <w:r>
        <w:rPr>
          <w:rFonts w:ascii="Times New Roman" w:hAnsi="Times New Roman" w:cs="Times New Roman"/>
          <w:sz w:val="28"/>
          <w:szCs w:val="28"/>
        </w:rPr>
        <w:t xml:space="preserve">Концепция развития национальной системы </w:t>
      </w:r>
      <w:r>
        <w:rPr>
          <w:rStyle w:val="FontStyle26"/>
          <w:sz w:val="28"/>
          <w:szCs w:val="28"/>
        </w:rPr>
        <w:t>ПОД/ФТ.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6"/>
          <w:sz w:val="28"/>
          <w:szCs w:val="28"/>
        </w:rPr>
        <w:t xml:space="preserve">Принципы национальной системы ПОД/ФТ. </w:t>
      </w:r>
      <w:r>
        <w:rPr>
          <w:rFonts w:ascii="Times New Roman" w:hAnsi="Times New Roman" w:cs="Times New Roman"/>
          <w:iCs/>
          <w:sz w:val="28"/>
          <w:szCs w:val="28"/>
        </w:rPr>
        <w:t xml:space="preserve">Соотношение </w:t>
      </w:r>
      <w:r>
        <w:rPr>
          <w:rStyle w:val="FontStyle26"/>
          <w:sz w:val="28"/>
          <w:szCs w:val="28"/>
        </w:rPr>
        <w:t xml:space="preserve">ПОД/ФТ и финансового мониторинга.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504FC" w:rsidRDefault="00E0444C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Законодательная база ПОД/ФТ. Система подзаконные актов в сфере ПОД/ФТ. Основные понятия в антиотмывочном законодательстве.</w:t>
      </w:r>
    </w:p>
    <w:p w:rsidR="00F504FC" w:rsidRDefault="00E0444C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Криминализация отмывания денег и финансирования терроризма. Юридическая ответственность за нарушения законодательства в сфере ПОД/ФТ.</w:t>
      </w:r>
    </w:p>
    <w:p w:rsidR="00F504FC" w:rsidRDefault="00F504FC">
      <w:pPr>
        <w:spacing w:after="0" w:line="240" w:lineRule="auto"/>
        <w:ind w:leftChars="200" w:left="4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Организация государственного финансового мониторинга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Международно-правовые основы создания государственного подразделения финансовой разведки как центрального уполномоченного органа.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Типология ПФР.</w:t>
      </w:r>
    </w:p>
    <w:p w:rsidR="00F504FC" w:rsidRDefault="00E0444C">
      <w:pPr>
        <w:pStyle w:val="aff0"/>
        <w:suppressAutoHyphens w:val="0"/>
        <w:ind w:left="0" w:firstLineChars="157" w:firstLine="44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История создания, правовой статус и полномочия Федеральной службы по финансовому мониторингу. Организационная структура и основные направления деятельности Росфинмониторинга.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Style w:val="FontStyle2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Надзорные органы в сфере ПОД/ФТ. Полномочия надзорных органов по секторам финансовой финансового рынка. Компетенция Банка России в области ПОД</w:t>
      </w:r>
      <w:r w:rsidRPr="0079083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ФТ. </w:t>
      </w:r>
    </w:p>
    <w:p w:rsidR="00F504FC" w:rsidRDefault="00E0444C">
      <w:pPr>
        <w:pStyle w:val="Style72"/>
        <w:shd w:val="clear" w:color="auto" w:fill="FFFFFF"/>
        <w:spacing w:before="0" w:beforeAutospacing="0" w:after="0" w:afterAutospacing="0" w:line="240" w:lineRule="auto"/>
        <w:ind w:firstLineChars="157" w:firstLine="44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Значение межведомственного взаимодействия для национальной системы ПОД/ФТ. Основные направления взаимодействия Росфинмониторинга с иными органами </w:t>
      </w:r>
      <w:r w:rsidR="00872E04">
        <w:rPr>
          <w:rFonts w:ascii="Times New Roman" w:eastAsia="Calibri" w:hAnsi="Times New Roman" w:cs="Times New Roman"/>
          <w:sz w:val="28"/>
          <w:szCs w:val="28"/>
        </w:rPr>
        <w:t>и организациями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Цифровизация надзора в национальной системе ПОД/ФТ.</w:t>
      </w:r>
      <w:r>
        <w:rPr>
          <w:rStyle w:val="FontStyle28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SupTech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сфере ПОД/ФТ. Мировые тенденции, опыт ПФР и надзорных органов Российской Федерации.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RegTech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цифровизация комплаенс-систем.</w:t>
      </w:r>
    </w:p>
    <w:p w:rsidR="00F504FC" w:rsidRDefault="00F504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E0444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Риски ОД</w:t>
      </w:r>
      <w:r w:rsidRPr="0079083A"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</w:rPr>
        <w:t>ФТ на финансовом рынке.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lastRenderedPageBreak/>
        <w:t>Понятие рисков ОД/ФТ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на финансовом рынке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Риски финансового учреждения, секторальные риски, национальная оценка рисков.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Соотношение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операционного риска, 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правового риска, комплаенс-риска и риск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ов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ОД/ФТ. </w:t>
      </w:r>
    </w:p>
    <w:p w:rsidR="00F504FC" w:rsidRPr="0079083A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Риски вовлечения участника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финансового рынка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в операции ОД/ФТ. Основные типологии отмывания преступных доходов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на финансовом рынке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</w:t>
      </w:r>
    </w:p>
    <w:p w:rsidR="00F504FC" w:rsidRDefault="00E0444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Типологии ОД</w:t>
      </w:r>
      <w:r w:rsidRPr="0079083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ФТ на рынке ценных бумаг. Руководство ФАТФ, кейсы Эгмонт, типологии ЕАГ.</w:t>
      </w:r>
    </w:p>
    <w:p w:rsidR="00F504FC" w:rsidRDefault="00E0444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-вызовы в системе ПОД/ФТ.  Использование новых инструментов для целей 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ОД/ФТ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.</w:t>
      </w:r>
    </w:p>
    <w:p w:rsidR="00F504FC" w:rsidRDefault="00F504F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Pr="0079083A" w:rsidRDefault="00E0444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Организация финансового мониторинга на финансовом рынке.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Понятие и система первичного финансового мониторинга, ее субъекты.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организации, профессиональные участники рынка ценных бумаг, субъекты страхового дела, организации сектора микрофинансирования, управляющие компании инвестиционных фондов и НПФ, инвестиционные и финансовые платформы, операторы выпуска и обмена ЦФА как субъекты первичного финансового мониторинга.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Организация антиотмывочного комплаенса в участнике финансового рынка. Специальное должностное лицо, квалификационные требования к нему.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Правила внутреннего контроля для кредитных и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некредитных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финансовых организаций, их структура. Основные программы (процедуры) финансового мониторинга. Надлежащая проверка клиента: основные требования. Идентификация клиента: понятие, виды. Риск клиента, риск операции, страновой риск.  Управление рисками ОД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/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ФТ на финансовом рынке. Финансовые расследования. 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Проблематика ПДЛ и бенефициарных владельцев.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Де-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рискинг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Цифровизация антиотмывочного комплаенса.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RegTech</w:t>
      </w:r>
      <w:proofErr w:type="spellEnd"/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ПОД/ФТ.</w:t>
      </w:r>
    </w:p>
    <w:p w:rsidR="00F504FC" w:rsidRDefault="00F504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Недобросовестные практики на организованных торгах.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манипулирования рынком, общественная опасность, виды манипулирования, понятие существенных отклонений параметров рынков, примеры выявленных фактов манипулирования рынков в Российской Федерации, ответственность за манипулирование рынков.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инсайдерской информации, классификация инсайдеров, режим защиты инсайдерской информации, порядок раскрытия инсайдерской информации, допустимые практики использования инсайдерской информации и ее неправомерное использование, примеры выявленных фактов инсайдерской торговли в Российской Федерации, ответственность за неправомерное использование инсайдерской информации.</w:t>
      </w:r>
    </w:p>
    <w:p w:rsidR="00F504FC" w:rsidRDefault="00F504F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7. Этические стандарты деятельности на финансовом рынке и система комплаенса на организованных торгах.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Значение этических стандартов на финансовых рынках и их ключевые принципы. История появления в мировой практике и в Российской Федерации.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построения комплаенс систем профессиональных участников рынка ценных бумаг и управляющих компаний, их роль в комплексной системе противодействия недобросовестным практикам на организованном рынке.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построения комплаенс систем организаторов торгов, их роль в комплексной системе противодействия недобросовестным практикам на организованном рынке.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 Банка Россия, порядок проведения проверок. Роль Банка России в построении системы противодействия недобросовестным практикам.</w:t>
      </w:r>
    </w:p>
    <w:p w:rsidR="00F504FC" w:rsidRDefault="00F504F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Hlk75198278"/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8. </w:t>
      </w:r>
      <w:bookmarkEnd w:id="14"/>
      <w:r>
        <w:rPr>
          <w:rFonts w:ascii="Times New Roman" w:hAnsi="Times New Roman" w:cs="Times New Roman"/>
          <w:b/>
          <w:bCs/>
          <w:sz w:val="28"/>
          <w:szCs w:val="28"/>
        </w:rPr>
        <w:t>Международное сотрудничество РФ в сфере ПОД</w:t>
      </w:r>
      <w:r w:rsidRPr="0079083A"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ФТ. </w:t>
      </w:r>
    </w:p>
    <w:p w:rsidR="00F504FC" w:rsidRDefault="00E0444C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Российской Федерации с ФАТФ: история и современность. Деятельность Российской Федерации в ЕАГ: техническое содействие, взаимные оценки, типологии. Сотрудничество Росфинмониторинга с «Эгмонт».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Сотрудничество Российской Федерации с государствами Евразийского пространства в сфере ПОД/ФТ. 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направления деятельности Совета руководителей подразделений финансовой разведки государств – участников СНГ. Сотрудничество Российской Федерации с СР ПФР СНГ.</w:t>
      </w:r>
    </w:p>
    <w:p w:rsidR="00F504FC" w:rsidRDefault="00E0444C">
      <w:pPr>
        <w:pStyle w:val="aff0"/>
        <w:suppressAutoHyphens w:val="0"/>
        <w:autoSpaceDE w:val="0"/>
        <w:autoSpaceDN w:val="0"/>
        <w:adjustRightInd w:val="0"/>
        <w:ind w:left="0" w:firstLineChars="157" w:firstLine="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ПОД/ФТ в ЕАЭС. Сотрудничество Российской Федерации с государствами ЕАЭС в сфере ПОД/ФТ. Роль ПОД/ФТ для создания общего финансового рынка ЕАЭС, в том числе общего платежного пространства и единого биржевого пространства ЕАЭС.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Система подготовки кадров для сферы ПОД/ФТ на Евразийском пространстве. Деятельность МУМЦФМ и Международного сетевого института в сфере ПОД/ФТ.</w:t>
      </w:r>
    </w:p>
    <w:p w:rsidR="00F504FC" w:rsidRDefault="00F504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04FC" w:rsidRDefault="00E0444C" w:rsidP="00872E04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F504FC" w:rsidRDefault="00E0444C" w:rsidP="00872E04">
      <w:pPr>
        <w:pStyle w:val="a9"/>
        <w:widowControl w:val="0"/>
        <w:suppressAutoHyphens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780" w:type="dxa"/>
        <w:tblInd w:w="-28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710"/>
        <w:gridCol w:w="1701"/>
        <w:gridCol w:w="567"/>
        <w:gridCol w:w="850"/>
        <w:gridCol w:w="709"/>
        <w:gridCol w:w="1417"/>
        <w:gridCol w:w="1418"/>
        <w:gridCol w:w="2408"/>
      </w:tblGrid>
      <w:tr w:rsidR="004125AD" w:rsidTr="002761BD">
        <w:trPr>
          <w:trHeight w:val="28"/>
          <w:tblHeader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bookmarkStart w:id="15" w:name="_Toc127462830"/>
            <w:bookmarkStart w:id="16" w:name="_Ref83289576"/>
            <w:r>
              <w:rPr>
                <w:b/>
                <w:bCs/>
                <w:sz w:val="22"/>
                <w:szCs w:val="22"/>
              </w:rPr>
              <w:t>№</w:t>
            </w:r>
          </w:p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4125AD" w:rsidTr="002761BD">
        <w:trPr>
          <w:trHeight w:val="318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–</w:t>
            </w:r>
          </w:p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Самостоя</w:t>
            </w:r>
            <w:proofErr w:type="spellEnd"/>
            <w:r>
              <w:rPr>
                <w:b/>
                <w:bCs/>
                <w:sz w:val="22"/>
                <w:szCs w:val="22"/>
              </w:rPr>
              <w:t>-</w:t>
            </w:r>
          </w:p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тельная </w:t>
            </w:r>
            <w:r>
              <w:rPr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5AD" w:rsidTr="002761BD">
        <w:trPr>
          <w:trHeight w:val="200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основы ПОД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ФТ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F7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C92F7C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т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нацио</w:t>
            </w:r>
            <w:r>
              <w:rPr>
                <w:sz w:val="24"/>
                <w:szCs w:val="24"/>
              </w:rPr>
              <w:lastRenderedPageBreak/>
              <w:t>нальной системы ПОД/ФТ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92F7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C92F7C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государственного финансового мониторинга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ОД</w:t>
            </w:r>
            <w:r w:rsidRPr="004E340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 на финансовом рынке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дискуссии, опрос.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финансового мониторинга на финансовом рынке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F7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F7C">
              <w:rPr>
                <w:sz w:val="24"/>
                <w:szCs w:val="24"/>
              </w:rPr>
              <w:t>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т задание, дискуссии, опрос.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Недобросовестные практики на организованных торгах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творческое задание, дискуссии, опрос.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Этические стандарты деятельности на финансовом рынке и система комплаенса на организованных торгах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сотрудничество РФ в сфере ПОД</w:t>
            </w:r>
            <w:r w:rsidRPr="004E340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725D1F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725D1F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725D1F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4125AD" w:rsidTr="002761BD">
        <w:trPr>
          <w:trHeight w:val="3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225F03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225F03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  <w:r w:rsidR="00225F03">
              <w:rPr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5A8F" w:rsidRDefault="00F35A8F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</w:p>
    <w:p w:rsidR="00F504FC" w:rsidRDefault="00E0444C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5"/>
      <w:bookmarkEnd w:id="16"/>
    </w:p>
    <w:p w:rsidR="00F504FC" w:rsidRDefault="00F504FC">
      <w:pPr>
        <w:pStyle w:val="ab"/>
        <w:spacing w:line="120" w:lineRule="auto"/>
        <w:ind w:firstLine="709"/>
        <w:jc w:val="right"/>
        <w:rPr>
          <w:szCs w:val="28"/>
        </w:rPr>
      </w:pPr>
    </w:p>
    <w:p w:rsidR="00F504FC" w:rsidRDefault="00E0444C">
      <w:pPr>
        <w:pStyle w:val="ab"/>
        <w:spacing w:line="120" w:lineRule="auto"/>
        <w:ind w:firstLine="709"/>
        <w:jc w:val="right"/>
        <w:rPr>
          <w:szCs w:val="28"/>
        </w:rPr>
      </w:pPr>
      <w:r>
        <w:rPr>
          <w:szCs w:val="28"/>
        </w:rPr>
        <w:t xml:space="preserve">                           </w:t>
      </w:r>
    </w:p>
    <w:p w:rsidR="00F504FC" w:rsidRDefault="00E0444C" w:rsidP="00F35A8F">
      <w:pPr>
        <w:pStyle w:val="ab"/>
        <w:ind w:firstLine="709"/>
        <w:jc w:val="right"/>
        <w:rPr>
          <w:b w:val="0"/>
          <w:szCs w:val="28"/>
        </w:rPr>
      </w:pPr>
      <w:r>
        <w:rPr>
          <w:b w:val="0"/>
          <w:szCs w:val="28"/>
        </w:rPr>
        <w:t>Таблица 4</w:t>
      </w:r>
    </w:p>
    <w:tbl>
      <w:tblPr>
        <w:tblW w:w="520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246"/>
        <w:gridCol w:w="2350"/>
      </w:tblGrid>
      <w:tr w:rsidR="00F504FC" w:rsidTr="004B12C1">
        <w:trPr>
          <w:trHeight w:val="146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</w:t>
            </w:r>
          </w:p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занятий</w:t>
            </w:r>
          </w:p>
        </w:tc>
      </w:tr>
      <w:tr w:rsidR="00F504FC" w:rsidTr="004B12C1">
        <w:trPr>
          <w:trHeight w:val="25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Default"/>
              <w:widowControl w:val="0"/>
              <w:spacing w:line="233" w:lineRule="auto"/>
              <w:rPr>
                <w:b/>
              </w:rPr>
            </w:pPr>
            <w:r>
              <w:t>Тема 1. Международные основы ПОД</w:t>
            </w:r>
            <w:r w:rsidRPr="0079083A">
              <w:t>/</w:t>
            </w:r>
            <w:r>
              <w:t>ФТ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система противодействия незаконным финансовым потокам. Источники незаконных финансовых потоков.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статус Группы разработки финансовых мер по борьбе с отмыванием денег (ФАТФ).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Региональные группы по типу ФАТФ (РГТФ): правовой статус, место в Глобальной сети ФАТФ. 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Рекомендации ФАТФ: структура, значение.  Институт взаимных оценок. Состояние имплементации стандартов ФАТФ в законодательство РФ. 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деятельности МВФ в сфере ПОД/ФТ.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БКБН, МОКЦБ и МАСН в укреплении международной системы ПОД/ФТ.</w:t>
            </w: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t xml:space="preserve">Цель </w:t>
            </w:r>
            <w:r w:rsidR="004B12C1">
              <w:t>создания и</w:t>
            </w:r>
            <w:r>
              <w:t xml:space="preserve"> направления деятельности Группы «Эгмонт»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1-11.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Pr="0079083A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9</w:t>
            </w:r>
            <w:r w:rsidR="004B12C1">
              <w:rPr>
                <w:i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bCs/>
                <w:i/>
              </w:rPr>
              <w:t>1-9</w:t>
            </w:r>
            <w:r w:rsidRPr="0079083A">
              <w:rPr>
                <w:bCs/>
                <w:i/>
              </w:rPr>
              <w:t>.</w:t>
            </w:r>
          </w:p>
          <w:p w:rsidR="00F504FC" w:rsidRPr="0079083A" w:rsidRDefault="00F504F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t xml:space="preserve">Выступления </w:t>
            </w:r>
            <w:r>
              <w:rPr>
                <w:lang w:val="en-US"/>
              </w:rPr>
              <w:t>c</w:t>
            </w:r>
            <w:r>
              <w:t xml:space="preserve"> докладами, посвященными отдельным проблемным вопросам.</w:t>
            </w:r>
          </w:p>
        </w:tc>
      </w:tr>
      <w:tr w:rsidR="00F504FC" w:rsidTr="004B12C1">
        <w:trPr>
          <w:trHeight w:val="19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b w:val="0"/>
                <w:sz w:val="24"/>
                <w:szCs w:val="24"/>
              </w:rPr>
              <w:t>Правовые основы национальной системы ПОД/ФТ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формирования национальной системы ПОД/ФТ.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Риски, угрозы и уязвимости в сфере ОД</w:t>
            </w:r>
            <w:r>
              <w:rPr>
                <w:rStyle w:val="FontStyle26"/>
                <w:sz w:val="24"/>
                <w:szCs w:val="24"/>
              </w:rPr>
              <w:t xml:space="preserve">/ФТ.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6"/>
                <w:sz w:val="24"/>
                <w:szCs w:val="24"/>
              </w:rPr>
              <w:t xml:space="preserve">Роль риск-ориентированного подхода в противодействии незаконным финансовым потокам. 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структурные элементы национальной системы </w:t>
            </w:r>
            <w:r>
              <w:rPr>
                <w:rStyle w:val="FontStyle26"/>
                <w:sz w:val="24"/>
                <w:szCs w:val="24"/>
              </w:rPr>
              <w:t xml:space="preserve">ПОД/ФТ. 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sz w:val="24"/>
                <w:szCs w:val="24"/>
              </w:rPr>
            </w:pPr>
            <w:r>
              <w:rPr>
                <w:rStyle w:val="FontStyle26"/>
                <w:sz w:val="24"/>
                <w:szCs w:val="24"/>
              </w:rPr>
              <w:t>Принципы национальной системы ПОД/ФТ.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Соотношение </w:t>
            </w:r>
            <w:r>
              <w:rPr>
                <w:rStyle w:val="FontStyle26"/>
                <w:sz w:val="24"/>
                <w:szCs w:val="24"/>
              </w:rPr>
              <w:t xml:space="preserve">ПОД/ФТ и финансового мониторинга.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Законодательная база ПОД/ФТ.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понятия в антиотмывочном законодательстве.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нарушения законодательства в сфере ПОД/ФТ.</w:t>
            </w:r>
          </w:p>
          <w:p w:rsidR="00F504FC" w:rsidRDefault="00F504FC">
            <w:pPr>
              <w:pStyle w:val="Default"/>
              <w:spacing w:line="233" w:lineRule="auto"/>
              <w:jc w:val="both"/>
            </w:pP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rPr>
                <w:i/>
              </w:rPr>
              <w:t>Нормативные акты: раздел 8 – 12-29.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 xml:space="preserve">9: 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lastRenderedPageBreak/>
              <w:t>Дискуссия по поставленной проблеме.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Выступления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докладами, посвященными отдельным </w:t>
            </w:r>
            <w:r>
              <w:rPr>
                <w:b w:val="0"/>
                <w:color w:val="000000"/>
                <w:sz w:val="24"/>
                <w:szCs w:val="24"/>
                <w:lang w:eastAsia="en-US"/>
              </w:rPr>
              <w:t>проблемным вопросам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F504FC" w:rsidTr="004B12C1">
        <w:trPr>
          <w:trHeight w:val="16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b w:val="0"/>
                <w:sz w:val="24"/>
                <w:szCs w:val="24"/>
              </w:rPr>
              <w:t>Организация государственного финансового мониторинга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Международно-правовые основы создания государственного подразделения финансовой разведки как центрального уполномоченного органа.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504FC" w:rsidRDefault="00E0444C">
            <w:pPr>
              <w:pStyle w:val="aff0"/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 и основные направления деятельности Росфинмониторинга.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Надзорные органы в сфере ПОД/ФТ. Полномочия надзорных органов по секторам финансовой финансового рынка. 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Компетенция Банка России в области ПОД</w:t>
            </w:r>
            <w:r w:rsidRPr="007908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ФТ. </w:t>
            </w:r>
          </w:p>
          <w:p w:rsidR="00F504FC" w:rsidRDefault="00E0444C">
            <w:pPr>
              <w:pStyle w:val="Style72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Основные направления взаимодействия Росфинмониторинга с иными органами </w:t>
            </w:r>
            <w:r w:rsidR="004B12C1">
              <w:rPr>
                <w:rFonts w:ascii="Times New Roman" w:eastAsia="Calibri" w:hAnsi="Times New Roman" w:cs="Times New Roman"/>
              </w:rPr>
              <w:t>и организациями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Цифровизация надзора в национальной системе ПОД/ФТ.</w:t>
            </w:r>
            <w:r>
              <w:rPr>
                <w:rStyle w:val="FontStyle28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SupTech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ПОД/ФТ. 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12-29.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Pr="00225F03" w:rsidRDefault="00E0444C" w:rsidP="00225F0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 xml:space="preserve">9: 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поставленной проблеме.</w:t>
            </w:r>
          </w:p>
        </w:tc>
      </w:tr>
      <w:tr w:rsidR="00F504FC" w:rsidTr="004B12C1">
        <w:trPr>
          <w:trHeight w:val="30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b w:val="0"/>
                <w:sz w:val="24"/>
                <w:szCs w:val="24"/>
              </w:rPr>
              <w:t>Риски ОД</w:t>
            </w:r>
            <w:r w:rsidRPr="0079083A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 на финансовом рынке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Понятие рисков ОД/ФТ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на финансовом рынке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.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Риски финансового учреждения, секторальные риски, национальная оценка рисков.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Соотношение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операционного риска, 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правового риска, комплаенс-риска и риск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ов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ОД/ФТ. </w:t>
            </w:r>
          </w:p>
          <w:p w:rsidR="00F504FC" w:rsidRPr="0079083A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Основные типологии отмывания преступных доходов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на финансовом рынке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. </w:t>
            </w:r>
          </w:p>
          <w:p w:rsidR="00F504FC" w:rsidRDefault="00E044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Типологии ОД</w:t>
            </w:r>
            <w:r w:rsidRPr="007908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ФТ на рынке ценных бумаг. </w:t>
            </w:r>
          </w:p>
          <w:p w:rsidR="00F504FC" w:rsidRDefault="00E044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Финтех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-вызовы в системе ПОД/ФТ.  Использование новых инструментов для целей 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ОД/ФТ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t xml:space="preserve"> 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Pr="00225F03" w:rsidRDefault="00E0444C" w:rsidP="00225F0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 xml:space="preserve">9: 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17" w:name="_Hlk85379063"/>
            <w:bookmarkEnd w:id="17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Дискуссия по поставленной проблеме. </w:t>
            </w:r>
          </w:p>
        </w:tc>
      </w:tr>
      <w:tr w:rsidR="00F504FC" w:rsidTr="004B12C1">
        <w:trPr>
          <w:trHeight w:val="254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Тема 5. </w:t>
            </w:r>
            <w:r>
              <w:rPr>
                <w:b w:val="0"/>
                <w:sz w:val="24"/>
                <w:szCs w:val="24"/>
              </w:rPr>
              <w:t>Организация финансового мониторинга на финансовом рынке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Понятие и система первичного финансового мониторинга, ее субъекты.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Организация антиотмывочного комплаенса в участнике финансового рынка.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Специальное должностное лицо, квалификационные требования к нему.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Правила внутреннего контроля для кредитных и </w:t>
            </w:r>
            <w:proofErr w:type="spellStart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некредитных</w:t>
            </w:r>
            <w:proofErr w:type="spellEnd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финансовых организаций, их структура.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Надлежащая проверка клиента: основные требования.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Идентификация клиента: понятие, виды. 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Управление рисками ОД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/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ФТ на финансовом рынке.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Финансовые расследования.</w:t>
            </w:r>
          </w:p>
          <w:p w:rsidR="00F504FC" w:rsidRPr="0079083A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Проблематика ПДЛ и бенефициарных владельцев.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Де-</w:t>
            </w:r>
            <w:proofErr w:type="spellStart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рискинг</w:t>
            </w:r>
            <w:proofErr w:type="spellEnd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Цифровизация антиотмывочного комплаенса. </w:t>
            </w:r>
            <w:proofErr w:type="spellStart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RegTech</w:t>
            </w:r>
            <w:proofErr w:type="spellEnd"/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ПОД/ФТ.</w:t>
            </w: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t xml:space="preserve"> 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12-29.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</w:t>
            </w:r>
            <w:r w:rsidR="004B12C1">
              <w:rPr>
                <w:i/>
              </w:rPr>
              <w:t xml:space="preserve"> 9:</w:t>
            </w:r>
            <w:r>
              <w:rPr>
                <w:i/>
              </w:rPr>
              <w:t xml:space="preserve"> 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a9"/>
              <w:spacing w:after="0" w:line="233" w:lineRule="auto"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9"/>
              <w:spacing w:after="0" w:line="233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Решение ситуационных задач по тематике семинара.  Дискуссия по поставленной проблеме.</w:t>
            </w:r>
          </w:p>
        </w:tc>
      </w:tr>
      <w:tr w:rsidR="00F504FC" w:rsidTr="004B12C1">
        <w:trPr>
          <w:trHeight w:val="17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6. </w:t>
            </w:r>
            <w:r>
              <w:rPr>
                <w:b w:val="0"/>
                <w:sz w:val="24"/>
                <w:szCs w:val="24"/>
              </w:rPr>
              <w:t>Недобросовестные практики на организованных торгах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манипулирования рынком, общественная опасность.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манипулирования, понятие существенных отклонений параметров рынков, примеры выявленных фактов манипулирования рынков в Российской Федерации.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манипулирование рынков.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инсайдерской информации. Классификация инсайдеров.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 защиты инсайдерской информации, порядок раскрытия инсайдерской информации, допустимые практики использования инсайдерской информации и ее неправомерное использование.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выявленных фактов инсайдерской торговли в Российской Федерации.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неправомерное использование инсайдерской информации.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>9: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a9"/>
              <w:spacing w:after="0" w:line="233" w:lineRule="auto"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Дискуссия по поставленной проблеме. </w:t>
            </w:r>
          </w:p>
        </w:tc>
      </w:tr>
      <w:tr w:rsidR="00F504FC" w:rsidTr="004B12C1">
        <w:trPr>
          <w:trHeight w:val="196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Тема 7. </w:t>
            </w:r>
            <w:r>
              <w:rPr>
                <w:b w:val="0"/>
                <w:sz w:val="24"/>
                <w:szCs w:val="24"/>
              </w:rPr>
              <w:t>Этические стандарты деятельности на финансовом рынке и система комплаенса на организованных торгах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этических стандартов на финансовых рынках и их ключевые принципы.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появления в мировой практике и в Российской Федерации.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комплаенс систем профессиональных участников рынка ценных бумаг и управляющих компаний, их роль в комплексной системе противодействия недобросовестным практикам на организованном рынке.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комплаенс систем организаторов торгов, их роль в комплексной системе противодействия недобросовестным практикам на организованном рынке.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Полномочия Банка Россия, порядок проведения проверок. Роль Банка России в построении системы противодействия недобросовестным практикам.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</w:t>
            </w:r>
            <w:r w:rsidR="004B12C1">
              <w:rPr>
                <w:i/>
              </w:rPr>
              <w:t xml:space="preserve"> 9:</w:t>
            </w:r>
            <w:r>
              <w:rPr>
                <w:i/>
              </w:rPr>
              <w:t xml:space="preserve"> 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ab"/>
              <w:widowControl w:val="0"/>
              <w:spacing w:line="233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Выступления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докладами, посвященными отдельным рынкам.</w:t>
            </w:r>
          </w:p>
        </w:tc>
      </w:tr>
      <w:tr w:rsidR="00F504FC" w:rsidTr="004B12C1">
        <w:trPr>
          <w:trHeight w:val="20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8. </w:t>
            </w:r>
            <w:r>
              <w:rPr>
                <w:b w:val="0"/>
                <w:sz w:val="24"/>
                <w:szCs w:val="24"/>
              </w:rPr>
              <w:t>Международное сотрудничество РФ в сфере ПОД</w:t>
            </w:r>
            <w:r w:rsidRPr="0079083A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Российской Федерации с ФАТФ: история и современность.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Российской Федерации в ЕАГ: техническое содействие, взаимные оценки, типологии.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Росфинмониторинга с «Эгмонт».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Российской Федерации с СР ПФР СНГ.</w:t>
            </w:r>
          </w:p>
          <w:p w:rsidR="00F504FC" w:rsidRDefault="00E0444C">
            <w:pPr>
              <w:pStyle w:val="aff0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Сотрудничество Российской Федерации с государствами ЕАЭС в сфере ПОД/ФТ. </w:t>
            </w:r>
          </w:p>
          <w:p w:rsidR="00F504FC" w:rsidRDefault="00E0444C">
            <w:pPr>
              <w:pStyle w:val="aff0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ПОД/ФТ для создания общего финансового рынка ЕАЭС, в том числе общего платежного пространства и единого биржевого пространства ЕАЭС.</w:t>
            </w:r>
          </w:p>
          <w:p w:rsidR="00F504FC" w:rsidRDefault="00F504FC">
            <w:pPr>
              <w:pStyle w:val="Default"/>
              <w:spacing w:line="233" w:lineRule="auto"/>
              <w:jc w:val="both"/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a9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</w:rPr>
              <w:t>Ресурсы сети Интернет: раздел 9</w:t>
            </w:r>
            <w:r w:rsidR="004B12C1">
              <w:rPr>
                <w:bCs/>
                <w:i/>
                <w:sz w:val="24"/>
                <w:szCs w:val="24"/>
              </w:rPr>
              <w:t>:</w:t>
            </w:r>
            <w:r>
              <w:rPr>
                <w:bCs/>
                <w:i/>
                <w:sz w:val="24"/>
                <w:szCs w:val="24"/>
              </w:rPr>
              <w:t xml:space="preserve"> 1-9.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Выступления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докладами, посвященными отдельным </w:t>
            </w:r>
            <w:r>
              <w:rPr>
                <w:b w:val="0"/>
                <w:color w:val="000000"/>
                <w:sz w:val="24"/>
                <w:szCs w:val="24"/>
                <w:lang w:eastAsia="en-US"/>
              </w:rPr>
              <w:t>проблемным вопросам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127462831"/>
      <w:bookmarkStart w:id="19" w:name="_Ref83289580"/>
      <w:r>
        <w:rPr>
          <w:rFonts w:ascii="Times New Roman" w:hAnsi="Times New Roman" w:cs="Times New Roman"/>
          <w:b/>
          <w:color w:val="auto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0" w:name="_Toc127462832"/>
      <w:r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:rsidR="00F504FC" w:rsidRDefault="00E0444C">
      <w:pPr>
        <w:pStyle w:val="a9"/>
        <w:keepNext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Таблица 5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3117"/>
        <w:gridCol w:w="3116"/>
        <w:gridCol w:w="3112"/>
      </w:tblGrid>
      <w:tr w:rsidR="00F504FC" w:rsidTr="004B12C1">
        <w:trPr>
          <w:trHeight w:val="840"/>
        </w:trPr>
        <w:tc>
          <w:tcPr>
            <w:tcW w:w="1667" w:type="pct"/>
            <w:shd w:val="clear" w:color="auto" w:fill="D9E2F3" w:themeFill="accent1" w:themeFillTint="33"/>
          </w:tcPr>
          <w:p w:rsidR="00F504FC" w:rsidRDefault="00E0444C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7" w:type="pct"/>
            <w:shd w:val="clear" w:color="auto" w:fill="D9E2F3" w:themeFill="accent1" w:themeFillTint="33"/>
          </w:tcPr>
          <w:p w:rsidR="00F504FC" w:rsidRDefault="00E0444C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5" w:type="pct"/>
            <w:shd w:val="clear" w:color="auto" w:fill="D9E2F3" w:themeFill="accent1" w:themeFillTint="33"/>
          </w:tcPr>
          <w:p w:rsidR="00F504FC" w:rsidRDefault="00E0444C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504FC" w:rsidTr="004B12C1">
        <w:trPr>
          <w:trHeight w:val="1995"/>
        </w:trPr>
        <w:tc>
          <w:tcPr>
            <w:tcW w:w="1667" w:type="pct"/>
          </w:tcPr>
          <w:p w:rsidR="00F504FC" w:rsidRDefault="00E0444C">
            <w:pPr>
              <w:pStyle w:val="Default"/>
              <w:widowControl w:val="0"/>
              <w:spacing w:line="233" w:lineRule="auto"/>
              <w:rPr>
                <w:sz w:val="23"/>
                <w:szCs w:val="23"/>
              </w:rPr>
            </w:pPr>
            <w:r>
              <w:t>Тема 1. Международные основы ПОД</w:t>
            </w:r>
            <w:r w:rsidRPr="0079083A">
              <w:t>/</w:t>
            </w:r>
            <w:r>
              <w:t>ФТ</w:t>
            </w:r>
          </w:p>
        </w:tc>
        <w:tc>
          <w:tcPr>
            <w:tcW w:w="1667" w:type="pct"/>
          </w:tcPr>
          <w:p w:rsidR="00F504FC" w:rsidRDefault="00E0444C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proofErr w:type="spellStart"/>
            <w:r>
              <w:rPr>
                <w:sz w:val="24"/>
                <w:szCs w:val="24"/>
              </w:rPr>
              <w:t>Вольфсбергской</w:t>
            </w:r>
            <w:proofErr w:type="spellEnd"/>
            <w:r>
              <w:rPr>
                <w:sz w:val="24"/>
                <w:szCs w:val="24"/>
              </w:rPr>
              <w:t xml:space="preserve"> группы в сфере ПОД</w:t>
            </w:r>
            <w:r w:rsidRPr="007908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</w:t>
            </w:r>
          </w:p>
          <w:p w:rsidR="00F504FC" w:rsidRDefault="00E0444C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Взаимная оценка России-2019. Успехи и недостатки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70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b w:val="0"/>
                <w:sz w:val="24"/>
                <w:szCs w:val="24"/>
              </w:rPr>
              <w:t>Правовые основы национальной системы ПОД/ФТ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Анализ Концепции развития национальной системы ПОД</w:t>
            </w:r>
            <w:r w:rsidRPr="0079083A">
              <w:t>/</w:t>
            </w:r>
            <w:r>
              <w:t>ФТ</w:t>
            </w:r>
          </w:p>
          <w:p w:rsidR="00F504FC" w:rsidRDefault="00E0444C">
            <w:pPr>
              <w:pStyle w:val="Default"/>
              <w:jc w:val="both"/>
            </w:pPr>
            <w:r>
              <w:t>Механизм реабилитации «отказников»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46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b w:val="0"/>
                <w:sz w:val="24"/>
                <w:szCs w:val="24"/>
              </w:rPr>
              <w:t>Организация государственного финансового мониторинга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Деятельность комиссий в сфере ПОД</w:t>
            </w:r>
            <w:r w:rsidRPr="0079083A">
              <w:t>/</w:t>
            </w:r>
            <w:r>
              <w:t>ФТ (МВК, МРГ)</w:t>
            </w:r>
          </w:p>
          <w:p w:rsidR="00F504FC" w:rsidRDefault="00E0444C">
            <w:pPr>
              <w:pStyle w:val="Default"/>
              <w:jc w:val="both"/>
            </w:pPr>
            <w:r>
              <w:t>Типы ПФР (примеры по странам)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64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b w:val="0"/>
                <w:sz w:val="24"/>
                <w:szCs w:val="24"/>
              </w:rPr>
              <w:t>Риски ОД</w:t>
            </w:r>
            <w:r w:rsidRPr="0079083A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 на финансовом рынке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Риски ОД</w:t>
            </w:r>
            <w:r w:rsidRPr="0079083A">
              <w:t>/</w:t>
            </w:r>
            <w:r>
              <w:t>ФТ в сфере микрофинансирования</w:t>
            </w:r>
          </w:p>
          <w:p w:rsidR="00F504FC" w:rsidRDefault="00E0444C">
            <w:pPr>
              <w:pStyle w:val="Default"/>
              <w:jc w:val="both"/>
            </w:pPr>
            <w:r>
              <w:t>Риски ОД</w:t>
            </w:r>
            <w:r w:rsidRPr="0079083A">
              <w:t>/</w:t>
            </w:r>
            <w:r>
              <w:t xml:space="preserve">ФТ, возникающие в деятельности субъектов сектора УНФПП 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54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b w:val="0"/>
                <w:sz w:val="24"/>
                <w:szCs w:val="24"/>
              </w:rPr>
              <w:t>Организация финансового мониторинга на финансовом рынке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Сравнительный анализ антиотмывочного, антимошеннического и антиманипуляционного комплаенса на финансовом рынке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1362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Тема 6. </w:t>
            </w:r>
            <w:r>
              <w:rPr>
                <w:b w:val="0"/>
                <w:sz w:val="24"/>
                <w:szCs w:val="24"/>
              </w:rPr>
              <w:t>Недобросовестные практики на организованных торгах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недобросовестных практик: сравнительный анализ по странам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1931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7. </w:t>
            </w:r>
            <w:r>
              <w:rPr>
                <w:b w:val="0"/>
                <w:sz w:val="24"/>
                <w:szCs w:val="24"/>
              </w:rPr>
              <w:t>Этические стандарты деятельности на финансовом рынке и система комплаенса на организованных торгах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Примеры этических кодексов на финансовом рынке по странам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1539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8. </w:t>
            </w:r>
            <w:r>
              <w:rPr>
                <w:b w:val="0"/>
                <w:sz w:val="24"/>
                <w:szCs w:val="24"/>
              </w:rPr>
              <w:t>Международное сотрудничество РФ в сфере ПОД</w:t>
            </w:r>
            <w:r w:rsidRPr="000A132B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</w:t>
            </w:r>
          </w:p>
        </w:tc>
        <w:tc>
          <w:tcPr>
            <w:tcW w:w="1667" w:type="pct"/>
          </w:tcPr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Сравнительный анализ международного сотрудничества в </w:t>
            </w:r>
            <w:r w:rsidR="004B12C1">
              <w:rPr>
                <w:sz w:val="24"/>
                <w:szCs w:val="24"/>
              </w:rPr>
              <w:t>сфере ПОД</w:t>
            </w:r>
            <w:r w:rsidRPr="000A132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 (ЕАГ и ЕАЭС)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</w:tbl>
    <w:p w:rsidR="00F504FC" w:rsidRDefault="00E0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27462833"/>
      <w:bookmarkStart w:id="22" w:name="_Ref83289586"/>
      <w:r>
        <w:rPr>
          <w:rFonts w:ascii="Times New Roman" w:hAnsi="Times New Roman" w:cs="Times New Roman"/>
          <w:sz w:val="28"/>
          <w:szCs w:val="28"/>
        </w:rPr>
        <w:tab/>
      </w:r>
    </w:p>
    <w:p w:rsidR="00DE3D6B" w:rsidRDefault="00DE3D6B">
      <w:pPr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504FC" w:rsidRDefault="00E0444C">
      <w:pPr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6.2. Перечень вопросов, заданий, тем для подготовки к текущему контролю</w:t>
      </w:r>
      <w:bookmarkEnd w:id="21"/>
      <w:bookmarkEnd w:id="22"/>
      <w:r>
        <w:rPr>
          <w:rFonts w:ascii="Times New Roman" w:hAnsi="Times New Roman" w:cs="Times New Roman"/>
          <w:b/>
          <w:sz w:val="28"/>
        </w:rPr>
        <w:t>.</w:t>
      </w:r>
    </w:p>
    <w:p w:rsidR="004B12C1" w:rsidRDefault="004B12C1" w:rsidP="004B12C1">
      <w:pPr>
        <w:pStyle w:val="1"/>
        <w:widowControl/>
        <w:spacing w:before="120" w:after="120"/>
        <w:jc w:val="both"/>
        <w:rPr>
          <w:rFonts w:ascii="Times New Roman" w:hAnsi="Times New Roman" w:cs="Times New Roman"/>
          <w:bCs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 xml:space="preserve">*  </w:t>
      </w:r>
      <w:r>
        <w:rPr>
          <w:rFonts w:ascii="Times New Roman" w:hAnsi="Times New Roman" w:cs="Times New Roman"/>
          <w:bCs/>
          <w:i/>
          <w:iCs/>
          <w:color w:val="auto"/>
          <w:sz w:val="28"/>
        </w:rPr>
        <w:t>Примечание</w:t>
      </w:r>
      <w:r>
        <w:rPr>
          <w:rFonts w:ascii="Times New Roman" w:hAnsi="Times New Roman" w:cs="Times New Roman"/>
          <w:bCs/>
          <w:color w:val="auto"/>
          <w:sz w:val="28"/>
        </w:rPr>
        <w:t>:</w:t>
      </w:r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</w:rPr>
        <w:t>контрольные вопросы при необходимости даются (предоставляется доступ) преподавателем в целях самостоятельной подготовки к семинарам.</w:t>
      </w:r>
    </w:p>
    <w:p w:rsidR="004B12C1" w:rsidRPr="004B12C1" w:rsidRDefault="004B12C1" w:rsidP="004B12C1">
      <w:pPr>
        <w:pStyle w:val="1"/>
        <w:widowControl/>
        <w:spacing w:before="120" w:after="120"/>
        <w:jc w:val="both"/>
        <w:rPr>
          <w:rFonts w:ascii="Times New Roman" w:hAnsi="Times New Roman" w:cs="Times New Roman"/>
          <w:b/>
          <w:bCs/>
          <w:color w:val="auto"/>
          <w:sz w:val="28"/>
        </w:rPr>
      </w:pPr>
      <w:r w:rsidRPr="004B12C1">
        <w:rPr>
          <w:rFonts w:ascii="Times New Roman" w:hAnsi="Times New Roman" w:cs="Times New Roman"/>
          <w:b/>
          <w:bCs/>
          <w:color w:val="auto"/>
          <w:sz w:val="28"/>
        </w:rPr>
        <w:t>Примеры контрольных вопросов: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sz w:val="28"/>
          <w:szCs w:val="28"/>
        </w:rPr>
      </w:pPr>
      <w:r>
        <w:rPr>
          <w:rFonts w:eastAsia="HiddenHorzOCR"/>
          <w:sz w:val="28"/>
          <w:szCs w:val="28"/>
        </w:rPr>
        <w:t xml:space="preserve">Незаконные финансовые операции: понятие и виды. Федеральный закон 134-ФЗ и его развитие.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установления валютных ограничений. Проблемы баланса частных и публичных интересов.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валютного контроля с таможенным контролем, налоговым контролем, банковским надзором и финансовым мониторингом.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валютных операций. Специфика внешнеторговых операций как разновидности валютных операций.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информационные системы и базы данных в механизме валютного контроля. 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Проблематика оттока и </w:t>
      </w:r>
      <w:proofErr w:type="spellStart"/>
      <w:r>
        <w:rPr>
          <w:sz w:val="28"/>
          <w:szCs w:val="28"/>
        </w:rPr>
        <w:t>оффшоризации</w:t>
      </w:r>
      <w:proofErr w:type="spellEnd"/>
      <w:r>
        <w:rPr>
          <w:sz w:val="28"/>
          <w:szCs w:val="28"/>
        </w:rPr>
        <w:t xml:space="preserve"> капитала в связи с нарушениями валютного законодательства и законодательства в сфере ПОД/ФТ.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sz w:val="28"/>
          <w:szCs w:val="28"/>
        </w:rPr>
        <w:t>Основные направления сближения законодательства государств-членов ЕАЭС в области регулирования валютных правоотношений, и либерализации валютных правоотношений.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sz w:val="28"/>
          <w:szCs w:val="28"/>
        </w:rPr>
        <w:t xml:space="preserve">Методологические подходы государств-членов ЕАЭС (в отношении формирования требований к проведению валютных операций, в установлении валютных ограничений на проведение валютных операций).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Взаимодействие органов государственной власти в области противодействия незаконным финансовым операциям.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Базы данных и информационные системы, используемые для целей ПОД/ФТ.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en-US"/>
        </w:rPr>
        <w:t>Due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Diligence</w:t>
      </w:r>
      <w:r>
        <w:rPr>
          <w:sz w:val="28"/>
          <w:szCs w:val="28"/>
        </w:rPr>
        <w:t xml:space="preserve"> как составляющая комплаенс в ВЭД. </w:t>
      </w:r>
      <w:r>
        <w:rPr>
          <w:sz w:val="28"/>
          <w:szCs w:val="28"/>
          <w:shd w:val="clear" w:color="auto" w:fill="FFFFFF"/>
        </w:rPr>
        <w:t>Усиленный</w:t>
      </w:r>
      <w:r>
        <w:rPr>
          <w:sz w:val="28"/>
          <w:szCs w:val="28"/>
          <w:shd w:val="clear" w:color="auto" w:fill="FFFFFF"/>
          <w:lang w:val="it-IT"/>
        </w:rPr>
        <w:t xml:space="preserve"> due diligence (EDD) </w:t>
      </w:r>
      <w:r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  <w:lang w:val="it-IT"/>
        </w:rPr>
        <w:t xml:space="preserve"> </w:t>
      </w:r>
      <w:r>
        <w:rPr>
          <w:sz w:val="28"/>
          <w:szCs w:val="28"/>
          <w:shd w:val="clear" w:color="auto" w:fill="FFFFFF"/>
        </w:rPr>
        <w:t>упрощенный</w:t>
      </w:r>
      <w:r>
        <w:rPr>
          <w:sz w:val="28"/>
          <w:szCs w:val="28"/>
          <w:shd w:val="clear" w:color="auto" w:fill="FFFFFF"/>
          <w:lang w:val="it-IT"/>
        </w:rPr>
        <w:t xml:space="preserve"> due diligence (SDD).</w:t>
      </w:r>
    </w:p>
    <w:p w:rsidR="004B12C1" w:rsidRDefault="004B12C1" w:rsidP="00BE0893">
      <w:pPr>
        <w:pStyle w:val="aff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Замораживание (блокированию) денежных средств или имущества, отказ от заключения договора банковского счета (вклада) с физическим или юридическим лицом и отказу в выполнении распоряжения клиента о совершении операции.</w:t>
      </w:r>
    </w:p>
    <w:p w:rsidR="004B12C1" w:rsidRDefault="004B12C1" w:rsidP="00BE089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4B12C1" w:rsidRPr="00DE3D6B" w:rsidRDefault="004B12C1" w:rsidP="00BE0893">
      <w:pPr>
        <w:widowControl w:val="0"/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** </w:t>
      </w:r>
      <w:r>
        <w:rPr>
          <w:rFonts w:ascii="Times New Roman" w:hAnsi="Times New Roman" w:cs="Times New Roman"/>
          <w:bCs/>
          <w:i/>
          <w:iCs/>
          <w:sz w:val="28"/>
        </w:rPr>
        <w:t>Примечание</w:t>
      </w:r>
      <w:r>
        <w:rPr>
          <w:rFonts w:ascii="Times New Roman" w:hAnsi="Times New Roman" w:cs="Times New Roman"/>
          <w:bCs/>
          <w:sz w:val="28"/>
        </w:rPr>
        <w:t>: т</w:t>
      </w:r>
      <w:r>
        <w:rPr>
          <w:rFonts w:ascii="Times New Roman" w:hAnsi="Times New Roman" w:cs="Times New Roman"/>
          <w:sz w:val="28"/>
          <w:szCs w:val="28"/>
        </w:rPr>
        <w:t xml:space="preserve">езисы сообщений (доклад) на семинаре могут готовиться по темам, согласуемым с преподавателем.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Задача – дать короткое, но информационно насыщенное представление о финансовом рынке той или иной страны, выделяя наиболее существенные его особенности. Первичный источник информации – данные бирж и регулирующих органов. </w:t>
      </w:r>
    </w:p>
    <w:p w:rsidR="00DE3D6B" w:rsidRDefault="00DE3D6B" w:rsidP="00BE0893">
      <w:pPr>
        <w:pStyle w:val="ab"/>
        <w:widowControl w:val="0"/>
        <w:suppressAutoHyphens w:val="0"/>
        <w:ind w:firstLine="709"/>
        <w:jc w:val="both"/>
        <w:rPr>
          <w:rFonts w:eastAsiaTheme="minorEastAsia"/>
          <w:spacing w:val="15"/>
          <w:szCs w:val="22"/>
        </w:rPr>
      </w:pPr>
    </w:p>
    <w:p w:rsidR="00F504FC" w:rsidRDefault="00E0444C" w:rsidP="00BE0893">
      <w:pPr>
        <w:pStyle w:val="ab"/>
        <w:widowControl w:val="0"/>
        <w:suppressAutoHyphens w:val="0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вопросов в рамках подготовки к контрольной работе:</w:t>
      </w:r>
    </w:p>
    <w:p w:rsidR="00F504FC" w:rsidRDefault="00F504FC" w:rsidP="00BE0893">
      <w:pPr>
        <w:pStyle w:val="a9"/>
        <w:widowControl w:val="0"/>
        <w:suppressAutoHyphens w:val="0"/>
        <w:spacing w:after="0" w:line="120" w:lineRule="auto"/>
        <w:rPr>
          <w:rFonts w:eastAsiaTheme="minorEastAsia"/>
        </w:rPr>
      </w:pP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и институциональные основы международного сотрудничества в сфере ПОД/ФТ.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стандарты ПОД/ФТ (40 Рекомендаций ФАТФ): общая характеристика, структура, изменения в последней редакции.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Национальная система ПОД/ФТ. Общая характеристика нормативных правовых актов Российской Федерации в сфере ПОД/ФТ.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Федеральной службы по финансовому мониторингу.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и нефинансовые организации, установленные нефинансовые предприятия и профессии (УНФПП) как объекты надзора.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риска ОД/ФТ. Соотношение регуляторного риска, правового риска, комплаенс-риска и риска ОД/ФТ.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риска ОД/ФТ в банковской деятельности, в деятельности на финансовом рынке, во внешнеэкономической деятельности.</w:t>
      </w:r>
    </w:p>
    <w:p w:rsidR="00F504FC" w:rsidRPr="004B12C1" w:rsidRDefault="00E0444C" w:rsidP="00BE0893">
      <w:pPr>
        <w:pStyle w:val="aff0"/>
        <w:tabs>
          <w:tab w:val="left" w:pos="1134"/>
        </w:tabs>
        <w:suppressAutoHyphens w:val="0"/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4B12C1" w:rsidRPr="004B12C1" w:rsidRDefault="004B12C1" w:rsidP="00BE0893">
      <w:pPr>
        <w:widowControl w:val="0"/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_Hlk119596810"/>
      <w:bookmarkStart w:id="24" w:name="_Hlk107308365"/>
      <w:bookmarkStart w:id="25" w:name="_Toc127462834"/>
      <w:bookmarkStart w:id="26" w:name="_Ref83289589"/>
      <w:r w:rsidRPr="004B12C1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4B12C1" w:rsidRPr="004B12C1" w:rsidRDefault="004B12C1" w:rsidP="00BE0893">
      <w:pPr>
        <w:widowControl w:val="0"/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12C1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rFonts w:ascii="Times New Roman" w:hAnsi="Times New Roman" w:cs="Times New Roman"/>
          <w:sz w:val="28"/>
          <w:szCs w:val="28"/>
        </w:rPr>
        <w:t>финансовых рынков и финансового инжиниринга</w:t>
      </w:r>
      <w:r w:rsidRPr="004B12C1">
        <w:rPr>
          <w:rFonts w:ascii="Times New Roman" w:hAnsi="Times New Roman" w:cs="Times New Roman"/>
          <w:sz w:val="28"/>
          <w:szCs w:val="28"/>
        </w:rPr>
        <w:t>.</w:t>
      </w:r>
      <w:bookmarkEnd w:id="23"/>
    </w:p>
    <w:bookmarkEnd w:id="24"/>
    <w:p w:rsidR="00F504FC" w:rsidRDefault="00E0444C" w:rsidP="00BE0893">
      <w:pPr>
        <w:pStyle w:val="1"/>
        <w:keepNext w:val="0"/>
        <w:keepLines w:val="0"/>
        <w:suppressAutoHyphens w:val="0"/>
        <w:spacing w:before="36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7. 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DE3D6B" w:rsidRDefault="00DE3D6B" w:rsidP="00BE0893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107308697"/>
    </w:p>
    <w:p w:rsidR="00F504FC" w:rsidRPr="004B12C1" w:rsidRDefault="00E0444C" w:rsidP="00BE0893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7"/>
    </w:p>
    <w:p w:rsidR="00DE3D6B" w:rsidRDefault="00DE3D6B" w:rsidP="00BE0893">
      <w:pPr>
        <w:pStyle w:val="a9"/>
        <w:widowControl w:val="0"/>
        <w:suppressAutoHyphens w:val="0"/>
        <w:spacing w:after="60" w:line="360" w:lineRule="exact"/>
        <w:ind w:firstLine="709"/>
        <w:jc w:val="both"/>
        <w:rPr>
          <w:b/>
          <w:bCs/>
          <w:color w:val="000000"/>
          <w:sz w:val="28"/>
          <w:szCs w:val="28"/>
          <w:u w:color="000000"/>
        </w:rPr>
      </w:pPr>
    </w:p>
    <w:p w:rsidR="00F504FC" w:rsidRDefault="00E0444C" w:rsidP="00BE0893">
      <w:pPr>
        <w:pStyle w:val="a9"/>
        <w:widowControl w:val="0"/>
        <w:suppressAutoHyphens w:val="0"/>
        <w:spacing w:after="60"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8" w:name="_Hlk107308407"/>
      <w:bookmarkEnd w:id="28"/>
      <w:r>
        <w:rPr>
          <w:color w:val="000000"/>
          <w:sz w:val="24"/>
          <w:szCs w:val="24"/>
          <w:u w:color="000000"/>
        </w:rPr>
        <w:t xml:space="preserve">     </w:t>
      </w:r>
    </w:p>
    <w:p w:rsidR="004B12C1" w:rsidRPr="00DE3D6B" w:rsidRDefault="00E0444C" w:rsidP="00BE0893">
      <w:pPr>
        <w:pStyle w:val="a9"/>
        <w:widowControl w:val="0"/>
        <w:suppressAutoHyphens w:val="0"/>
        <w:spacing w:after="40"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color="000000"/>
        </w:rPr>
        <w:t xml:space="preserve">Таблица </w:t>
      </w:r>
      <w:r w:rsidR="00DE3D6B">
        <w:rPr>
          <w:color w:val="000000"/>
          <w:sz w:val="28"/>
          <w:szCs w:val="28"/>
          <w:u w:color="000000"/>
        </w:rPr>
        <w:t>6</w:t>
      </w:r>
    </w:p>
    <w:p w:rsidR="00DE3D6B" w:rsidRPr="00DE3D6B" w:rsidRDefault="00DE3D6B" w:rsidP="00BE0893">
      <w:pPr>
        <w:widowControl w:val="0"/>
        <w:suppressAutoHyphens w:val="0"/>
        <w:rPr>
          <w:lang w:eastAsia="ru-RU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410"/>
        <w:gridCol w:w="2693"/>
      </w:tblGrid>
      <w:tr w:rsidR="00DE3D6B" w:rsidTr="002761BD">
        <w:trPr>
          <w:tblHeader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(умения и знания), соотнесенные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Типовые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задания (примеры)</w:t>
            </w:r>
          </w:p>
        </w:tc>
      </w:tr>
      <w:tr w:rsidR="00DE3D6B" w:rsidTr="002761BD">
        <w:trPr>
          <w:tblHeader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ПКН-1 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DE3D6B" w:rsidRDefault="00DE3D6B" w:rsidP="00BE0893">
            <w:pPr>
              <w:widowControl w:val="0"/>
              <w:numPr>
                <w:ilvl w:val="0"/>
                <w:numId w:val="3"/>
              </w:num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современные экономические концепции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в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области ПОД/ФТ</w:t>
            </w:r>
          </w:p>
          <w:p w:rsidR="00DE3D6B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категориальный и научный аппарат в </w:t>
            </w:r>
            <w:r w:rsidR="00A93B37">
              <w:rPr>
                <w:rFonts w:ascii="Times New Roman" w:hAnsi="Times New Roman"/>
                <w:sz w:val="24"/>
                <w:szCs w:val="24"/>
              </w:rPr>
              <w:t>сфере ПОД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/ФТ </w:t>
            </w:r>
            <w:r>
              <w:rPr>
                <w:rFonts w:ascii="Times New Roman" w:hAnsi="Times New Roman"/>
                <w:sz w:val="24"/>
                <w:szCs w:val="24"/>
              </w:rPr>
              <w:t>при анализе экономических явлений и процессов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Заполните таблицу с покритериальным сравнительным анализом ПФР трех стран на выбор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DE3D6B" w:rsidRDefault="00DE3D6B" w:rsidP="00BE0893">
            <w:pPr>
              <w:widowControl w:val="0"/>
              <w:numPr>
                <w:ilvl w:val="0"/>
                <w:numId w:val="3"/>
              </w:num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временные экономические процессы в их связи с проблематикой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 на финансовом рынке</w:t>
            </w:r>
          </w:p>
          <w:p w:rsidR="00DE3D6B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ыявлять сущность и особенности современных экономических процессов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  <w:r>
              <w:rPr>
                <w:rFonts w:ascii="Times New Roman" w:hAnsi="Times New Roman"/>
                <w:sz w:val="24"/>
                <w:szCs w:val="24"/>
              </w:rPr>
              <w:t>, их связь с другими процессами, происходящими в обществе и на финансовом рынке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ФАТФ как глобальный стандарт-сеттер</w:t>
            </w:r>
          </w:p>
          <w:p w:rsidR="00DE3D6B" w:rsidRDefault="00DE3D6B" w:rsidP="00BE0893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международно-правовой статус ФАТФ в сравнении с СФС, БМР, ОЭСР, МОКЦБ</w:t>
            </w:r>
          </w:p>
          <w:p w:rsidR="00DE3D6B" w:rsidRDefault="00DE3D6B" w:rsidP="00BE0893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в своем правовом («мягко-правовом») статусе отличаются Рекомендации ФАТФ относительно иных глобальных финансовых стандартов из Компендиума СФС?</w:t>
            </w:r>
          </w:p>
          <w:p w:rsidR="00DE3D6B" w:rsidRDefault="00DE3D6B" w:rsidP="00BE0893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специфика системы РГТФ? Каков их правовой статус и соотношение с ФАТФ?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политики государства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ПОД/ФТ, ее отражение на финансовом рынке</w:t>
            </w:r>
          </w:p>
          <w:p w:rsidR="00DE3D6B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российскими и зарубежными источниками научных знаний и экономической информации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pStyle w:val="aff0"/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 xml:space="preserve">Изучите, </w:t>
            </w:r>
            <w:r>
              <w:rPr>
                <w:bCs/>
                <w:sz w:val="24"/>
                <w:szCs w:val="24"/>
              </w:rPr>
              <w:t xml:space="preserve">сайты </w:t>
            </w:r>
            <w:r>
              <w:rPr>
                <w:bCs/>
                <w:sz w:val="24"/>
                <w:szCs w:val="24"/>
                <w:lang w:val="kk-KZ"/>
              </w:rPr>
              <w:t>профессиональны</w:t>
            </w: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lang w:val="kk-KZ"/>
              </w:rPr>
              <w:t xml:space="preserve"> сообществ </w:t>
            </w:r>
            <w:r>
              <w:rPr>
                <w:bCs/>
                <w:sz w:val="24"/>
                <w:szCs w:val="24"/>
              </w:rPr>
              <w:t>участников финансового рынка</w:t>
            </w:r>
            <w:r>
              <w:rPr>
                <w:bCs/>
                <w:sz w:val="24"/>
                <w:szCs w:val="24"/>
                <w:lang w:val="kk-KZ"/>
              </w:rPr>
              <w:t xml:space="preserve">. 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  <w:lang w:val="kk-KZ"/>
              </w:rPr>
              <w:t>асколько полно требования и тематика ПОД/ФТ отражен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  <w:lang w:val="kk-KZ"/>
              </w:rPr>
              <w:t xml:space="preserve"> на найденных информационных ресурсах</w:t>
            </w:r>
            <w:r>
              <w:rPr>
                <w:bCs/>
                <w:sz w:val="24"/>
                <w:szCs w:val="24"/>
              </w:rPr>
              <w:t>?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BE0893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ПКН-3</w:t>
            </w:r>
          </w:p>
          <w:p w:rsidR="00DE3D6B" w:rsidRPr="00BE0893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893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BE0893" w:rsidRDefault="00DE3D6B" w:rsidP="00BE0893">
            <w:pPr>
              <w:widowControl w:val="0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93">
              <w:rPr>
                <w:rStyle w:val="FontStyle12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BE0893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Знать – теоретические основы работы с источниками информации </w:t>
            </w:r>
            <w:r w:rsidRPr="00BE0893">
              <w:rPr>
                <w:rStyle w:val="FontStyle12"/>
                <w:sz w:val="24"/>
                <w:szCs w:val="24"/>
              </w:rPr>
              <w:t xml:space="preserve">области </w:t>
            </w: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 w:rsidRPr="00BE0893">
              <w:rPr>
                <w:rStyle w:val="FontStyle12"/>
                <w:sz w:val="24"/>
                <w:szCs w:val="24"/>
              </w:rPr>
              <w:t xml:space="preserve"> </w:t>
            </w:r>
          </w:p>
          <w:p w:rsidR="00DE3D6B" w:rsidRPr="00BE0893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Уметь - собирать, обрабатывать, анализировать </w:t>
            </w:r>
            <w:r w:rsidRPr="00BE0893">
              <w:rPr>
                <w:rStyle w:val="FontStyle12"/>
                <w:sz w:val="24"/>
                <w:szCs w:val="24"/>
              </w:rPr>
              <w:t xml:space="preserve">данные для решения финансово-экономических задач в области </w:t>
            </w: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Проблематика денежной таксономии в сфере ПОД/ФТ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Денежная таксономия: деньги, наличные деньги, депозитные деньги, квазиденьги, денежных инструменты, денежные суррогаты, электронные деньги, криптовалюты, стейблкоины, цифровые деньги центральных банков.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раскройте содержание терминов 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Какие из терминов закреплены в законодательстве? 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Какое место занимают указанные объекты в системе ПОД/ФТ? Чем специфичны риски ОД/ФТ в их обороте? 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Составьте карту (шкалу) рисков данных объектов в сфере ПОД/ФТ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Yu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Yu Mincho" w:hAnsi="Times New Roman" w:cs="Times New Roman"/>
                <w:sz w:val="24"/>
                <w:szCs w:val="24"/>
                <w:lang w:eastAsia="ru-RU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>переходить от экономических постановок задач к математическим моделям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 в области 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DE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аббревиатур и выстройте их в логическую связь:</w:t>
            </w:r>
          </w:p>
          <w:p w:rsidR="00DE3D6B" w:rsidRDefault="00DE3D6B" w:rsidP="00DE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ПОД/ФТ/ФРОМУ, ФАТФ, РГТФ, ЕАГ, ПФР, РОП, ПВК, НПК, ПДЛ, СДЛ, СПО, УНФПП</w:t>
            </w:r>
          </w:p>
          <w:p w:rsidR="00DE3D6B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Yu Mincho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DE3D6B" w:rsidRDefault="00DE3D6B" w:rsidP="00DE3D6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математические методы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информационные технологии для решения конкретных финансово-экономических задач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решать конкретные финансово-экономические задачи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Взаимная оценка России</w:t>
            </w:r>
          </w:p>
          <w:p w:rsidR="00DE3D6B" w:rsidRDefault="00DE3D6B" w:rsidP="00DE3D6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методологию взаимных оценок ФАТФ и РГТФ</w:t>
            </w:r>
          </w:p>
          <w:p w:rsidR="00DE3D6B" w:rsidRDefault="00DE3D6B" w:rsidP="00DE3D6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новеллы современной методологии взаимных оценок?</w:t>
            </w:r>
          </w:p>
          <w:p w:rsidR="00DE3D6B" w:rsidRPr="00B41A4F" w:rsidRDefault="00DE3D6B" w:rsidP="00DE3D6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Прокомментируйте результаты взаимной оценки российской системы ПОД/ФТ</w:t>
            </w: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создания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результаты исследования 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DE3D6B">
            <w:pPr>
              <w:pStyle w:val="aff0"/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Найдите и обобщите</w:t>
            </w:r>
            <w:r>
              <w:rPr>
                <w:bCs/>
                <w:sz w:val="24"/>
                <w:szCs w:val="24"/>
                <w:lang w:val="kk-KZ"/>
              </w:rPr>
              <w:t xml:space="preserve"> типологии ОД/ФТ </w:t>
            </w:r>
            <w:r>
              <w:rPr>
                <w:sz w:val="24"/>
                <w:szCs w:val="24"/>
              </w:rPr>
              <w:t>в сфере рынка ценных бумаг.</w:t>
            </w:r>
            <w:r>
              <w:rPr>
                <w:bCs/>
                <w:sz w:val="24"/>
                <w:szCs w:val="24"/>
                <w:lang w:val="kk-KZ"/>
              </w:rPr>
              <w:t xml:space="preserve"> Проанализируйте полученные результаты и сделайте выводы</w:t>
            </w:r>
            <w:r>
              <w:rPr>
                <w:bCs/>
                <w:sz w:val="24"/>
                <w:szCs w:val="24"/>
              </w:rPr>
              <w:t>.</w:t>
            </w:r>
          </w:p>
          <w:p w:rsidR="00DE3D6B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Pr="002D6828" w:rsidRDefault="00DE3D6B" w:rsidP="00DE3D6B">
            <w:pPr>
              <w:pStyle w:val="Default"/>
              <w:widowControl w:val="0"/>
              <w:rPr>
                <w:b/>
              </w:rPr>
            </w:pPr>
            <w:r w:rsidRPr="002D6828">
              <w:rPr>
                <w:b/>
              </w:rPr>
              <w:lastRenderedPageBreak/>
              <w:t>ПКП-1</w:t>
            </w:r>
          </w:p>
          <w:p w:rsidR="00DE3D6B" w:rsidRDefault="00DE3D6B" w:rsidP="00DE3D6B">
            <w:pPr>
              <w:pStyle w:val="Default"/>
              <w:widowControl w:val="0"/>
            </w:pPr>
            <w: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Default="002D6828" w:rsidP="002D6828">
            <w:pPr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Владеет современным инструментарием анализа финансового рынка.</w:t>
            </w:r>
          </w:p>
          <w:p w:rsidR="002D6828" w:rsidRDefault="002D6828" w:rsidP="002D68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инструменты анализа рисков ОД/ФТ на финансовом рынке</w:t>
            </w:r>
          </w:p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анализировать риски ОД/ФТ на финансовом рынке</w:t>
            </w: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Default="002D6828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Задание.</w:t>
            </w:r>
          </w:p>
          <w:p w:rsidR="002D6828" w:rsidRDefault="002D6828" w:rsidP="002D68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рискинг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антиотмывочном комплаенсе</w:t>
            </w:r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«де-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рискинг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»? В чем причина массового отказа банков в обслуживании клиентов в последние годы?</w:t>
            </w:r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актуальную статистику отказов.</w:t>
            </w:r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меры принимает в борьбе с де-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рискингом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ЦБ РФ и Росфинмониторинг?</w:t>
            </w:r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Опишите механизм «реабилитации» клиентов, в отношении которых принято решение об отказе в обслуживании</w:t>
            </w:r>
          </w:p>
          <w:p w:rsidR="002D6828" w:rsidRDefault="002D6828" w:rsidP="002D68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DE3D6B" w:rsidRPr="002D6828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2D6828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прогнозирования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рименять профессиональные знания для прогнозирования новых явлений в</w:t>
            </w:r>
            <w:r w:rsidRPr="0079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ПОД/ФТ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финансовых рынках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Pr="002D6828" w:rsidRDefault="002D6828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68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Задание</w:t>
            </w:r>
          </w:p>
          <w:p w:rsidR="002D6828" w:rsidRDefault="002D6828" w:rsidP="002D68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Схематично изобразите Ваше видение институциональных основ финансового мониторинга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учетом изученного материала.</w:t>
            </w:r>
          </w:p>
          <w:p w:rsidR="00DE3D6B" w:rsidRPr="002D6828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:rsidR="00F504FC" w:rsidRDefault="00E0444C">
      <w:pPr>
        <w:spacing w:before="240" w:line="240" w:lineRule="auto"/>
        <w:ind w:firstLine="709"/>
        <w:jc w:val="both"/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</w:pPr>
      <w:r>
        <w:rPr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Примерный перечень теоретических</w:t>
      </w:r>
      <w:r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>
        <w:rPr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вопросов</w:t>
      </w:r>
      <w:r w:rsidR="002D6828"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 w:rsidR="002D6828" w:rsidRPr="002D6828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>к зачету</w:t>
      </w:r>
      <w:r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:</w:t>
      </w:r>
    </w:p>
    <w:p w:rsidR="00F504FC" w:rsidRDefault="00E0444C">
      <w:pPr>
        <w:pStyle w:val="aff0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система ПОД/ФТ. Общая характеристика нормативных правовых актов Российской Федерации в сфере ПОД/ФТ. </w:t>
      </w:r>
    </w:p>
    <w:p w:rsidR="00F504FC" w:rsidRDefault="00E0444C">
      <w:pPr>
        <w:pStyle w:val="aff0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Федеральной службы по финансовому мониторингу. </w:t>
      </w:r>
    </w:p>
    <w:p w:rsidR="00F504FC" w:rsidRDefault="00E0444C">
      <w:pPr>
        <w:pStyle w:val="aff0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и нефинансовые организации, установленные нефинансовые предприятия и профессии (УНФПП) как объекты надзора. 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риска ОД/ФТ. Соотношение регуляторного риска, </w:t>
      </w:r>
      <w:r>
        <w:rPr>
          <w:sz w:val="28"/>
          <w:szCs w:val="28"/>
        </w:rPr>
        <w:lastRenderedPageBreak/>
        <w:t xml:space="preserve">правового риска, комплаенс-риска и риска ОД/ФТ. 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рисков ОД/ФТ в банковской деятельности, в деятельности на финансовом рынке, во внешнеэкономической деятельности.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вовлечения участника финансового рынка в операции ОД/ФТ.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типологии отмывания преступных доходов на финансовом рынке.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Антиотмывочный комплаенс на финансовом рынке. Способы управления рисками ОД/ФТ, в том числе перечень предупредительных мероприятий, направленных на его минимизацию. 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  <w:bCs/>
          <w:iCs/>
          <w:sz w:val="28"/>
          <w:szCs w:val="28"/>
        </w:rPr>
      </w:pPr>
      <w:r>
        <w:rPr>
          <w:sz w:val="28"/>
          <w:szCs w:val="28"/>
        </w:rPr>
        <w:t xml:space="preserve">Виды ответственности за нарушения требований законодательства Российской Федерации в сфере ПОД/ФТ </w:t>
      </w:r>
    </w:p>
    <w:p w:rsidR="00F504FC" w:rsidRDefault="00E0444C">
      <w:pPr>
        <w:pStyle w:val="aff0"/>
        <w:autoSpaceDE w:val="0"/>
        <w:autoSpaceDN w:val="0"/>
        <w:adjustRightInd w:val="0"/>
        <w:ind w:left="709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…</w:t>
      </w:r>
    </w:p>
    <w:p w:rsidR="00F504FC" w:rsidRDefault="00F504FC">
      <w:pPr>
        <w:spacing w:line="120" w:lineRule="auto"/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</w:pPr>
    </w:p>
    <w:p w:rsidR="00F504FC" w:rsidRDefault="00E0444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lang w:eastAsia="ru-RU"/>
        </w:rPr>
        <w:t>Примеры практико-ориентированных заданий:</w:t>
      </w:r>
    </w:p>
    <w:p w:rsidR="00F504FC" w:rsidRDefault="00E0444C">
      <w:pPr>
        <w:pStyle w:val="aff0"/>
        <w:numPr>
          <w:ilvl w:val="0"/>
          <w:numId w:val="10"/>
        </w:numPr>
        <w:tabs>
          <w:tab w:val="left" w:pos="30"/>
        </w:tabs>
        <w:suppressAutoHyphens w:val="0"/>
        <w:spacing w:line="360" w:lineRule="auto"/>
        <w:ind w:left="0"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Составить и проанализировать сравнительную таблицу принципов финансового мониторинга и принципов финансового контроля.</w:t>
      </w:r>
    </w:p>
    <w:p w:rsidR="00F504FC" w:rsidRDefault="00E0444C">
      <w:pPr>
        <w:numPr>
          <w:ilvl w:val="0"/>
          <w:numId w:val="10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Закону о ПОД/ФТ (структура, содержание, основные понятия).</w:t>
      </w:r>
    </w:p>
    <w:p w:rsidR="00F504FC" w:rsidRDefault="00E0444C">
      <w:pPr>
        <w:numPr>
          <w:ilvl w:val="0"/>
          <w:numId w:val="10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Схематично изобразите иерархию нормативно-правовых актов, составляющих правовую базу ПОД/ФТ в РФ.</w:t>
      </w:r>
    </w:p>
    <w:p w:rsidR="00F504FC" w:rsidRDefault="00E0444C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Схематично изобразите Ваше видение институциональных основ финансового мониторинга в </w:t>
      </w:r>
      <w:r>
        <w:rPr>
          <w:rFonts w:ascii="Times New Roman" w:hAnsi="Times New Roman" w:cs="Times New Roman"/>
          <w:bCs/>
          <w:sz w:val="28"/>
          <w:szCs w:val="28"/>
        </w:rPr>
        <w:t>РФ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 учетом изученного материала.</w:t>
      </w:r>
    </w:p>
    <w:p w:rsidR="00F504FC" w:rsidRDefault="00E0444C">
      <w:pPr>
        <w:spacing w:after="0" w:line="360" w:lineRule="auto"/>
        <w:ind w:firstLineChars="200" w:firstLine="560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5. Заполните таблицу с покритериальным сравнительным анализом ПФР трех стран на выбор. </w:t>
      </w:r>
    </w:p>
    <w:p w:rsidR="00F504FC" w:rsidRDefault="00E0444C">
      <w:pPr>
        <w:pStyle w:val="aff0"/>
        <w:suppressAutoHyphens w:val="0"/>
        <w:spacing w:line="360" w:lineRule="auto"/>
        <w:ind w:left="0" w:firstLineChars="200" w:firstLine="56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6. Изучите </w:t>
      </w:r>
      <w:proofErr w:type="spellStart"/>
      <w:r>
        <w:rPr>
          <w:sz w:val="28"/>
          <w:szCs w:val="28"/>
        </w:rPr>
        <w:t>Вольфсбергские</w:t>
      </w:r>
      <w:proofErr w:type="spellEnd"/>
      <w:r>
        <w:rPr>
          <w:sz w:val="28"/>
          <w:szCs w:val="28"/>
        </w:rPr>
        <w:t xml:space="preserve"> принципы и подумайте, какие из них реализованы в наибольшей степени в РФ.</w:t>
      </w:r>
    </w:p>
    <w:p w:rsidR="00F504FC" w:rsidRDefault="00E0444C">
      <w:pPr>
        <w:pStyle w:val="aff0"/>
        <w:suppressAutoHyphens w:val="0"/>
        <w:spacing w:line="360" w:lineRule="auto"/>
        <w:ind w:left="0" w:firstLineChars="200" w:firstLine="56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>
        <w:rPr>
          <w:bCs/>
          <w:sz w:val="28"/>
          <w:szCs w:val="28"/>
          <w:lang w:val="kk-KZ"/>
        </w:rPr>
        <w:t xml:space="preserve">. Изучите, </w:t>
      </w:r>
      <w:r>
        <w:rPr>
          <w:bCs/>
          <w:sz w:val="28"/>
          <w:szCs w:val="28"/>
        </w:rPr>
        <w:t xml:space="preserve">сайты </w:t>
      </w:r>
      <w:r>
        <w:rPr>
          <w:bCs/>
          <w:sz w:val="28"/>
          <w:szCs w:val="28"/>
          <w:lang w:val="kk-KZ"/>
        </w:rPr>
        <w:t>профессиональны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  <w:lang w:val="kk-KZ"/>
        </w:rPr>
        <w:t xml:space="preserve"> сообществ </w:t>
      </w:r>
      <w:r>
        <w:rPr>
          <w:bCs/>
          <w:sz w:val="28"/>
          <w:szCs w:val="28"/>
        </w:rPr>
        <w:t>участников финансового рынка</w:t>
      </w:r>
      <w:r>
        <w:rPr>
          <w:bCs/>
          <w:sz w:val="28"/>
          <w:szCs w:val="28"/>
          <w:lang w:val="kk-KZ"/>
        </w:rPr>
        <w:t xml:space="preserve">. 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  <w:lang w:val="kk-KZ"/>
        </w:rPr>
        <w:t>асколько полно требования и тематика ПОД/ФТ отражен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  <w:lang w:val="kk-KZ"/>
        </w:rPr>
        <w:t xml:space="preserve"> на найденных информационных ресурсах</w:t>
      </w:r>
      <w:r>
        <w:rPr>
          <w:bCs/>
          <w:sz w:val="28"/>
          <w:szCs w:val="28"/>
        </w:rPr>
        <w:t>?</w:t>
      </w:r>
    </w:p>
    <w:p w:rsidR="00F504FC" w:rsidRDefault="00E0444C">
      <w:pPr>
        <w:pStyle w:val="aff0"/>
        <w:suppressAutoHyphens w:val="0"/>
        <w:spacing w:line="360" w:lineRule="auto"/>
        <w:ind w:left="0" w:firstLineChars="200" w:firstLine="56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>
        <w:rPr>
          <w:bCs/>
          <w:sz w:val="28"/>
          <w:szCs w:val="28"/>
          <w:lang w:val="kk-KZ"/>
        </w:rPr>
        <w:t xml:space="preserve">. </w:t>
      </w:r>
      <w:r>
        <w:rPr>
          <w:bCs/>
          <w:sz w:val="28"/>
          <w:szCs w:val="28"/>
        </w:rPr>
        <w:t>Найдите и обобщите</w:t>
      </w:r>
      <w:r>
        <w:rPr>
          <w:bCs/>
          <w:sz w:val="28"/>
          <w:szCs w:val="28"/>
          <w:lang w:val="kk-KZ"/>
        </w:rPr>
        <w:t xml:space="preserve"> типологии ОД/ФТ </w:t>
      </w:r>
      <w:r>
        <w:rPr>
          <w:sz w:val="28"/>
          <w:szCs w:val="28"/>
        </w:rPr>
        <w:t>в сфере рынка ценных бумаг.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lastRenderedPageBreak/>
        <w:t>Проанализируйте полученные результаты и сделайте выводы</w:t>
      </w:r>
      <w:r>
        <w:rPr>
          <w:bCs/>
          <w:sz w:val="28"/>
          <w:szCs w:val="28"/>
        </w:rPr>
        <w:t>.</w:t>
      </w:r>
    </w:p>
    <w:p w:rsidR="00F504FC" w:rsidRDefault="00E0444C">
      <w:pPr>
        <w:spacing w:after="0" w:line="360" w:lineRule="auto"/>
        <w:ind w:firstLineChars="200" w:firstLine="560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9. Изучите документы ФАТФ, </w:t>
      </w:r>
      <w:proofErr w:type="spellStart"/>
      <w:r>
        <w:rPr>
          <w:rStyle w:val="FontStyle28"/>
          <w:sz w:val="28"/>
          <w:szCs w:val="28"/>
          <w:lang w:val="en-US"/>
        </w:rPr>
        <w:t>FinCoNet</w:t>
      </w:r>
      <w:proofErr w:type="spellEnd"/>
      <w:r>
        <w:rPr>
          <w:rStyle w:val="FontStyle28"/>
          <w:sz w:val="28"/>
          <w:szCs w:val="28"/>
        </w:rPr>
        <w:t xml:space="preserve">, Банка международных расчетов, СФС, посвященных </w:t>
      </w:r>
      <w:proofErr w:type="spellStart"/>
      <w:r>
        <w:rPr>
          <w:rStyle w:val="FontStyle28"/>
          <w:sz w:val="28"/>
          <w:szCs w:val="28"/>
          <w:lang w:val="en-US"/>
        </w:rPr>
        <w:t>SupTech</w:t>
      </w:r>
      <w:proofErr w:type="spellEnd"/>
      <w:r>
        <w:rPr>
          <w:rStyle w:val="FontStyle28"/>
          <w:sz w:val="28"/>
          <w:szCs w:val="28"/>
        </w:rPr>
        <w:t xml:space="preserve"> в сфере ПОД/ФТ. Сделайте </w:t>
      </w:r>
      <w:proofErr w:type="spellStart"/>
      <w:r>
        <w:rPr>
          <w:rStyle w:val="FontStyle28"/>
          <w:sz w:val="28"/>
          <w:szCs w:val="28"/>
        </w:rPr>
        <w:t>саммари</w:t>
      </w:r>
      <w:proofErr w:type="spellEnd"/>
      <w:r>
        <w:rPr>
          <w:rStyle w:val="FontStyle28"/>
          <w:sz w:val="28"/>
          <w:szCs w:val="28"/>
        </w:rPr>
        <w:t xml:space="preserve"> из этих документов.</w:t>
      </w:r>
    </w:p>
    <w:p w:rsidR="00F504FC" w:rsidRDefault="00E0444C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FontStyle28"/>
          <w:sz w:val="28"/>
          <w:szCs w:val="28"/>
        </w:rPr>
        <w:t xml:space="preserve">10. </w:t>
      </w:r>
      <w:r>
        <w:rPr>
          <w:rFonts w:ascii="Times New Roman" w:hAnsi="Times New Roman" w:cs="Times New Roman"/>
          <w:iCs/>
          <w:sz w:val="28"/>
          <w:szCs w:val="28"/>
        </w:rPr>
        <w:t>Проанализируйте виды денег, денежных и финансовых инструментов на предмет рисков ОД/ФТ. Расположите их по возрастанию этих рисков.</w:t>
      </w:r>
    </w:p>
    <w:p w:rsidR="00F504FC" w:rsidRPr="000A132B" w:rsidRDefault="00E0444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132B">
        <w:rPr>
          <w:rFonts w:ascii="Times New Roman" w:hAnsi="Times New Roman" w:cs="Times New Roman"/>
          <w:bCs/>
          <w:sz w:val="28"/>
          <w:szCs w:val="28"/>
        </w:rPr>
        <w:t>…</w:t>
      </w:r>
    </w:p>
    <w:p w:rsidR="00C64FC5" w:rsidRDefault="00C64FC5" w:rsidP="00C64FC5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9" w:name="_Toc127462835"/>
      <w:bookmarkStart w:id="30" w:name="_Ref83289601"/>
      <w:bookmarkStart w:id="31" w:name="_Ref83390120"/>
      <w:bookmarkStart w:id="32" w:name="_Toc127462836"/>
      <w:bookmarkStart w:id="33" w:name="_Ref83390127"/>
      <w:bookmarkStart w:id="34" w:name="_Toc127462837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29"/>
      <w:bookmarkEnd w:id="30"/>
    </w:p>
    <w:p w:rsidR="00C64FC5" w:rsidRDefault="00C64FC5" w:rsidP="00C64F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об отмывании, выявлении, изъятии и конфискации доходов от преступной деятельности и о финансировании терроризма 2005 года (Варшавская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ООН против коррупции 2003 года (</w:t>
      </w:r>
      <w:proofErr w:type="spellStart"/>
      <w:r>
        <w:rPr>
          <w:sz w:val="28"/>
          <w:szCs w:val="28"/>
        </w:rPr>
        <w:t>Меридская</w:t>
      </w:r>
      <w:proofErr w:type="spellEnd"/>
      <w:r>
        <w:rPr>
          <w:sz w:val="28"/>
          <w:szCs w:val="28"/>
        </w:rPr>
        <w:t xml:space="preserve">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Шанхайская Конвенция о борьбе с терроризмом, сепаратизмом и экстремизмом 2001 года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ООН против транснациональной организованной преступности 2000 года (</w:t>
      </w:r>
      <w:proofErr w:type="spellStart"/>
      <w:r>
        <w:rPr>
          <w:sz w:val="28"/>
          <w:szCs w:val="28"/>
        </w:rPr>
        <w:t>Палермская</w:t>
      </w:r>
      <w:proofErr w:type="spellEnd"/>
      <w:r>
        <w:rPr>
          <w:sz w:val="28"/>
          <w:szCs w:val="28"/>
        </w:rPr>
        <w:t xml:space="preserve">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конвенция ООН о борьбе с финансированием терроризма 1999 года (Нью-Йоркская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 гражданско-правовой ответственности за коррупцию 1999 года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об уголовной ответственности за коррупцию 1999 года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об отмывании, выявлении, изъятии и конфискации доходов от преступной деятельности 1990 года (Страсбургская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Конвенция ООН о борьбе против незаконного оборота наркотических средств и психотропных веществ 1988 года (Венская </w:t>
      </w:r>
      <w:r>
        <w:rPr>
          <w:sz w:val="28"/>
          <w:szCs w:val="28"/>
        </w:rPr>
        <w:lastRenderedPageBreak/>
        <w:t>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NewRomanPS-BoldMT"/>
          <w:bCs/>
          <w:color w:val="131313"/>
          <w:sz w:val="28"/>
          <w:szCs w:val="28"/>
          <w:lang w:eastAsia="en-US"/>
        </w:rPr>
        <w:t>Рекомендации ФАТФ.</w:t>
      </w:r>
      <w:r>
        <w:rPr>
          <w:rFonts w:eastAsia="TimesNewRomanPS-BoldMT"/>
          <w:b/>
          <w:bCs/>
          <w:color w:val="131313"/>
          <w:sz w:val="28"/>
          <w:szCs w:val="28"/>
          <w:lang w:eastAsia="en-US"/>
        </w:rPr>
        <w:t xml:space="preserve"> </w:t>
      </w:r>
      <w:r>
        <w:rPr>
          <w:rFonts w:eastAsia="TimesNewRomanPSMT"/>
          <w:color w:val="131313"/>
          <w:sz w:val="28"/>
          <w:szCs w:val="28"/>
          <w:lang w:eastAsia="en-US"/>
        </w:rPr>
        <w:t>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уничтожения, 2012.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HiddenHorzOCR"/>
          <w:sz w:val="28"/>
          <w:szCs w:val="28"/>
        </w:rPr>
        <w:t>Договор о Евразийском экономическом союзе от 29 мая 2014 года.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РФ от 10 июля 2002 года №86-ФЗ «О Центральном банке РФ (Банке России)» // СЗ РФ, 2002, №28, Ст.2790.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г. №173-ФЗ «О валютном регулировании и валютном контроле» // СЗ РФ, 2003, №50, Ст.4859.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№161-ФЗ "О национальной платежной системе"//СЗ РФ, 2003, №27, Ст.3872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РФ от 2 декабря 1990 года № 395-1 «О банках и банковской деятельности» // СЗ РФ, 1996, №6, Ст.492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 апреля 1996 г. №39-ФЗ «О рынке ценных бумаг» // СЗ РФ, 1996, №17, Ст.1918.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27.11.1992 г. №4015-1 «Об организации страхового дела в Российской Федерации» // Ведомости СНД и ВС РФ, 1993, №2, Ст.56.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30 декабря 2008 г. №307-ФЗ «Об аудиторской деятельности» // СЗ РФ, 2009, №1, Ст.15.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7 августа 2001 г. №115-ФЗ «</w:t>
      </w:r>
      <w:r>
        <w:rPr>
          <w:bCs/>
          <w:sz w:val="28"/>
          <w:szCs w:val="28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sz w:val="28"/>
          <w:szCs w:val="28"/>
        </w:rPr>
        <w:t>// СЗ РФ, 2001, №33, Ст.3418.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 декабря 2008 г. N 273-ФЗ "О противодействии коррупции" // СЗ РФ от 29 декабря 2008 г. N 52 (часть I) ст. 6228.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 декабря 2001 г. N 195-ФЗ //СЗ РФ от 7 января 2002 г. N 1 (часть I) ст. 1.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Уголовный кодекс Российской Федерации от 13 июня 1996 г. N 63-ФЗ //СЗ РФ от 17 июня 1996 г. N 25 ст. 2954.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7 апреля 2004 г. № 186 «Вопросы Федеральной службы по финансовому мониторингу» / СЗ РФ, 2004 г., № 15, Ст. 1479.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29 мая 2014 г. N 492 «О квалификационных требованиях к специальным должностным лицам, ответственным за реализацию правил внутреннего контроля, а также требованиях к подготовке и обучению кадров, идентификации клиентов, представителей клиента, выгодоприобретателей и бенефициарных владельцев в целях противодействия легализации (отмыванию) доходов, полученных преступным путем, и финансированию терроризма и признании утратившими силу некоторых актов Правительства Российской Федерации».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30 июня 2012 г. N 667 «Об утверждении требований к правилам внутреннего контроля, разрабатываемым организациями, осуществляющими операции с денежными средствами или иным имуществом, и индивидуальными предпринимателями, и о признании утратившими силу некоторых актов Правительства Российской Федерации».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Банка России от 2 марта 2012 г. №375-П "О требованиях к правилам внутреннего контроля кредитной организации в целях противодействия легализации (отмыванию) доходов, полученных преступным путем, и финансированию терроризма".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 Банка России от 15 октября 2015 г. №499-П «Об идентификации кредитными организациями клиентов, представителей клиента, выгодоприобретателей и бенефициарных владельцев в целях противодействия легализации (отмыванию) доходов, полученных преступным путем, и финансированию терроризма»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Положение Банка России от 15 декабря 2014 г. №445-П «О требованиях к правилам внутреннего контроля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 в целях противодействия легализации (отмыванию) доходов, полученных преступным путем, и финансированию терроризма".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Положение Банка России от 12 декабря 2014 г. №444-П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«Об идентификации </w:t>
      </w:r>
      <w:proofErr w:type="spellStart"/>
      <w:r>
        <w:rPr>
          <w:bCs/>
          <w:sz w:val="28"/>
          <w:szCs w:val="28"/>
        </w:rPr>
        <w:t>некредитными</w:t>
      </w:r>
      <w:proofErr w:type="spellEnd"/>
      <w:r>
        <w:rPr>
          <w:bCs/>
          <w:sz w:val="28"/>
          <w:szCs w:val="28"/>
        </w:rPr>
        <w:t xml:space="preserve"> финансовыми организациями клиентов, представителей клиента, выгодоприобретателей, бенефициарных владельцев в целях противодействия легализации (отмыванию) доходов, полученных преступным путем, и финансированию терроризма»</w:t>
      </w:r>
    </w:p>
    <w:p w:rsidR="00C64FC5" w:rsidRDefault="00C64FC5" w:rsidP="00C64FC5">
      <w:pPr>
        <w:spacing w:after="0" w:line="16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C5" w:rsidRDefault="00C64FC5" w:rsidP="00C64FC5">
      <w:pPr>
        <w:pStyle w:val="af0"/>
        <w:widowControl/>
        <w:ind w:firstLine="709"/>
        <w:rPr>
          <w:rFonts w:ascii="Times New Roman" w:hAnsi="Times New Roman" w:cs="Times New Roman"/>
          <w:b/>
          <w:color w:val="000000"/>
          <w:sz w:val="28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8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Рекомендуемая литература</w:t>
      </w:r>
      <w:r>
        <w:rPr>
          <w:rStyle w:val="af4"/>
          <w:rFonts w:ascii="Times New Roman" w:hAnsi="Times New Roman" w:cs="Times New Roman"/>
          <w:b/>
          <w:color w:val="000000"/>
          <w:sz w:val="28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footnoteReference w:id="1"/>
      </w:r>
    </w:p>
    <w:p w:rsidR="00C64FC5" w:rsidRDefault="00C64FC5" w:rsidP="00C64FC5">
      <w:pPr>
        <w:spacing w:before="120"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основная:</w:t>
      </w:r>
    </w:p>
    <w:p w:rsidR="00C64FC5" w:rsidRDefault="00C64FC5" w:rsidP="00C64FC5">
      <w:pPr>
        <w:numPr>
          <w:ilvl w:val="0"/>
          <w:numId w:val="19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Международная система ПОД/ФТ/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ФРОМУ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 пособие / П. 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Ливадный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В. П. Нечаев, Г. 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Негляд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[и др.] ; под ред. Г. 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Негляда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Ю.В.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Лафитской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; Международный учеб.-метод. центр фин. мониторинга.  —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МУМЦФМ, 2022. — 455 с. — </w:t>
      </w:r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>Международный учебно-методический центр финансового мониторинга (МУМЦФМ</w:t>
      </w:r>
      <w:proofErr w:type="gramStart"/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>) :</w:t>
      </w:r>
      <w:proofErr w:type="gramEnd"/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 xml:space="preserve"> [сайт]. — URL: </w:t>
      </w:r>
      <w:hyperlink r:id="rId10">
        <w:r>
          <w:rPr>
            <w:rFonts w:ascii="Times New Roman" w:eastAsia="Times New Roman" w:hAnsi="Times New Roman"/>
            <w:color w:val="001329"/>
            <w:sz w:val="28"/>
            <w:szCs w:val="28"/>
            <w:shd w:val="clear" w:color="auto" w:fill="FFFFFF"/>
            <w:lang w:eastAsia="ru-RU"/>
          </w:rPr>
          <w:t>https://mumcfm.ru/mediateka/888</w:t>
        </w:r>
      </w:hyperlink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Style w:val="-"/>
          <w:rFonts w:ascii="Times New Roman" w:eastAsia="Times New Roman" w:hAnsi="Times New Roman"/>
          <w:color w:val="000000"/>
          <w:sz w:val="28"/>
          <w:szCs w:val="28"/>
          <w:highlight w:val="white"/>
          <w:u w:val="none"/>
          <w:lang w:eastAsia="ru-RU"/>
        </w:rPr>
        <w:t xml:space="preserve">(дата обращения: 23.05.2023). </w:t>
      </w:r>
      <w:r>
        <w:rPr>
          <w:rStyle w:val="-"/>
          <w:rFonts w:ascii="Times New Roman" w:eastAsia="Times New Roman" w:hAnsi="Times New Roman"/>
          <w:color w:val="001329"/>
          <w:sz w:val="28"/>
          <w:szCs w:val="28"/>
          <w:highlight w:val="white"/>
          <w:u w:val="none"/>
          <w:lang w:eastAsia="ru-RU"/>
        </w:rPr>
        <w:t xml:space="preserve">— </w:t>
      </w:r>
      <w:proofErr w:type="gramStart"/>
      <w:r>
        <w:rPr>
          <w:rStyle w:val="-"/>
          <w:rFonts w:ascii="Times New Roman" w:eastAsia="Times New Roman" w:hAnsi="Times New Roman"/>
          <w:color w:val="001329"/>
          <w:sz w:val="28"/>
          <w:szCs w:val="28"/>
          <w:highlight w:val="white"/>
          <w:u w:val="none"/>
          <w:lang w:eastAsia="ru-RU"/>
        </w:rPr>
        <w:t>Текст :</w:t>
      </w:r>
      <w:proofErr w:type="gramEnd"/>
      <w:r>
        <w:rPr>
          <w:rStyle w:val="-"/>
          <w:rFonts w:ascii="Times New Roman" w:eastAsia="Times New Roman" w:hAnsi="Times New Roman"/>
          <w:color w:val="001329"/>
          <w:sz w:val="28"/>
          <w:szCs w:val="28"/>
          <w:highlight w:val="white"/>
          <w:u w:val="none"/>
          <w:lang w:eastAsia="ru-RU"/>
        </w:rPr>
        <w:t xml:space="preserve"> электронный.</w:t>
      </w:r>
    </w:p>
    <w:p w:rsidR="00C64FC5" w:rsidRDefault="00C64FC5" w:rsidP="00C64FC5">
      <w:pPr>
        <w:pStyle w:val="aff0"/>
        <w:numPr>
          <w:ilvl w:val="0"/>
          <w:numId w:val="19"/>
        </w:numPr>
        <w:spacing w:line="360" w:lineRule="auto"/>
        <w:ind w:firstLine="70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color w:val="001329"/>
          <w:sz w:val="28"/>
          <w:szCs w:val="28"/>
          <w:shd w:val="clear" w:color="auto" w:fill="FFFFFF"/>
        </w:rPr>
        <w:t xml:space="preserve">Финансовый мониторинг = </w:t>
      </w:r>
      <w:proofErr w:type="spellStart"/>
      <w:r>
        <w:rPr>
          <w:color w:val="001329"/>
          <w:sz w:val="28"/>
          <w:szCs w:val="28"/>
          <w:shd w:val="clear" w:color="auto" w:fill="FFFFFF"/>
        </w:rPr>
        <w:t>Financial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t>monitoring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</w:t>
      </w:r>
      <w:proofErr w:type="gramStart"/>
      <w:r>
        <w:rPr>
          <w:color w:val="001329"/>
          <w:sz w:val="28"/>
          <w:szCs w:val="28"/>
          <w:shd w:val="clear" w:color="auto" w:fill="FFFFFF"/>
        </w:rPr>
        <w:t>Т.1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учеб. пособие для бакалавриата и магистратуры /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Ю. Ф. Короткий, П. В.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Ливадный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[и др.] ; под ред. Ю. А.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Чиханчина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1329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t>Юстицинформ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2018. — 696 с. — ISBN 978-5-7205-1426-6. — ЭБС ZNANIUM.COM. — URL: </w:t>
      </w:r>
      <w:hyperlink r:id="rId11">
        <w:r>
          <w:rPr>
            <w:sz w:val="28"/>
            <w:szCs w:val="28"/>
            <w:highlight w:val="white"/>
          </w:rPr>
          <w:t>https://znanium.com/catalog/product/1014708</w:t>
        </w:r>
      </w:hyperlink>
      <w:r>
        <w:rPr>
          <w:rStyle w:val="-"/>
          <w:color w:val="001329"/>
          <w:sz w:val="28"/>
          <w:szCs w:val="28"/>
          <w:highlight w:val="white"/>
          <w:u w:val="none"/>
        </w:rPr>
        <w:t xml:space="preserve"> 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(дата обращения: 23.05.2023). </w:t>
      </w:r>
      <w:r>
        <w:rPr>
          <w:rStyle w:val="-"/>
          <w:color w:val="001329"/>
          <w:sz w:val="28"/>
          <w:szCs w:val="28"/>
          <w:highlight w:val="white"/>
          <w:u w:val="none"/>
        </w:rPr>
        <w:t xml:space="preserve">— </w:t>
      </w:r>
      <w:proofErr w:type="gramStart"/>
      <w:r>
        <w:rPr>
          <w:rStyle w:val="-"/>
          <w:color w:val="001329"/>
          <w:sz w:val="28"/>
          <w:szCs w:val="28"/>
          <w:highlight w:val="white"/>
          <w:u w:val="none"/>
        </w:rPr>
        <w:t>Текст :</w:t>
      </w:r>
      <w:proofErr w:type="gramEnd"/>
      <w:r>
        <w:rPr>
          <w:rStyle w:val="-"/>
          <w:color w:val="001329"/>
          <w:sz w:val="28"/>
          <w:szCs w:val="28"/>
          <w:highlight w:val="white"/>
          <w:u w:val="none"/>
        </w:rPr>
        <w:t xml:space="preserve"> электронный.</w:t>
      </w:r>
    </w:p>
    <w:p w:rsidR="00C64FC5" w:rsidRDefault="00C64FC5" w:rsidP="00C64FC5">
      <w:pPr>
        <w:pStyle w:val="aff0"/>
        <w:numPr>
          <w:ilvl w:val="0"/>
          <w:numId w:val="19"/>
        </w:numPr>
        <w:spacing w:line="360" w:lineRule="auto"/>
        <w:ind w:firstLine="709"/>
        <w:jc w:val="both"/>
        <w:rPr>
          <w:color w:val="001329"/>
          <w:sz w:val="28"/>
          <w:szCs w:val="28"/>
          <w:highlight w:val="white"/>
        </w:rPr>
      </w:pPr>
      <w:r>
        <w:rPr>
          <w:color w:val="001329"/>
          <w:sz w:val="28"/>
          <w:szCs w:val="28"/>
          <w:shd w:val="clear" w:color="auto" w:fill="FFFFFF"/>
        </w:rPr>
        <w:t xml:space="preserve">Финансовый мониторинг = </w:t>
      </w:r>
      <w:proofErr w:type="spellStart"/>
      <w:r>
        <w:rPr>
          <w:color w:val="001329"/>
          <w:sz w:val="28"/>
          <w:szCs w:val="28"/>
          <w:shd w:val="clear" w:color="auto" w:fill="FFFFFF"/>
        </w:rPr>
        <w:t>Financial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t>monitoring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Т. </w:t>
      </w:r>
      <w:proofErr w:type="gramStart"/>
      <w:r>
        <w:rPr>
          <w:color w:val="001329"/>
          <w:sz w:val="28"/>
          <w:szCs w:val="28"/>
          <w:shd w:val="clear" w:color="auto" w:fill="FFFFFF"/>
        </w:rPr>
        <w:t>2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учеб. пособие для бакалавриата и магистратуры /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Ю. Ф. Короткий, П. В.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Ливадный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[и др.] ; под ред. Ю. А.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Чиханчина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1329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lastRenderedPageBreak/>
        <w:t>Юстицинформ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2018. — 479 с. — ISBN 978-5-7205-1427-3. — ЭБС ZNANIUM.COM. — URL: </w:t>
      </w:r>
      <w:hyperlink r:id="rId12">
        <w:r>
          <w:rPr>
            <w:sz w:val="28"/>
            <w:szCs w:val="28"/>
            <w:highlight w:val="white"/>
          </w:rPr>
          <w:t>https://znanium.com/catalog/product/1014710</w:t>
        </w:r>
      </w:hyperlink>
      <w:r>
        <w:rPr>
          <w:rStyle w:val="-"/>
          <w:color w:val="001329"/>
          <w:sz w:val="28"/>
          <w:szCs w:val="28"/>
          <w:highlight w:val="white"/>
          <w:u w:val="none"/>
        </w:rPr>
        <w:t xml:space="preserve"> 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(дата обращения: 23.05.2023). </w:t>
      </w:r>
      <w:r>
        <w:rPr>
          <w:rStyle w:val="-"/>
          <w:color w:val="001329"/>
          <w:sz w:val="28"/>
          <w:szCs w:val="28"/>
          <w:highlight w:val="white"/>
          <w:u w:val="none"/>
        </w:rPr>
        <w:t xml:space="preserve"> — </w:t>
      </w:r>
      <w:proofErr w:type="gramStart"/>
      <w:r>
        <w:rPr>
          <w:rStyle w:val="-"/>
          <w:color w:val="001329"/>
          <w:sz w:val="28"/>
          <w:szCs w:val="28"/>
          <w:highlight w:val="white"/>
          <w:u w:val="none"/>
        </w:rPr>
        <w:t>Текст :</w:t>
      </w:r>
      <w:proofErr w:type="gramEnd"/>
      <w:r>
        <w:rPr>
          <w:rStyle w:val="-"/>
          <w:color w:val="001329"/>
          <w:sz w:val="28"/>
          <w:szCs w:val="28"/>
          <w:highlight w:val="white"/>
          <w:u w:val="none"/>
        </w:rPr>
        <w:t xml:space="preserve"> электронный.</w:t>
      </w:r>
    </w:p>
    <w:p w:rsidR="00C64FC5" w:rsidRDefault="00C64FC5" w:rsidP="00C64FC5">
      <w:pPr>
        <w:spacing w:after="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:rsidR="00C64FC5" w:rsidRDefault="00C64FC5" w:rsidP="00C64F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Карпович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О. Г. Теория и современные практики комплаенса. Мировые модели противодействия криминальным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угрозам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Карпович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 Ю.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Трунцевский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; РАН ; Институт США и Канады.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-Дана : Закон и право, 2016. 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407 с.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ISBN 978-5-238-02827-9.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Style w:val="-"/>
          <w:rFonts w:ascii="Times New Roman" w:eastAsia="Times New Roman" w:hAnsi="Times New Roman" w:cs="Times New Roman"/>
          <w:color w:val="001329"/>
          <w:sz w:val="28"/>
          <w:szCs w:val="28"/>
          <w:highlight w:val="white"/>
          <w:u w:val="none"/>
        </w:rPr>
        <w:t>Текст :</w:t>
      </w:r>
      <w:proofErr w:type="gramEnd"/>
      <w:r>
        <w:rPr>
          <w:rStyle w:val="-"/>
          <w:rFonts w:ascii="Times New Roman" w:eastAsia="Times New Roman" w:hAnsi="Times New Roman" w:cs="Times New Roman"/>
          <w:color w:val="001329"/>
          <w:sz w:val="28"/>
          <w:szCs w:val="28"/>
          <w:highlight w:val="white"/>
          <w:u w:val="none"/>
        </w:rPr>
        <w:t xml:space="preserve"> непосредственный.</w:t>
      </w:r>
    </w:p>
    <w:p w:rsidR="00C64FC5" w:rsidRDefault="00C64FC5" w:rsidP="00C64FC5">
      <w:p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Грундел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Л. П. Комплаенс налоговых инструментов деофшоризации в условиях международной налоговой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конкуренции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Л.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Грундел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2-е изд. </w:t>
      </w:r>
      <w:proofErr w:type="gramStart"/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Москва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: Дашков и К°, 2020. 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230 с.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ISBN 978-5-394-03772-6.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 ЭБС ZNANIUM.COM.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URL: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</w:rPr>
          <w:t>https://znanium.com/catalog/product/1081687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23.05.2023).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Попкова, Е. Г. Основы финансового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мониторинга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Е. Г. Попкова, О. Е. Акимова ; под ред. Е. Г. Попковой.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2021. — 166 с. — (Высшее образование: Бакалавриат). — ISBN 978-5-16-006839-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proofErr w:type="gramEnd"/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 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— URL: </w:t>
      </w:r>
      <w:hyperlink r:id="rId14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https://znanium.com/catalog/product/1019766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Мезенцева, О. В. Финансовая безопасность. Проблемы противодействия легализации доходов, нажитых преступным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путем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О. В. Мезенцева, А. В. Мезенцева ; Уральский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ун-т. 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2-е изд., стер.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Флинта : Изд-во Урал. ун-та, 2017. 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67 с.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ISBN 978-5-9765-3170-3.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— URL: </w:t>
      </w:r>
      <w:hyperlink r:id="rId15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https://znanium.com/catalog/product/948440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Буянский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С. Г. Корпоративное управление, комплаенс и риск-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менеджмент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для магистров / С. Г.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Буянский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Ю. В.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Трунцевский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Москва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Русайнс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2023.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342 с.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ISBN 978-5-466-01871-4.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ЭБС </w:t>
      </w:r>
      <w:r>
        <w:rPr>
          <w:rFonts w:ascii="Times New Roman" w:eastAsia="Calibri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BOOK.RU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— URL: </w:t>
      </w:r>
      <w:hyperlink r:id="rId16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https://book.ru/book/946908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 Власов, И. С. Ответственность за отмывание (легализацию) коррупционных доходов по законодательству зарубежных государств =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Responsibility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for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laundering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legalization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corruption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revenues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under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legislation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foreign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countries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: науч.-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практич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пособие / И. С. Власов, Н. В. Власова, Н. А. Голованова [и др.] ; отв. ред. А. Я. Капустин, А. М. Цирин ; Ин-т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закондательства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сравнит. правоведения при Правительстве РФ.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2023. — 312 с. — ISBN 978-5-16-012885-6. 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URL: </w:t>
      </w:r>
      <w:hyperlink r:id="rId17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https://znanium.com/catalog/product/1900994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 Кунев, Д. А. Возврат из-за рубежа преступных активов: теория 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практика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Д. А. Кунев ; под науч. ред. А. Г.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Волеводза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Прометей, 2021.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542 с.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(Библиотека магистратуры «Международное сотрудничество в сфере правоохранительной деятельности и уголовной юстиции».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1).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ISBN 978-5-00172-109-3.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ЭБС ZNANIUM.COM. 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URL: </w:t>
      </w:r>
      <w:hyperlink r:id="rId18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https://znanium.com/catalog/product/1851307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(дата обращения: 23.05.2023)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8. Противодействие преступлениям, совершаемым в сфере оборота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криптовалюты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Е. А.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Русскевич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А. В. Андреев, Д. В.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Галиев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[и др.].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2023. — 211 с. — (Высшее образование: Магистратура). — ISBN 978-5-16-017725-0.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URL: </w:t>
      </w:r>
      <w:hyperlink r:id="rId19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https://znanium.com/catalog/product/1893877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044095" w:rsidRPr="00C64FC5" w:rsidRDefault="00044095" w:rsidP="0079477C">
      <w:pPr>
        <w:pStyle w:val="aff0"/>
        <w:spacing w:line="360" w:lineRule="auto"/>
        <w:ind w:left="1080"/>
        <w:jc w:val="both"/>
      </w:pPr>
    </w:p>
    <w:bookmarkEnd w:id="31"/>
    <w:bookmarkEnd w:id="32"/>
    <w:p w:rsidR="00C64FC5" w:rsidRPr="001B29CD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1. </w:t>
      </w:r>
      <w:hyperlink r:id="rId20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https://www.fatf-gafi.org/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- ФАТФ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 </w:t>
      </w:r>
      <w:hyperlink r:id="rId21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https://eurasiangroup.org/ru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- ЕАГ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3. </w:t>
      </w:r>
      <w:hyperlink r:id="rId22">
        <w:r w:rsidRPr="00725D1F">
          <w:rPr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https://mumcfm.ru/</w:t>
        </w:r>
      </w:hyperlink>
      <w:r w:rsidRPr="00725D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МУМЦФМ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4. </w:t>
      </w:r>
      <w:hyperlink r:id="rId23">
        <w:r w:rsidRPr="00725D1F">
          <w:rPr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https://fedsfm.ru/</w:t>
        </w:r>
      </w:hyperlink>
      <w:r w:rsidRPr="00725D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Росфинмониторинг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5. </w:t>
      </w:r>
      <w:hyperlink r:id="rId24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www.ssrn.com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Портал научных публикаций по экономическим и социальным наукам.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6. </w:t>
      </w:r>
      <w:hyperlink r:id="rId25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www.bis.org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Банк международных расчетов.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 </w:t>
      </w:r>
      <w:hyperlink r:id="rId26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www.imf.org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Международный валютный фонд.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8. </w:t>
      </w:r>
      <w:hyperlink r:id="rId27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www.oecd.org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Организация экономического сотрудничества и развития.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9. </w:t>
      </w:r>
      <w:hyperlink r:id="rId28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www.worldbank.org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Всемирный банк. 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</w:rPr>
        <w:t>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Текущий контроль – контрольная работа.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</w:t>
      </w:r>
      <w:r>
        <w:rPr>
          <w:rStyle w:val="afe"/>
          <w:sz w:val="28"/>
          <w:szCs w:val="28"/>
        </w:rPr>
        <w:lastRenderedPageBreak/>
        <w:t>как в письменное виде, так и с использованием информационных технологий и специализированных программных продуктов.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Требования к выполнению контрольной работы: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самостоятельность выполнения.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lastRenderedPageBreak/>
        <w:t>Оценка контрольных работ студентов проводится в процессе текущего контроля успеваемости студентов.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5" w:name="_Toc127462838"/>
      <w:bookmarkStart w:id="36" w:name="_Ref83390131"/>
      <w:r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5"/>
      <w:bookmarkEnd w:id="36"/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7" w:name="_Toc86153250"/>
      <w:bookmarkStart w:id="38" w:name="_Ref83390134"/>
      <w:bookmarkStart w:id="39" w:name="_Toc127462839"/>
      <w:r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37"/>
      <w:bookmarkEnd w:id="38"/>
      <w:bookmarkEnd w:id="39"/>
    </w:p>
    <w:p w:rsidR="00F504FC" w:rsidRPr="00B41A4F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A4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B4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:rsidR="00F504FC" w:rsidRPr="00B41A4F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A4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B4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B41A4F">
        <w:rPr>
          <w:rFonts w:ascii="Times New Roman" w:hAnsi="Times New Roman" w:cs="Times New Roman"/>
          <w:sz w:val="28"/>
          <w:szCs w:val="28"/>
        </w:rPr>
        <w:t>.</w:t>
      </w:r>
    </w:p>
    <w:p w:rsidR="00F504FC" w:rsidRPr="00B41A4F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A4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Pr="00B41A4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Pr="00B41A4F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Ref83390138"/>
      <w:bookmarkStart w:id="41" w:name="_Toc86153251"/>
      <w:bookmarkStart w:id="42" w:name="_Toc127462840"/>
      <w:r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42"/>
      <w:bookmarkStart w:id="44" w:name="_Toc86153252"/>
      <w:bookmarkStart w:id="45" w:name="_Toc127462841"/>
      <w:r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43"/>
      <w:bookmarkEnd w:id="44"/>
      <w:bookmarkEnd w:id="45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Ref83390145"/>
      <w:bookmarkStart w:id="47" w:name="_Toc127462842"/>
      <w:r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F504FC">
      <w:headerReference w:type="default" r:id="rId29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AB9" w:rsidRDefault="00300AB9">
      <w:pPr>
        <w:spacing w:line="240" w:lineRule="auto"/>
      </w:pPr>
      <w:r>
        <w:separator/>
      </w:r>
    </w:p>
  </w:endnote>
  <w:endnote w:type="continuationSeparator" w:id="0">
    <w:p w:rsidR="00300AB9" w:rsidRDefault="00300A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roman"/>
    <w:pitch w:val="default"/>
  </w:font>
  <w:font w:name="Liberation Sans">
    <w:altName w:val="Arial"/>
    <w:charset w:val="01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TSans-Regular">
    <w:altName w:val="Segoe Print"/>
    <w:charset w:val="00"/>
    <w:family w:val="auto"/>
    <w:pitch w:val="default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Times New Roman Полужирный">
    <w:panose1 w:val="02020803070505020304"/>
    <w:charset w:val="01"/>
    <w:family w:val="roman"/>
    <w:pitch w:val="default"/>
  </w:font>
  <w:font w:name="TimesNewRomanPS-BoldMT">
    <w:altName w:val="Yu Gothic"/>
    <w:charset w:val="80"/>
    <w:family w:val="auto"/>
    <w:pitch w:val="default"/>
    <w:sig w:usb0="00000000" w:usb1="00000000" w:usb2="00000010" w:usb3="00000000" w:csb0="00020005" w:csb1="00000000"/>
  </w:font>
  <w:font w:name="TimesNewRomanPSMT">
    <w:altName w:val="Times New Roman"/>
    <w:charset w:val="CC"/>
    <w:family w:val="auto"/>
    <w:pitch w:val="default"/>
    <w:sig w:usb0="00000000" w:usb1="0000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1318423"/>
    </w:sdtPr>
    <w:sdtContent>
      <w:p w:rsidR="00BE0893" w:rsidRDefault="00BE089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59</w:t>
        </w:r>
        <w:r>
          <w:fldChar w:fldCharType="end"/>
        </w:r>
      </w:p>
    </w:sdtContent>
  </w:sdt>
  <w:p w:rsidR="00BE0893" w:rsidRDefault="00BE089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AB9" w:rsidRDefault="00300AB9">
      <w:pPr>
        <w:spacing w:after="0"/>
      </w:pPr>
      <w:r>
        <w:separator/>
      </w:r>
    </w:p>
  </w:footnote>
  <w:footnote w:type="continuationSeparator" w:id="0">
    <w:p w:rsidR="00300AB9" w:rsidRDefault="00300AB9">
      <w:pPr>
        <w:spacing w:after="0"/>
      </w:pPr>
      <w:r>
        <w:continuationSeparator/>
      </w:r>
    </w:p>
  </w:footnote>
  <w:footnote w:id="1">
    <w:p w:rsidR="00BE0893" w:rsidRDefault="00BE0893" w:rsidP="00C64FC5">
      <w:pPr>
        <w:pStyle w:val="a7"/>
      </w:pPr>
      <w:r>
        <w:rPr>
          <w:rStyle w:val="afa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93" w:rsidRDefault="00BE0893">
    <w:pPr>
      <w:pStyle w:val="a8"/>
      <w:jc w:val="center"/>
    </w:pPr>
  </w:p>
  <w:p w:rsidR="00BE0893" w:rsidRDefault="00BE089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93" w:rsidRDefault="00BE0893">
    <w:pPr>
      <w:pStyle w:val="a8"/>
      <w:jc w:val="center"/>
    </w:pPr>
  </w:p>
  <w:p w:rsidR="00BE0893" w:rsidRDefault="00BE089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5F8C2EB"/>
    <w:multiLevelType w:val="multilevel"/>
    <w:tmpl w:val="95F8C2EB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A61FC4B6"/>
    <w:multiLevelType w:val="singleLevel"/>
    <w:tmpl w:val="A61FC4B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42B2160"/>
    <w:multiLevelType w:val="multilevel"/>
    <w:tmpl w:val="41280C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41381C"/>
    <w:multiLevelType w:val="multilevel"/>
    <w:tmpl w:val="0D4138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D72075"/>
    <w:multiLevelType w:val="multilevel"/>
    <w:tmpl w:val="1CD720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B5"/>
    <w:multiLevelType w:val="multilevel"/>
    <w:tmpl w:val="94C4C83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BFA225"/>
    <w:multiLevelType w:val="singleLevel"/>
    <w:tmpl w:val="27BFA225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29E629A1"/>
    <w:multiLevelType w:val="multilevel"/>
    <w:tmpl w:val="8F8C8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C9EB463"/>
    <w:multiLevelType w:val="singleLevel"/>
    <w:tmpl w:val="2C9EB46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33244F6"/>
    <w:multiLevelType w:val="singleLevel"/>
    <w:tmpl w:val="333244F6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C14148D"/>
    <w:multiLevelType w:val="multilevel"/>
    <w:tmpl w:val="1A94072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2750EBE"/>
    <w:multiLevelType w:val="singleLevel"/>
    <w:tmpl w:val="42750EBE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4E351F20"/>
    <w:multiLevelType w:val="hybridMultilevel"/>
    <w:tmpl w:val="9CACF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36BB0"/>
    <w:multiLevelType w:val="multilevel"/>
    <w:tmpl w:val="50136BB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40267"/>
    <w:multiLevelType w:val="multilevel"/>
    <w:tmpl w:val="5524026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9059A5"/>
    <w:multiLevelType w:val="multilevel"/>
    <w:tmpl w:val="589059A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E7212AF"/>
    <w:multiLevelType w:val="multilevel"/>
    <w:tmpl w:val="5E7212A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D7A00"/>
    <w:multiLevelType w:val="multilevel"/>
    <w:tmpl w:val="6CAD7A0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476878"/>
    <w:multiLevelType w:val="multilevel"/>
    <w:tmpl w:val="72476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17"/>
  </w:num>
  <w:num w:numId="7">
    <w:abstractNumId w:val="6"/>
  </w:num>
  <w:num w:numId="8">
    <w:abstractNumId w:val="14"/>
  </w:num>
  <w:num w:numId="9">
    <w:abstractNumId w:val="13"/>
  </w:num>
  <w:num w:numId="10">
    <w:abstractNumId w:val="18"/>
  </w:num>
  <w:num w:numId="11">
    <w:abstractNumId w:val="4"/>
  </w:num>
  <w:num w:numId="12">
    <w:abstractNumId w:val="8"/>
  </w:num>
  <w:num w:numId="13">
    <w:abstractNumId w:val="1"/>
  </w:num>
  <w:num w:numId="14">
    <w:abstractNumId w:val="3"/>
  </w:num>
  <w:num w:numId="15">
    <w:abstractNumId w:val="2"/>
  </w:num>
  <w:num w:numId="16">
    <w:abstractNumId w:val="5"/>
  </w:num>
  <w:num w:numId="17">
    <w:abstractNumId w:val="1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884"/>
    <w:rsid w:val="0000206B"/>
    <w:rsid w:val="00003A8E"/>
    <w:rsid w:val="0000483F"/>
    <w:rsid w:val="000079D2"/>
    <w:rsid w:val="00010F1C"/>
    <w:rsid w:val="00012282"/>
    <w:rsid w:val="0001788F"/>
    <w:rsid w:val="000274DF"/>
    <w:rsid w:val="00027781"/>
    <w:rsid w:val="00031EB9"/>
    <w:rsid w:val="000360CF"/>
    <w:rsid w:val="000432F8"/>
    <w:rsid w:val="00044095"/>
    <w:rsid w:val="00051E4D"/>
    <w:rsid w:val="00060F31"/>
    <w:rsid w:val="00063289"/>
    <w:rsid w:val="00064E8C"/>
    <w:rsid w:val="00065566"/>
    <w:rsid w:val="000712D4"/>
    <w:rsid w:val="00073416"/>
    <w:rsid w:val="000835E8"/>
    <w:rsid w:val="00090549"/>
    <w:rsid w:val="000A04C3"/>
    <w:rsid w:val="000A132B"/>
    <w:rsid w:val="000A7BC4"/>
    <w:rsid w:val="000B1451"/>
    <w:rsid w:val="000B61FB"/>
    <w:rsid w:val="000B6738"/>
    <w:rsid w:val="000D4906"/>
    <w:rsid w:val="000F0A85"/>
    <w:rsid w:val="00102086"/>
    <w:rsid w:val="0011466B"/>
    <w:rsid w:val="00123B8E"/>
    <w:rsid w:val="00125AC2"/>
    <w:rsid w:val="00126AE3"/>
    <w:rsid w:val="00134B70"/>
    <w:rsid w:val="00141F67"/>
    <w:rsid w:val="00146CB1"/>
    <w:rsid w:val="00147C5B"/>
    <w:rsid w:val="00151521"/>
    <w:rsid w:val="00160412"/>
    <w:rsid w:val="00173B8E"/>
    <w:rsid w:val="00180A99"/>
    <w:rsid w:val="00186A00"/>
    <w:rsid w:val="00187A0B"/>
    <w:rsid w:val="0019783D"/>
    <w:rsid w:val="00197ACF"/>
    <w:rsid w:val="001D1B7D"/>
    <w:rsid w:val="001D3361"/>
    <w:rsid w:val="001D3535"/>
    <w:rsid w:val="001D5770"/>
    <w:rsid w:val="001D618E"/>
    <w:rsid w:val="001F219E"/>
    <w:rsid w:val="00206EDE"/>
    <w:rsid w:val="002071DB"/>
    <w:rsid w:val="002153B4"/>
    <w:rsid w:val="00217232"/>
    <w:rsid w:val="00225F03"/>
    <w:rsid w:val="00227B7D"/>
    <w:rsid w:val="00234AE0"/>
    <w:rsid w:val="00236702"/>
    <w:rsid w:val="002369CC"/>
    <w:rsid w:val="0024682F"/>
    <w:rsid w:val="002512C8"/>
    <w:rsid w:val="002563A2"/>
    <w:rsid w:val="002569BB"/>
    <w:rsid w:val="002613A7"/>
    <w:rsid w:val="002624A5"/>
    <w:rsid w:val="00262EDB"/>
    <w:rsid w:val="00272D1E"/>
    <w:rsid w:val="002740CF"/>
    <w:rsid w:val="002761BD"/>
    <w:rsid w:val="00276490"/>
    <w:rsid w:val="00276CEA"/>
    <w:rsid w:val="00283596"/>
    <w:rsid w:val="002A0172"/>
    <w:rsid w:val="002A034C"/>
    <w:rsid w:val="002B0A78"/>
    <w:rsid w:val="002B3B3B"/>
    <w:rsid w:val="002B4966"/>
    <w:rsid w:val="002C09B0"/>
    <w:rsid w:val="002C1EE5"/>
    <w:rsid w:val="002D5394"/>
    <w:rsid w:val="002D6828"/>
    <w:rsid w:val="002E2EE8"/>
    <w:rsid w:val="002E4C09"/>
    <w:rsid w:val="002E5267"/>
    <w:rsid w:val="002F2793"/>
    <w:rsid w:val="00300AB9"/>
    <w:rsid w:val="00300EE7"/>
    <w:rsid w:val="0031472F"/>
    <w:rsid w:val="00321E08"/>
    <w:rsid w:val="0032703C"/>
    <w:rsid w:val="00331A10"/>
    <w:rsid w:val="003320E0"/>
    <w:rsid w:val="00332232"/>
    <w:rsid w:val="003344DD"/>
    <w:rsid w:val="003433DE"/>
    <w:rsid w:val="003476A4"/>
    <w:rsid w:val="00350373"/>
    <w:rsid w:val="00352301"/>
    <w:rsid w:val="00361C88"/>
    <w:rsid w:val="003628F3"/>
    <w:rsid w:val="00372C9C"/>
    <w:rsid w:val="003745BD"/>
    <w:rsid w:val="0038177F"/>
    <w:rsid w:val="003855E4"/>
    <w:rsid w:val="00386B6D"/>
    <w:rsid w:val="00387390"/>
    <w:rsid w:val="003A0031"/>
    <w:rsid w:val="003A4221"/>
    <w:rsid w:val="003B0895"/>
    <w:rsid w:val="003B4972"/>
    <w:rsid w:val="003C1D4C"/>
    <w:rsid w:val="003C20EE"/>
    <w:rsid w:val="003C6BAC"/>
    <w:rsid w:val="003D4165"/>
    <w:rsid w:val="003D4D75"/>
    <w:rsid w:val="003E2679"/>
    <w:rsid w:val="003E67A2"/>
    <w:rsid w:val="003F4884"/>
    <w:rsid w:val="003F74E9"/>
    <w:rsid w:val="004125AD"/>
    <w:rsid w:val="00413320"/>
    <w:rsid w:val="00417211"/>
    <w:rsid w:val="00423003"/>
    <w:rsid w:val="00426D73"/>
    <w:rsid w:val="00432741"/>
    <w:rsid w:val="00434299"/>
    <w:rsid w:val="00440E68"/>
    <w:rsid w:val="0044242B"/>
    <w:rsid w:val="00443079"/>
    <w:rsid w:val="00460EAA"/>
    <w:rsid w:val="00461DD5"/>
    <w:rsid w:val="00462F1E"/>
    <w:rsid w:val="00465191"/>
    <w:rsid w:val="0047263C"/>
    <w:rsid w:val="00480367"/>
    <w:rsid w:val="00481042"/>
    <w:rsid w:val="00481AA8"/>
    <w:rsid w:val="00481BFE"/>
    <w:rsid w:val="00487480"/>
    <w:rsid w:val="0048788F"/>
    <w:rsid w:val="004917EC"/>
    <w:rsid w:val="0049576B"/>
    <w:rsid w:val="004A3499"/>
    <w:rsid w:val="004A5121"/>
    <w:rsid w:val="004B0216"/>
    <w:rsid w:val="004B12C1"/>
    <w:rsid w:val="004B1882"/>
    <w:rsid w:val="004B4161"/>
    <w:rsid w:val="004C14B4"/>
    <w:rsid w:val="004C6B49"/>
    <w:rsid w:val="004D4D9D"/>
    <w:rsid w:val="004D5B14"/>
    <w:rsid w:val="004E6DCA"/>
    <w:rsid w:val="004E7BCD"/>
    <w:rsid w:val="004E7EC8"/>
    <w:rsid w:val="0051033B"/>
    <w:rsid w:val="005111E3"/>
    <w:rsid w:val="00516906"/>
    <w:rsid w:val="00524797"/>
    <w:rsid w:val="00524851"/>
    <w:rsid w:val="00525E18"/>
    <w:rsid w:val="00531AF9"/>
    <w:rsid w:val="00534337"/>
    <w:rsid w:val="005418B1"/>
    <w:rsid w:val="005454BE"/>
    <w:rsid w:val="00562C82"/>
    <w:rsid w:val="00563A72"/>
    <w:rsid w:val="00565DE7"/>
    <w:rsid w:val="00583DC2"/>
    <w:rsid w:val="00586931"/>
    <w:rsid w:val="00595ED1"/>
    <w:rsid w:val="005A4563"/>
    <w:rsid w:val="005A75CB"/>
    <w:rsid w:val="005B374E"/>
    <w:rsid w:val="005B378A"/>
    <w:rsid w:val="005C55D5"/>
    <w:rsid w:val="005C5F23"/>
    <w:rsid w:val="005C6877"/>
    <w:rsid w:val="005D04B5"/>
    <w:rsid w:val="005D5E4D"/>
    <w:rsid w:val="005E0858"/>
    <w:rsid w:val="005F71AC"/>
    <w:rsid w:val="00600630"/>
    <w:rsid w:val="00606006"/>
    <w:rsid w:val="0061043A"/>
    <w:rsid w:val="00612374"/>
    <w:rsid w:val="006209E6"/>
    <w:rsid w:val="00623166"/>
    <w:rsid w:val="00630226"/>
    <w:rsid w:val="006331A8"/>
    <w:rsid w:val="0063362C"/>
    <w:rsid w:val="00637383"/>
    <w:rsid w:val="006461DE"/>
    <w:rsid w:val="00654E00"/>
    <w:rsid w:val="00656187"/>
    <w:rsid w:val="006628EF"/>
    <w:rsid w:val="006654B7"/>
    <w:rsid w:val="00671962"/>
    <w:rsid w:val="006742DB"/>
    <w:rsid w:val="00676B97"/>
    <w:rsid w:val="006818C6"/>
    <w:rsid w:val="0068320C"/>
    <w:rsid w:val="00683506"/>
    <w:rsid w:val="00692CDA"/>
    <w:rsid w:val="00693899"/>
    <w:rsid w:val="0069518D"/>
    <w:rsid w:val="006A08EE"/>
    <w:rsid w:val="006A5656"/>
    <w:rsid w:val="006A7DF6"/>
    <w:rsid w:val="006B5CB2"/>
    <w:rsid w:val="006B7849"/>
    <w:rsid w:val="006C35F8"/>
    <w:rsid w:val="006D22B7"/>
    <w:rsid w:val="006D612E"/>
    <w:rsid w:val="006D6A82"/>
    <w:rsid w:val="006F027C"/>
    <w:rsid w:val="006F57AF"/>
    <w:rsid w:val="006F6294"/>
    <w:rsid w:val="0070084B"/>
    <w:rsid w:val="00704CAE"/>
    <w:rsid w:val="007112B9"/>
    <w:rsid w:val="00713FBE"/>
    <w:rsid w:val="00725109"/>
    <w:rsid w:val="00725A96"/>
    <w:rsid w:val="00725D1F"/>
    <w:rsid w:val="007307C6"/>
    <w:rsid w:val="007313FE"/>
    <w:rsid w:val="00731FE3"/>
    <w:rsid w:val="0073447D"/>
    <w:rsid w:val="0073471D"/>
    <w:rsid w:val="0074119E"/>
    <w:rsid w:val="00744621"/>
    <w:rsid w:val="00750787"/>
    <w:rsid w:val="00756518"/>
    <w:rsid w:val="00757759"/>
    <w:rsid w:val="007609E7"/>
    <w:rsid w:val="00765586"/>
    <w:rsid w:val="007830F5"/>
    <w:rsid w:val="00784BE3"/>
    <w:rsid w:val="00786BC6"/>
    <w:rsid w:val="007870F8"/>
    <w:rsid w:val="007905A3"/>
    <w:rsid w:val="0079083A"/>
    <w:rsid w:val="0079477C"/>
    <w:rsid w:val="007B5F41"/>
    <w:rsid w:val="007B6513"/>
    <w:rsid w:val="007D10EB"/>
    <w:rsid w:val="007D54BD"/>
    <w:rsid w:val="007E7A99"/>
    <w:rsid w:val="007E7DFF"/>
    <w:rsid w:val="007F36A3"/>
    <w:rsid w:val="00811A82"/>
    <w:rsid w:val="0081266B"/>
    <w:rsid w:val="00813DB6"/>
    <w:rsid w:val="0081431A"/>
    <w:rsid w:val="00816A15"/>
    <w:rsid w:val="00817DCA"/>
    <w:rsid w:val="008305A6"/>
    <w:rsid w:val="00844DDE"/>
    <w:rsid w:val="008457E4"/>
    <w:rsid w:val="00850337"/>
    <w:rsid w:val="0085790B"/>
    <w:rsid w:val="00862E4D"/>
    <w:rsid w:val="0086425F"/>
    <w:rsid w:val="00864ED8"/>
    <w:rsid w:val="00872E04"/>
    <w:rsid w:val="00885BFC"/>
    <w:rsid w:val="00891B11"/>
    <w:rsid w:val="008932A9"/>
    <w:rsid w:val="00894A9A"/>
    <w:rsid w:val="00897133"/>
    <w:rsid w:val="008A39D2"/>
    <w:rsid w:val="008B41E3"/>
    <w:rsid w:val="008B725C"/>
    <w:rsid w:val="008B7C11"/>
    <w:rsid w:val="008C1F4E"/>
    <w:rsid w:val="008C4701"/>
    <w:rsid w:val="008C5D1A"/>
    <w:rsid w:val="008D2185"/>
    <w:rsid w:val="008D2585"/>
    <w:rsid w:val="008D3DC5"/>
    <w:rsid w:val="008E2800"/>
    <w:rsid w:val="008E30B5"/>
    <w:rsid w:val="008F0FB9"/>
    <w:rsid w:val="008F1CC4"/>
    <w:rsid w:val="008F2BA3"/>
    <w:rsid w:val="008F6711"/>
    <w:rsid w:val="008F6BD8"/>
    <w:rsid w:val="0091131D"/>
    <w:rsid w:val="0092412A"/>
    <w:rsid w:val="0093059C"/>
    <w:rsid w:val="009422E8"/>
    <w:rsid w:val="009447D6"/>
    <w:rsid w:val="009705FA"/>
    <w:rsid w:val="009711B0"/>
    <w:rsid w:val="00974DE7"/>
    <w:rsid w:val="00975820"/>
    <w:rsid w:val="009815CA"/>
    <w:rsid w:val="00982313"/>
    <w:rsid w:val="0098264A"/>
    <w:rsid w:val="00985818"/>
    <w:rsid w:val="0099391E"/>
    <w:rsid w:val="0099674A"/>
    <w:rsid w:val="009A32CD"/>
    <w:rsid w:val="009C0844"/>
    <w:rsid w:val="009D5D0C"/>
    <w:rsid w:val="009E0CCE"/>
    <w:rsid w:val="009F0945"/>
    <w:rsid w:val="009F48B6"/>
    <w:rsid w:val="009F5E27"/>
    <w:rsid w:val="009F746D"/>
    <w:rsid w:val="00A03768"/>
    <w:rsid w:val="00A039A0"/>
    <w:rsid w:val="00A22ABB"/>
    <w:rsid w:val="00A271E4"/>
    <w:rsid w:val="00A31AA2"/>
    <w:rsid w:val="00A31F32"/>
    <w:rsid w:val="00A47039"/>
    <w:rsid w:val="00A4741D"/>
    <w:rsid w:val="00A53232"/>
    <w:rsid w:val="00A60C08"/>
    <w:rsid w:val="00A64250"/>
    <w:rsid w:val="00A6458F"/>
    <w:rsid w:val="00A75CFF"/>
    <w:rsid w:val="00A93B37"/>
    <w:rsid w:val="00AA34AC"/>
    <w:rsid w:val="00AB1EAE"/>
    <w:rsid w:val="00AB2D13"/>
    <w:rsid w:val="00AB4982"/>
    <w:rsid w:val="00AC35F3"/>
    <w:rsid w:val="00AD3C84"/>
    <w:rsid w:val="00AD5A30"/>
    <w:rsid w:val="00AF1CFE"/>
    <w:rsid w:val="00B1019C"/>
    <w:rsid w:val="00B1414E"/>
    <w:rsid w:val="00B14421"/>
    <w:rsid w:val="00B23318"/>
    <w:rsid w:val="00B238D8"/>
    <w:rsid w:val="00B30A5D"/>
    <w:rsid w:val="00B34807"/>
    <w:rsid w:val="00B37072"/>
    <w:rsid w:val="00B41A4F"/>
    <w:rsid w:val="00B5193A"/>
    <w:rsid w:val="00B64003"/>
    <w:rsid w:val="00B7292C"/>
    <w:rsid w:val="00B77D40"/>
    <w:rsid w:val="00B81BEF"/>
    <w:rsid w:val="00B92E36"/>
    <w:rsid w:val="00BB3C99"/>
    <w:rsid w:val="00BB5BA0"/>
    <w:rsid w:val="00BC1E4A"/>
    <w:rsid w:val="00BD031A"/>
    <w:rsid w:val="00BD03C4"/>
    <w:rsid w:val="00BD538B"/>
    <w:rsid w:val="00BD5C2B"/>
    <w:rsid w:val="00BE0893"/>
    <w:rsid w:val="00BF236D"/>
    <w:rsid w:val="00BF6132"/>
    <w:rsid w:val="00BF61F5"/>
    <w:rsid w:val="00C01148"/>
    <w:rsid w:val="00C05F4A"/>
    <w:rsid w:val="00C07205"/>
    <w:rsid w:val="00C07F65"/>
    <w:rsid w:val="00C11204"/>
    <w:rsid w:val="00C25F6B"/>
    <w:rsid w:val="00C310C7"/>
    <w:rsid w:val="00C428EE"/>
    <w:rsid w:val="00C47438"/>
    <w:rsid w:val="00C505E1"/>
    <w:rsid w:val="00C5069F"/>
    <w:rsid w:val="00C53946"/>
    <w:rsid w:val="00C57125"/>
    <w:rsid w:val="00C60274"/>
    <w:rsid w:val="00C64FC5"/>
    <w:rsid w:val="00C6555F"/>
    <w:rsid w:val="00C65B73"/>
    <w:rsid w:val="00C67317"/>
    <w:rsid w:val="00C67C8E"/>
    <w:rsid w:val="00C71271"/>
    <w:rsid w:val="00C74B6C"/>
    <w:rsid w:val="00C77127"/>
    <w:rsid w:val="00C92F7C"/>
    <w:rsid w:val="00C94713"/>
    <w:rsid w:val="00CA285C"/>
    <w:rsid w:val="00CA7B46"/>
    <w:rsid w:val="00CB4D05"/>
    <w:rsid w:val="00CC3CEB"/>
    <w:rsid w:val="00CC529A"/>
    <w:rsid w:val="00CD2037"/>
    <w:rsid w:val="00CD2CD7"/>
    <w:rsid w:val="00CD4F1E"/>
    <w:rsid w:val="00CD6839"/>
    <w:rsid w:val="00CD7674"/>
    <w:rsid w:val="00CE75F8"/>
    <w:rsid w:val="00CF24EB"/>
    <w:rsid w:val="00CF3152"/>
    <w:rsid w:val="00CF5771"/>
    <w:rsid w:val="00CF6C40"/>
    <w:rsid w:val="00CF71EC"/>
    <w:rsid w:val="00D02E6E"/>
    <w:rsid w:val="00D079F6"/>
    <w:rsid w:val="00D1363F"/>
    <w:rsid w:val="00D17F43"/>
    <w:rsid w:val="00D2070B"/>
    <w:rsid w:val="00D22A02"/>
    <w:rsid w:val="00D30A80"/>
    <w:rsid w:val="00D318FE"/>
    <w:rsid w:val="00D36B33"/>
    <w:rsid w:val="00D47D78"/>
    <w:rsid w:val="00D52BCE"/>
    <w:rsid w:val="00D608CE"/>
    <w:rsid w:val="00D65624"/>
    <w:rsid w:val="00D6656E"/>
    <w:rsid w:val="00D74D35"/>
    <w:rsid w:val="00D85642"/>
    <w:rsid w:val="00DA6A79"/>
    <w:rsid w:val="00DD57AF"/>
    <w:rsid w:val="00DD7908"/>
    <w:rsid w:val="00DE3D6B"/>
    <w:rsid w:val="00DE6E7C"/>
    <w:rsid w:val="00DF506E"/>
    <w:rsid w:val="00DF5BEA"/>
    <w:rsid w:val="00E000C2"/>
    <w:rsid w:val="00E00823"/>
    <w:rsid w:val="00E0444C"/>
    <w:rsid w:val="00E05FC1"/>
    <w:rsid w:val="00E10F4E"/>
    <w:rsid w:val="00E212A4"/>
    <w:rsid w:val="00E24146"/>
    <w:rsid w:val="00E24FFB"/>
    <w:rsid w:val="00E357C7"/>
    <w:rsid w:val="00E362C9"/>
    <w:rsid w:val="00E42549"/>
    <w:rsid w:val="00E56F06"/>
    <w:rsid w:val="00E637FB"/>
    <w:rsid w:val="00E72553"/>
    <w:rsid w:val="00E81150"/>
    <w:rsid w:val="00E854DE"/>
    <w:rsid w:val="00E8578E"/>
    <w:rsid w:val="00E865AA"/>
    <w:rsid w:val="00E9698F"/>
    <w:rsid w:val="00E970C1"/>
    <w:rsid w:val="00EA0939"/>
    <w:rsid w:val="00EA6986"/>
    <w:rsid w:val="00EB3DD1"/>
    <w:rsid w:val="00EB5E04"/>
    <w:rsid w:val="00EC0B78"/>
    <w:rsid w:val="00EC591E"/>
    <w:rsid w:val="00ED0654"/>
    <w:rsid w:val="00ED5D40"/>
    <w:rsid w:val="00EE4A3C"/>
    <w:rsid w:val="00EF13D8"/>
    <w:rsid w:val="00EF19C8"/>
    <w:rsid w:val="00EF7053"/>
    <w:rsid w:val="00EF7965"/>
    <w:rsid w:val="00F03C5A"/>
    <w:rsid w:val="00F1356B"/>
    <w:rsid w:val="00F30FB8"/>
    <w:rsid w:val="00F32037"/>
    <w:rsid w:val="00F35A8F"/>
    <w:rsid w:val="00F368E6"/>
    <w:rsid w:val="00F4544E"/>
    <w:rsid w:val="00F504FC"/>
    <w:rsid w:val="00F53C1A"/>
    <w:rsid w:val="00F56B15"/>
    <w:rsid w:val="00F56F72"/>
    <w:rsid w:val="00F65AF8"/>
    <w:rsid w:val="00F76CA6"/>
    <w:rsid w:val="00F848A8"/>
    <w:rsid w:val="00F85BA5"/>
    <w:rsid w:val="00F86E0D"/>
    <w:rsid w:val="00FA4005"/>
    <w:rsid w:val="00FA78AF"/>
    <w:rsid w:val="00FB0BDA"/>
    <w:rsid w:val="00FB11EF"/>
    <w:rsid w:val="00FB2437"/>
    <w:rsid w:val="00FB5E72"/>
    <w:rsid w:val="00FB6A20"/>
    <w:rsid w:val="00FC307B"/>
    <w:rsid w:val="00FF076C"/>
    <w:rsid w:val="0B9815D2"/>
    <w:rsid w:val="155F5FA6"/>
    <w:rsid w:val="25CC4488"/>
    <w:rsid w:val="2D2E7DF5"/>
    <w:rsid w:val="40361359"/>
    <w:rsid w:val="41D763BA"/>
    <w:rsid w:val="567F5C1A"/>
    <w:rsid w:val="65A4385D"/>
    <w:rsid w:val="787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D146E"/>
  <w15:docId w15:val="{5646BDF4-EB5D-49A0-B195-1D9DC7406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uiPriority w:val="99"/>
    <w:semiHidden/>
    <w:unhideWhenUsed/>
    <w:qFormat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a7">
    <w:name w:val="footnote text"/>
    <w:basedOn w:val="a"/>
    <w:link w:val="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unhideWhenUsed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index heading"/>
    <w:basedOn w:val="11"/>
    <w:next w:val="10"/>
    <w:qFormat/>
  </w:style>
  <w:style w:type="paragraph" w:customStyle="1" w:styleId="11">
    <w:name w:val="Заголовок11"/>
    <w:basedOn w:val="a"/>
    <w:next w:val="a9"/>
    <w:qFormat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2">
    <w:name w:val="toc 1"/>
    <w:basedOn w:val="a"/>
    <w:next w:val="a"/>
    <w:uiPriority w:val="39"/>
    <w:unhideWhenUsed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9"/>
    <w:link w:val="a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footer"/>
    <w:basedOn w:val="a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9"/>
    <w:rPr>
      <w:rFonts w:cs="Noto Sans Devanagari"/>
    </w:rPr>
  </w:style>
  <w:style w:type="paragraph" w:styleId="af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next w:val="a"/>
    <w:uiPriority w:val="11"/>
    <w:qFormat/>
    <w:pPr>
      <w:widowControl w:val="0"/>
      <w:spacing w:line="240" w:lineRule="auto"/>
    </w:pPr>
    <w:rPr>
      <w:rFonts w:eastAsiaTheme="minorEastAsia"/>
      <w:color w:val="595959" w:themeColor="text1" w:themeTint="A6"/>
      <w:spacing w:val="15"/>
      <w:lang w:eastAsia="ru-RU"/>
    </w:rPr>
  </w:style>
  <w:style w:type="table" w:styleId="af1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link w:val="a7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f2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13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f9">
    <w:name w:val="Подзаголовок Знак"/>
    <w:basedOn w:val="a0"/>
    <w:uiPriority w:val="11"/>
    <w:qFormat/>
    <w:rPr>
      <w:rFonts w:eastAsiaTheme="minorEastAsia"/>
      <w:color w:val="595959" w:themeColor="text1" w:themeTint="A6"/>
      <w:spacing w:val="15"/>
      <w:lang w:eastAsia="ru-RU"/>
    </w:rPr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qFormat/>
    <w:rPr>
      <w:vertAlign w:val="superscript"/>
    </w:rPr>
  </w:style>
  <w:style w:type="character" w:customStyle="1" w:styleId="afc">
    <w:name w:val="Символ концевой сноски"/>
    <w:qFormat/>
  </w:style>
  <w:style w:type="character" w:customStyle="1" w:styleId="14">
    <w:name w:val="Основной текст Знак1"/>
    <w:basedOn w:val="a0"/>
    <w:uiPriority w:val="99"/>
    <w:semiHidden/>
    <w:qFormat/>
  </w:style>
  <w:style w:type="character" w:customStyle="1" w:styleId="21">
    <w:name w:val="Текст сноски Знак2"/>
    <w:basedOn w:val="a0"/>
    <w:uiPriority w:val="99"/>
    <w:semiHidden/>
    <w:qFormat/>
    <w:rPr>
      <w:sz w:val="20"/>
      <w:szCs w:val="20"/>
    </w:rPr>
  </w:style>
  <w:style w:type="character" w:customStyle="1" w:styleId="15">
    <w:name w:val="Текст выноски Знак1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6">
    <w:name w:val="Верхний колонтитул Знак1"/>
    <w:basedOn w:val="a0"/>
    <w:uiPriority w:val="99"/>
    <w:semiHidden/>
    <w:qFormat/>
  </w:style>
  <w:style w:type="character" w:customStyle="1" w:styleId="17">
    <w:name w:val="Нижний колонтитул Знак1"/>
    <w:basedOn w:val="a0"/>
    <w:uiPriority w:val="99"/>
    <w:semiHidden/>
    <w:qFormat/>
  </w:style>
  <w:style w:type="character" w:customStyle="1" w:styleId="18">
    <w:name w:val="Подзаголовок Знак1"/>
    <w:basedOn w:val="a0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w">
    <w:name w:val="w"/>
    <w:basedOn w:val="a0"/>
    <w:qFormat/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d">
    <w:name w:val="Ссылка указателя"/>
    <w:qFormat/>
  </w:style>
  <w:style w:type="character" w:customStyle="1" w:styleId="afe">
    <w:name w:val="Нет"/>
    <w:qFormat/>
  </w:style>
  <w:style w:type="character" w:customStyle="1" w:styleId="Hyperlink0">
    <w:name w:val="Hyperlink.0"/>
    <w:basedOn w:val="afe"/>
    <w:qFormat/>
    <w:rPr>
      <w:lang w:val="ru-RU"/>
    </w:rPr>
  </w:style>
  <w:style w:type="character" w:customStyle="1" w:styleId="Hyperlink1">
    <w:name w:val="Hyperlink.1"/>
    <w:basedOn w:val="afe"/>
    <w:qFormat/>
  </w:style>
  <w:style w:type="character" w:customStyle="1" w:styleId="19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a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aff">
    <w:name w:val="Верхний и нижний колонтитулы"/>
    <w:basedOn w:val="a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f0">
    <w:name w:val="List Paragraph"/>
    <w:basedOn w:val="a"/>
    <w:qFormat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Колонтитул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1b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24">
    <w:name w:val="Основной текст (2)"/>
    <w:basedOn w:val="a"/>
    <w:qFormat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c">
    <w:name w:val="Рецензия1"/>
    <w:uiPriority w:val="99"/>
    <w:semiHidden/>
    <w:qFormat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14">
    <w:name w:val="Normal 14"/>
    <w:qFormat/>
    <w:pPr>
      <w:suppressAutoHyphens/>
      <w:spacing w:line="360" w:lineRule="exact"/>
      <w:ind w:firstLine="720"/>
      <w:jc w:val="both"/>
    </w:pPr>
    <w:rPr>
      <w:rFonts w:eastAsia="Arial Unicode MS" w:cs="Arial Unicode MS"/>
      <w:color w:val="2F5496"/>
      <w:sz w:val="28"/>
      <w:szCs w:val="28"/>
      <w:u w:color="2F549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widowControl w:val="0"/>
      <w:suppressAutoHyphens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c">
    <w:name w:val="Заголовок Знак"/>
    <w:basedOn w:val="a0"/>
    <w:link w:val="ab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6">
    <w:name w:val="Font Style26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22"/>
      <w:szCs w:val="22"/>
    </w:rPr>
  </w:style>
  <w:style w:type="paragraph" w:customStyle="1" w:styleId="ListParagraph1">
    <w:name w:val="List Paragraph1"/>
    <w:basedOn w:val="a"/>
    <w:pPr>
      <w:ind w:left="720" w:firstLine="567"/>
      <w:jc w:val="both"/>
    </w:pPr>
    <w:rPr>
      <w:rFonts w:ascii="Calibri" w:hAnsi="Calibri"/>
      <w:kern w:val="2"/>
      <w:sz w:val="24"/>
      <w:szCs w:val="24"/>
      <w:lang w:val="en-US" w:eastAsia="ar-SA"/>
    </w:rPr>
  </w:style>
  <w:style w:type="paragraph" w:customStyle="1" w:styleId="Style72">
    <w:name w:val="_Style 72"/>
    <w:basedOn w:val="a"/>
    <w:next w:val="af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qFormat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com/catalog/product/1081687" TargetMode="External"/><Relationship Id="rId18" Type="http://schemas.openxmlformats.org/officeDocument/2006/relationships/hyperlink" Target="https://znanium.com/catalog/product/1851307" TargetMode="External"/><Relationship Id="rId26" Type="http://schemas.openxmlformats.org/officeDocument/2006/relationships/hyperlink" Target="http://www.imf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urasiangroup.org/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14710" TargetMode="External"/><Relationship Id="rId17" Type="http://schemas.openxmlformats.org/officeDocument/2006/relationships/hyperlink" Target="https://znanium.com/catalog/product/1900994" TargetMode="External"/><Relationship Id="rId25" Type="http://schemas.openxmlformats.org/officeDocument/2006/relationships/hyperlink" Target="http://www.bi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ook.ru/book/946908" TargetMode="External"/><Relationship Id="rId20" Type="http://schemas.openxmlformats.org/officeDocument/2006/relationships/hyperlink" Target="https://www.fatf-gafi.org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14708" TargetMode="External"/><Relationship Id="rId24" Type="http://schemas.openxmlformats.org/officeDocument/2006/relationships/hyperlink" Target="http://www.ssrn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948440" TargetMode="External"/><Relationship Id="rId23" Type="http://schemas.openxmlformats.org/officeDocument/2006/relationships/hyperlink" Target="https://fedsfm.ru/" TargetMode="External"/><Relationship Id="rId28" Type="http://schemas.openxmlformats.org/officeDocument/2006/relationships/hyperlink" Target="http://www.worldbank.org/" TargetMode="External"/><Relationship Id="rId10" Type="http://schemas.openxmlformats.org/officeDocument/2006/relationships/hyperlink" Target="https://mumcfm.ru/mediateka/888" TargetMode="External"/><Relationship Id="rId19" Type="http://schemas.openxmlformats.org/officeDocument/2006/relationships/hyperlink" Target="https://znanium.com/catalog/product/1893877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znanium.com/catalog/product/1019766" TargetMode="External"/><Relationship Id="rId22" Type="http://schemas.openxmlformats.org/officeDocument/2006/relationships/hyperlink" Target="https://mumcfm.ru/" TargetMode="External"/><Relationship Id="rId27" Type="http://schemas.openxmlformats.org/officeDocument/2006/relationships/hyperlink" Target="http://www.oecd.org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00EC2-8EA7-4FBA-95F2-9CCD67B9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8062</Words>
  <Characters>45960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 Рубцов</dc:creator>
  <cp:lastModifiedBy>Васильева Светлана Юрьевна</cp:lastModifiedBy>
  <cp:revision>328</cp:revision>
  <cp:lastPrinted>2023-07-06T10:10:00Z</cp:lastPrinted>
  <dcterms:created xsi:type="dcterms:W3CDTF">2023-04-14T06:46:00Z</dcterms:created>
  <dcterms:modified xsi:type="dcterms:W3CDTF">2023-07-14T07:20:00Z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EEB191598A944A2B8D627F6A43951860</vt:lpwstr>
  </property>
</Properties>
</file>