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035C95" w:rsidRDefault="008D4721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35C95"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035C95" w:rsidRDefault="006C7110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43.04.01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Экономика,</w:t>
      </w:r>
    </w:p>
    <w:p w:rsidR="001D1EAC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B47D73" w:rsidRPr="00B47D73">
        <w:t xml:space="preserve"> </w:t>
      </w:r>
      <w:r w:rsidR="00B47D73" w:rsidRPr="00B47D73">
        <w:rPr>
          <w:rFonts w:ascii="Times New Roman" w:hAnsi="Times New Roman" w:cs="Times New Roman"/>
          <w:sz w:val="24"/>
          <w:szCs w:val="24"/>
        </w:rPr>
        <w:t>Налоги. Бухгалтерский учет. Налоговый консалтинг</w:t>
      </w:r>
      <w:r w:rsidR="00B47D73">
        <w:rPr>
          <w:rFonts w:ascii="Times New Roman" w:hAnsi="Times New Roman" w:cs="Times New Roman"/>
          <w:sz w:val="24"/>
          <w:szCs w:val="24"/>
        </w:rPr>
        <w:t>.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21" w:rsidRDefault="00A73E4B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5631D">
        <w:rPr>
          <w:rFonts w:ascii="Times New Roman" w:hAnsi="Times New Roman" w:cs="Times New Roman"/>
          <w:sz w:val="24"/>
          <w:szCs w:val="24"/>
        </w:rPr>
        <w:t>6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A47471" w:rsidRDefault="00A47471" w:rsidP="00A474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471">
        <w:rPr>
          <w:rFonts w:ascii="Times New Roman" w:hAnsi="Times New Roman" w:cs="Times New Roman"/>
          <w:sz w:val="24"/>
          <w:szCs w:val="24"/>
        </w:rPr>
        <w:t xml:space="preserve">Национальная экономика </w:t>
      </w:r>
    </w:p>
    <w:p w:rsidR="00CA196B" w:rsidRDefault="00CA196B" w:rsidP="00A474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CA196B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Налоги и предпринимательство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Современные тенденции международного налогообложения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Актуальные вопросы бухгалтерского учета и отчетности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Оптимизация налоговых показателей учета и отчетности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Налоговые риски в системе риск-менеджмента</w:t>
      </w:r>
    </w:p>
    <w:p w:rsidR="0085631D" w:rsidRPr="0085631D" w:rsidRDefault="0085631D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31D">
        <w:rPr>
          <w:rFonts w:ascii="Times New Roman" w:hAnsi="Times New Roman" w:cs="Times New Roman"/>
          <w:sz w:val="24"/>
          <w:szCs w:val="24"/>
        </w:rPr>
        <w:t>Особенности налогообложения организаций по видам экономической деятельности</w:t>
      </w:r>
    </w:p>
    <w:p w:rsidR="0085631D" w:rsidRPr="0085631D" w:rsidRDefault="0085631D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31D">
        <w:rPr>
          <w:rFonts w:ascii="Times New Roman" w:hAnsi="Times New Roman" w:cs="Times New Roman"/>
          <w:sz w:val="24"/>
          <w:szCs w:val="24"/>
        </w:rPr>
        <w:t>Современная идеология и технология налогового администрирования</w:t>
      </w:r>
    </w:p>
    <w:p w:rsidR="0085631D" w:rsidRDefault="0085631D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31D">
        <w:rPr>
          <w:rFonts w:ascii="Times New Roman" w:hAnsi="Times New Roman" w:cs="Times New Roman"/>
          <w:sz w:val="24"/>
          <w:szCs w:val="24"/>
        </w:rPr>
        <w:t>Налогообложение финансово-кредитных институтов</w:t>
      </w:r>
    </w:p>
    <w:p w:rsidR="00B47D73" w:rsidRPr="00B47D73" w:rsidRDefault="00B47D73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 xml:space="preserve">Международное налоговое планирование </w:t>
      </w:r>
      <w:proofErr w:type="spellStart"/>
      <w:r w:rsidRPr="00B47D73">
        <w:rPr>
          <w:rFonts w:ascii="Times New Roman" w:hAnsi="Times New Roman" w:cs="Times New Roman"/>
          <w:sz w:val="24"/>
          <w:szCs w:val="24"/>
        </w:rPr>
        <w:t>мультинациональных</w:t>
      </w:r>
      <w:proofErr w:type="spellEnd"/>
      <w:r w:rsidRPr="00B47D73">
        <w:rPr>
          <w:rFonts w:ascii="Times New Roman" w:hAnsi="Times New Roman" w:cs="Times New Roman"/>
          <w:sz w:val="24"/>
          <w:szCs w:val="24"/>
        </w:rPr>
        <w:t xml:space="preserve"> компаний и бенефициаров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Бизнес аналитика и анализ финансово-экономической деятельности</w:t>
      </w:r>
    </w:p>
    <w:p w:rsidR="0085631D" w:rsidRDefault="0085631D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31D">
        <w:rPr>
          <w:rFonts w:ascii="Times New Roman" w:hAnsi="Times New Roman" w:cs="Times New Roman"/>
          <w:sz w:val="24"/>
          <w:szCs w:val="24"/>
        </w:rPr>
        <w:t>Бухгалтерская (финансовая) отчетность</w:t>
      </w:r>
    </w:p>
    <w:p w:rsidR="00B47D73" w:rsidRPr="00B47D73" w:rsidRDefault="00B47D73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Методы борьбы с уклонением от налогообложения</w:t>
      </w:r>
    </w:p>
    <w:p w:rsidR="0085631D" w:rsidRDefault="0085631D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31D">
        <w:rPr>
          <w:rFonts w:ascii="Times New Roman" w:hAnsi="Times New Roman" w:cs="Times New Roman"/>
          <w:sz w:val="24"/>
          <w:szCs w:val="24"/>
        </w:rPr>
        <w:t>Налоговое консультирование физических лиц</w:t>
      </w:r>
    </w:p>
    <w:p w:rsidR="00B47D73" w:rsidRPr="00B47D73" w:rsidRDefault="00B47D73" w:rsidP="0085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Аналитические методы обеспечения налогового мониторинга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Статистика финансов</w:t>
      </w:r>
    </w:p>
    <w:p w:rsid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Конвергенция права в налоговом законодательстве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Современные формы и методы налогового консультирования</w:t>
      </w:r>
    </w:p>
    <w:p w:rsid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Архитектоника налоговых споров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Деловой английский язык</w:t>
      </w:r>
      <w:bookmarkStart w:id="0" w:name="_GoBack"/>
      <w:bookmarkEnd w:id="0"/>
    </w:p>
    <w:p w:rsidR="00B47D73" w:rsidRPr="0085631D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31D">
        <w:rPr>
          <w:rFonts w:ascii="Times New Roman" w:hAnsi="Times New Roman" w:cs="Times New Roman"/>
          <w:sz w:val="24"/>
          <w:szCs w:val="24"/>
        </w:rPr>
        <w:t>Налоговое консультирование в условиях реорганизации, банкротства, слияний и поглощений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B47D73" w:rsidRP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Расчетно-графический анализ финансовых и налоговых данных</w:t>
      </w:r>
    </w:p>
    <w:p w:rsidR="00B47D73" w:rsidRDefault="00B47D73" w:rsidP="00B47D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D73">
        <w:rPr>
          <w:rFonts w:ascii="Times New Roman" w:hAnsi="Times New Roman" w:cs="Times New Roman"/>
          <w:sz w:val="24"/>
          <w:szCs w:val="24"/>
        </w:rPr>
        <w:t>Финансовый консалтинг</w:t>
      </w:r>
    </w:p>
    <w:p w:rsidR="00B47D73" w:rsidRPr="00CA196B" w:rsidRDefault="00B47D73" w:rsidP="00B47D7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CA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D1EAC"/>
    <w:rsid w:val="002D5294"/>
    <w:rsid w:val="00322077"/>
    <w:rsid w:val="0045726F"/>
    <w:rsid w:val="00490A12"/>
    <w:rsid w:val="00574FCE"/>
    <w:rsid w:val="006136E2"/>
    <w:rsid w:val="006C7110"/>
    <w:rsid w:val="00700255"/>
    <w:rsid w:val="0073798E"/>
    <w:rsid w:val="00801F2F"/>
    <w:rsid w:val="0085631D"/>
    <w:rsid w:val="008D4721"/>
    <w:rsid w:val="009952BA"/>
    <w:rsid w:val="00A47471"/>
    <w:rsid w:val="00A73E4B"/>
    <w:rsid w:val="00A90944"/>
    <w:rsid w:val="00B147FC"/>
    <w:rsid w:val="00B16745"/>
    <w:rsid w:val="00B47D73"/>
    <w:rsid w:val="00B9644C"/>
    <w:rsid w:val="00C131AD"/>
    <w:rsid w:val="00C74FBB"/>
    <w:rsid w:val="00CA196B"/>
    <w:rsid w:val="00CC4C70"/>
    <w:rsid w:val="00D10AB2"/>
    <w:rsid w:val="00D61062"/>
    <w:rsid w:val="00D92F63"/>
    <w:rsid w:val="00DF68DB"/>
    <w:rsid w:val="00E8552D"/>
    <w:rsid w:val="00ED0063"/>
    <w:rsid w:val="00EF559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9C23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31</cp:revision>
  <dcterms:created xsi:type="dcterms:W3CDTF">2024-03-20T07:41:00Z</dcterms:created>
  <dcterms:modified xsi:type="dcterms:W3CDTF">2026-04-22T12:13:00Z</dcterms:modified>
</cp:coreProperties>
</file>