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23"/>
        <w:gridCol w:w="1360"/>
        <w:gridCol w:w="1512"/>
        <w:gridCol w:w="1511"/>
        <w:gridCol w:w="1333"/>
        <w:gridCol w:w="1628"/>
      </w:tblGrid>
      <w:tr w:rsidR="00484830" w:rsidRPr="00484830" w:rsidTr="000F79C4">
        <w:trPr>
          <w:trHeight w:val="559"/>
        </w:trPr>
        <w:tc>
          <w:tcPr>
            <w:tcW w:w="10207" w:type="dxa"/>
            <w:gridSpan w:val="7"/>
            <w:tcBorders>
              <w:top w:val="single" w:sz="6" w:space="0" w:color="7E8C8D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D0CECE" w:themeFill="background2" w:themeFillShade="E6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b/>
                <w:color w:val="121314"/>
                <w:sz w:val="24"/>
                <w:szCs w:val="24"/>
                <w:lang w:eastAsia="ru-RU"/>
              </w:rPr>
              <w:t>Трудоустройство выпускников Колледжа информатики и программирования за 5 лет</w:t>
            </w:r>
          </w:p>
        </w:tc>
      </w:tr>
      <w:tr w:rsidR="00484830" w:rsidRPr="000F79C4" w:rsidTr="000F79C4">
        <w:trPr>
          <w:trHeight w:val="1391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Специальн​ость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Кол-во выпускников,​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чел.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Кол-во трудоустроенных выпускников, чел.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Кол-во нетрудоустроенных выпускников, 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Продолжили обучение,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чел.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Призваны в ряды Вооружённых сил, чел.</w:t>
            </w:r>
          </w:p>
        </w:tc>
      </w:tr>
      <w:tr w:rsidR="00484830" w:rsidRPr="000F79C4" w:rsidTr="000F79C4">
        <w:trPr>
          <w:trHeight w:val="1825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10.02.03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"Информационная безопасность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автоматизированных систем"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18</w:t>
            </w:r>
          </w:p>
        </w:tc>
      </w:tr>
      <w:tr w:rsidR="00484830" w:rsidRPr="000F79C4" w:rsidTr="000F79C4">
        <w:trPr>
          <w:trHeight w:val="1115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09.02.03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"Программирование в компьютерных системах"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34</w:t>
            </w:r>
          </w:p>
        </w:tc>
      </w:tr>
      <w:tr w:rsidR="00484830" w:rsidRPr="000F79C4" w:rsidTr="000F79C4">
        <w:trPr>
          <w:trHeight w:val="1386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0F79C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​​10.02.03</w:t>
            </w:r>
            <w:r w:rsidR="000F79C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"Информационная безопасность</w:t>
            </w:r>
            <w:r w:rsidR="000F79C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автоматизированных систем"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63​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31​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11​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​21</w:t>
            </w:r>
          </w:p>
        </w:tc>
      </w:tr>
      <w:tr w:rsidR="00484830" w:rsidRPr="000F79C4" w:rsidTr="00F90FED">
        <w:trPr>
          <w:trHeight w:val="1137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​09.02.03</w:t>
            </w:r>
            <w:r w:rsidR="00F90FED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"Программирование в компьютерных системах"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2020​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38​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19​</w:t>
            </w: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 </w:t>
            </w:r>
          </w:p>
        </w:tc>
      </w:tr>
      <w:tr w:rsidR="00484830" w:rsidRPr="000F79C4" w:rsidTr="00F90FED">
        <w:trPr>
          <w:trHeight w:val="1536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​10.02.05</w:t>
            </w:r>
            <w:r w:rsidR="00F90FED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"Обеспечение информационной безопасности автоматизированных систем"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2021​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​18</w:t>
            </w:r>
          </w:p>
        </w:tc>
      </w:tr>
      <w:tr w:rsidR="00484830" w:rsidRPr="000F79C4" w:rsidTr="00F90FED">
        <w:trPr>
          <w:trHeight w:val="1105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​09.02.03</w:t>
            </w:r>
            <w:r w:rsidR="00F90FED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"Программирование в компьютерных системах"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2021​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15​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24​</w:t>
            </w:r>
          </w:p>
        </w:tc>
      </w:tr>
      <w:tr w:rsidR="00484830" w:rsidRPr="000F79C4" w:rsidTr="000F79C4">
        <w:trPr>
          <w:trHeight w:val="1664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​​10.02.05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"Обеспечение информационной безопасности автоматизированных систем"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2022​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11</w:t>
            </w:r>
          </w:p>
        </w:tc>
      </w:tr>
      <w:tr w:rsidR="00484830" w:rsidRPr="000F79C4" w:rsidTr="00F90FED">
        <w:trPr>
          <w:trHeight w:val="862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4" w:space="0" w:color="auto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​09.02.03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"Программирование в компьютерных системах"​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35​</w:t>
            </w:r>
          </w:p>
        </w:tc>
      </w:tr>
      <w:tr w:rsidR="00484830" w:rsidRPr="000F79C4" w:rsidTr="00F90FED">
        <w:trPr>
          <w:trHeight w:val="1664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lastRenderedPageBreak/>
              <w:t> ​​10.02.05 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"Обеспечение информационной безопасности автоматизированных систем"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63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15</w:t>
            </w:r>
          </w:p>
        </w:tc>
      </w:tr>
      <w:tr w:rsidR="00484830" w:rsidRPr="000F79C4" w:rsidTr="00F90FED">
        <w:trPr>
          <w:trHeight w:val="1144"/>
        </w:trPr>
        <w:tc>
          <w:tcPr>
            <w:tcW w:w="2040" w:type="dxa"/>
            <w:tcBorders>
              <w:top w:val="single" w:sz="4" w:space="0" w:color="auto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09.02.03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"Программирование в компьютерных системах"​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44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9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7</w:t>
            </w:r>
          </w:p>
        </w:tc>
      </w:tr>
      <w:tr w:rsidR="00484830" w:rsidRPr="000F79C4" w:rsidTr="00F90FED">
        <w:trPr>
          <w:trHeight w:val="1115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​09.02.07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"Информационные системы и программирование"​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18</w:t>
            </w:r>
          </w:p>
        </w:tc>
      </w:tr>
      <w:tr w:rsidR="00484830" w:rsidRPr="000F79C4" w:rsidTr="000F79C4">
        <w:trPr>
          <w:trHeight w:val="1664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 ​​10.02.05 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"Обеспечение информационной безопасности автоматизированных систем"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30</w:t>
            </w:r>
          </w:p>
        </w:tc>
      </w:tr>
      <w:tr w:rsidR="00484830" w:rsidRPr="000F79C4" w:rsidTr="00F90FED">
        <w:trPr>
          <w:trHeight w:val="1126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09.02.03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"Программирование в компьютерных системах"​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</w:t>
            </w:r>
          </w:p>
        </w:tc>
      </w:tr>
      <w:tr w:rsidR="00484830" w:rsidRPr="000F79C4" w:rsidTr="00F90FED">
        <w:trPr>
          <w:trHeight w:val="1128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09.02.07</w:t>
            </w: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br/>
              <w:t>"Информационные системы и программирование"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44</w:t>
            </w:r>
          </w:p>
        </w:tc>
      </w:tr>
      <w:tr w:rsidR="00484830" w:rsidRPr="000F79C4" w:rsidTr="00F90FED">
        <w:trPr>
          <w:trHeight w:val="1117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F90F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09.02.07</w:t>
            </w:r>
            <w:r w:rsidR="00F90FED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«Информационные системы и программирование»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121314"/>
                <w:lang w:eastAsia="ru-RU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CA3CD1" w:rsidRDefault="00CA3CD1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108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9B07FE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1A3B21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</w:t>
            </w:r>
          </w:p>
        </w:tc>
      </w:tr>
      <w:tr w:rsidR="00484830" w:rsidRPr="000F79C4" w:rsidTr="00F90FED">
        <w:trPr>
          <w:trHeight w:val="1673"/>
        </w:trPr>
        <w:tc>
          <w:tcPr>
            <w:tcW w:w="2040" w:type="dxa"/>
            <w:tcBorders>
              <w:top w:val="nil"/>
              <w:left w:val="single" w:sz="6" w:space="0" w:color="7E8C8D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F90F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10.02.05</w:t>
            </w:r>
            <w:r w:rsidR="00F90FED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«Обеспечение информационной безопасности автоматизированных систем»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CA3CD1" w:rsidRDefault="00CA3CD1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37</w:t>
            </w:r>
            <w:bookmarkStart w:id="0" w:name="_GoBack"/>
            <w:bookmarkEnd w:id="0"/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484830" w:rsidP="00484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48483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7E8C8D"/>
              <w:right w:val="single" w:sz="6" w:space="0" w:color="7E8C8D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484830" w:rsidRPr="00484830" w:rsidRDefault="001A3B21" w:rsidP="00EB6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18</w:t>
            </w:r>
          </w:p>
        </w:tc>
      </w:tr>
    </w:tbl>
    <w:p w:rsidR="007A5B0B" w:rsidRPr="000F79C4" w:rsidRDefault="007A5B0B">
      <w:pPr>
        <w:rPr>
          <w:rFonts w:ascii="Times New Roman" w:hAnsi="Times New Roman" w:cs="Times New Roman"/>
        </w:rPr>
      </w:pPr>
    </w:p>
    <w:sectPr w:rsidR="007A5B0B" w:rsidRPr="000F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B8"/>
    <w:rsid w:val="000F79C4"/>
    <w:rsid w:val="001A3B21"/>
    <w:rsid w:val="00484830"/>
    <w:rsid w:val="007A5B0B"/>
    <w:rsid w:val="008F33F4"/>
    <w:rsid w:val="009B07FE"/>
    <w:rsid w:val="00BE4EB8"/>
    <w:rsid w:val="00CA3CD1"/>
    <w:rsid w:val="00EB6640"/>
    <w:rsid w:val="00F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FAE6"/>
  <w15:chartTrackingRefBased/>
  <w15:docId w15:val="{09A81059-CAAA-4BF8-A663-F1BD9C27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Темирова Фатима Каншаубиевна</dc:creator>
  <cp:keywords/>
  <dc:description/>
  <cp:lastModifiedBy>Козлова Ольга Михайловна</cp:lastModifiedBy>
  <cp:revision>11</cp:revision>
  <dcterms:created xsi:type="dcterms:W3CDTF">2025-12-11T13:28:00Z</dcterms:created>
  <dcterms:modified xsi:type="dcterms:W3CDTF">2025-12-30T05:10:00Z</dcterms:modified>
</cp:coreProperties>
</file>