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12"/>
        <w:gridCol w:w="236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36"/>
      </w:tblGrid>
      <w:tr w:rsidR="00B55D2F">
        <w:trPr>
          <w:trHeight w:val="195"/>
        </w:trPr>
        <w:tc>
          <w:tcPr>
            <w:tcW w:w="5434" w:type="dxa"/>
            <w:gridSpan w:val="17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24" w:type="dxa"/>
            <w:gridSpan w:val="17"/>
            <w:shd w:val="clear" w:color="FFFFFF" w:fill="auto"/>
            <w:vAlign w:val="bottom"/>
          </w:tcPr>
          <w:p w:rsidR="00B55D2F" w:rsidRDefault="00B55D2F">
            <w:pPr>
              <w:jc w:val="right"/>
              <w:rPr>
                <w:rFonts w:ascii="Times New Roman" w:hAnsi="Times New Roman"/>
                <w:b/>
                <w:szCs w:val="16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 w:rsidP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№ __________________________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 оказании платных образовательных услуг по программе высшего образования</w:t>
            </w:r>
          </w:p>
        </w:tc>
      </w:tr>
      <w:tr w:rsidR="00B55D2F">
        <w:trPr>
          <w:trHeight w:val="19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5434" w:type="dxa"/>
            <w:gridSpan w:val="17"/>
            <w:shd w:val="clear" w:color="FFFFFF" w:fill="auto"/>
            <w:vAlign w:val="bottom"/>
          </w:tcPr>
          <w:p w:rsidR="00B55D2F" w:rsidRDefault="000A33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5224" w:type="dxa"/>
            <w:gridSpan w:val="17"/>
            <w:shd w:val="clear" w:color="FFFFFF" w:fill="auto"/>
            <w:vAlign w:val="bottom"/>
          </w:tcPr>
          <w:p w:rsidR="00B55D2F" w:rsidRDefault="000A338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 202__ г.</w:t>
            </w:r>
          </w:p>
        </w:tc>
      </w:tr>
      <w:tr w:rsidR="00B55D2F">
        <w:trPr>
          <w:trHeight w:val="210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 w:rsidP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г. ре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2024 г.  № 0154/02.03, с одной стороны и гражданин(ка) _________________________________, именуемый (-ая)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Предмет Договора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 w:rsidP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1.1. Исполнитель обязуется предоставить образовательную услугу по образовательной программе высшего образования – программе бакалавриата по направлению подготовки ___________________ по образовательной программе _____________________ Пензенский филиал ФГОБУ ВО «Финансовый университет при Правительстве Российской Федерации» по очной</w:t>
            </w:r>
            <w:r w:rsidR="00E97DA6">
              <w:rPr>
                <w:rFonts w:ascii="Times New Roman" w:hAnsi="Times New Roman"/>
                <w:sz w:val="24"/>
                <w:szCs w:val="24"/>
              </w:rPr>
              <w:t>/очно-заочной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форме обучения  (далее – образовательная программа) в  соответствии с учебными планами Исполнителя, а Заказчик обязуется оплатить обучение.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 w:rsidP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1.2. Срок освоения образовательной программы (продолжительность обучения) составляет ____ года  (___ семестров), начиная с даты, указанной в приказе о зачислении.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1.3. После освоения Заказчиком образовательной программы и успешного прохождения государственной итоговой аттестации ему выдается диплом бакалавра установленного образца.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филиала выдается справка об обучении или о периоде обучения по образцу, самостоятельно устанавливаемому Финансовым университетом.</w:t>
            </w:r>
          </w:p>
        </w:tc>
      </w:tr>
      <w:tr w:rsidR="00B55D2F">
        <w:trPr>
          <w:trHeight w:val="135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Взаимодействие Сторон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 Исполнитель вправе: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 Заказчику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Заказчик также вправе: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2.3.3.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 Исполнитель обязан: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2.4.1. Зачислить Заказчика,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2.4.2. Довести до Заказчика информацию, содержащую сведения о предоставлении платных образовательных услуг, в порядке и объеме, предусмотренными Законом Российской Федерации от 07.02.1992 № 2300-1 «О защите прав потребителей» и Федеральным законом от 29.12.2012 № 273-ФЗ «Об образовании в Российской Федерации».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2.4.3. Обеспечить Заказчику предусмотренные выбранной образовательной программой условия ее освоения.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2.4.4. Принимать от Заказчика плату за образовательные услуги в соответствии с условиями, предусмотренными разделом III настоящего Договора.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2.4.6. Оказывать содействие Заказчику в получении в установленном российским законодательством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 Заказчик обязан: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2.5.1. Своевременно вносить плату за предоставляемые ему образовательные услуги, указанные в разделе I настоящего Договора, в размере и порядке, определенными настоящим Договором.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2.5.3. Выполнять требования миграционного законодательства,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2.5.5. Иметь в течение всего срока обучения действующий договор добровольного медицинского страхования.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Стоимость образовательных услуг, сроки и порядок их оплаты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 w:rsidP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3.1. Полная стоимость образовательных услуг за весь период обучения Заказчика составляет ____________________________ рублей.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 w:rsidP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3.2. Стоимость за каждый год обучения составляет _______________________________ руб.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Услуга по настоящему Договору не облагается НДС (пп.14 п.2 ст. 149 Налогового кодекса Российской Федерации).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3.3. Оплата за первый год обучения производится за путем перечисления безналичных денежных средств на счет Исполнителя равными долями в размере ½ от суммы, указанной в п. 3.2. настоящего Договора: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 позднее 7 (семи) рабочих дней после заключения настоящего Договора ;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3.4. Оплата за каждый следующий год обучения производится за путем перечисления безналичных денежных средств на счет Исполнителя равными долями в размере ½ от суммы,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указанной в п. 3.2. настоящего Договора:.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- до 05 февраля;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до 05 июля.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Порядок изменения и расторжения Договора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4.2. Настоящий Договор может быть расторгнут по соглашению Сторон.</w:t>
            </w:r>
          </w:p>
        </w:tc>
      </w:tr>
      <w:tr w:rsidR="00B55D2F">
        <w:trPr>
          <w:trHeight w:val="60"/>
        </w:trPr>
        <w:tc>
          <w:tcPr>
            <w:tcW w:w="6379" w:type="dxa"/>
            <w:gridSpan w:val="20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4.3. Действие настоящего Договора прекращается</w:t>
            </w:r>
          </w:p>
        </w:tc>
        <w:tc>
          <w:tcPr>
            <w:tcW w:w="4279" w:type="dxa"/>
            <w:gridSpan w:val="1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досрочно: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 обстоятельствам, не зависящим от воли Заказчика и Исполнителя, в том числе в случае ликвидации Исполнителя.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4.4. Настоящий Договор может быть расторгнут по инициативе Исполнителя в одностороннем порядке в случаях: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применения к Заказчику, достигшему пятнадцати лет, отчисления как меры дисциплинарного взыскания;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просрочки оплаты стоимости платных образовательных услуг;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невозможности надлежащего исполнения обязательств по оказанию платных образовательных услуг вследствие действий (бездействия) Заказчика.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4.5. Исполнитель вправе отказаться от исполнения обязательств по Договору при условии полного возмещения Заказчику убытков.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4.6.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4.7. При досрочном расторжении Договора Исполнитель возвращает Заказчику с даты его отчисления приказом филиала внесенную плату за вычетом суммы, фактически израсходованной на обучение.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Ответственность Сторон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5.2.1. Безвозмездного оказания образовательной услуги.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5.2.2. Соразмерного уменьшения стоимости оказанной образовательной услуги.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5.2.3. Возмещения понесенных им расходов по устранению недостатков оказанной образовательной услуги своими силами или третьими лицами.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5.4.2. Поручить оказать образовательную услугу третьим лицам за разумную цену и потребовать от исполнителя возмещения понесенных расходов.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5.4.3. Потребовать уменьшения стоимости образовательной услуги.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5.4.4. Расторгнуть Договор.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27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VI. Срок действия Договора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54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6.1. Настоящий Договор вступает в силу со дня его подписания Сторонами и действует по дату, указанную в приказе об отчислении Заказчика.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27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Заключительные положения</w:t>
            </w:r>
          </w:p>
        </w:tc>
      </w:tr>
      <w:tr w:rsidR="00B55D2F">
        <w:trPr>
          <w:trHeight w:val="13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</w:t>
            </w:r>
          </w:p>
        </w:tc>
      </w:tr>
      <w:tr w:rsidR="00B55D2F">
        <w:trPr>
          <w:trHeight w:val="60"/>
        </w:trPr>
        <w:tc>
          <w:tcPr>
            <w:tcW w:w="10658" w:type="dxa"/>
            <w:gridSpan w:val="34"/>
            <w:shd w:val="clear" w:color="FFFFFF" w:fill="auto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      </w:r>
          </w:p>
        </w:tc>
      </w:tr>
      <w:tr w:rsidR="00B55D2F">
        <w:tc>
          <w:tcPr>
            <w:tcW w:w="10658" w:type="dxa"/>
            <w:gridSpan w:val="34"/>
            <w:shd w:val="clear" w:color="FFFFFF" w:fill="auto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      </w:r>
          </w:p>
        </w:tc>
      </w:tr>
      <w:tr w:rsidR="00B55D2F">
        <w:tc>
          <w:tcPr>
            <w:tcW w:w="10658" w:type="dxa"/>
            <w:gridSpan w:val="34"/>
            <w:shd w:val="clear" w:color="FFFFFF" w:fill="auto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      </w:r>
          </w:p>
        </w:tc>
      </w:tr>
      <w:tr w:rsidR="00B55D2F">
        <w:tc>
          <w:tcPr>
            <w:tcW w:w="10658" w:type="dxa"/>
            <w:gridSpan w:val="34"/>
            <w:shd w:val="clear" w:color="FFFFFF" w:fill="auto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7.7. Изменения условий настоящего Договора оформляются дополнительными соглашениями к Договору.</w:t>
            </w:r>
          </w:p>
        </w:tc>
      </w:tr>
      <w:tr w:rsidR="00B55D2F">
        <w:tc>
          <w:tcPr>
            <w:tcW w:w="10658" w:type="dxa"/>
            <w:gridSpan w:val="34"/>
            <w:shd w:val="clear" w:color="FFFFFF" w:fill="auto"/>
          </w:tcPr>
          <w:p w:rsidR="00B55D2F" w:rsidRDefault="000A33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      </w:r>
          </w:p>
          <w:p w:rsidR="00E97DA6" w:rsidRDefault="00E9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DA6" w:rsidRDefault="00E9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DA6" w:rsidRDefault="00E9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DA6" w:rsidRDefault="00E9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DA6" w:rsidRDefault="00E9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DA6" w:rsidRDefault="00E97D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270"/>
        </w:trPr>
        <w:tc>
          <w:tcPr>
            <w:tcW w:w="10658" w:type="dxa"/>
            <w:gridSpan w:val="34"/>
            <w:shd w:val="clear" w:color="FFFFFF" w:fill="auto"/>
            <w:vAlign w:val="bottom"/>
          </w:tcPr>
          <w:p w:rsidR="00B55D2F" w:rsidRDefault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VIII. Адреса и реквизиты Сторон</w:t>
            </w:r>
          </w:p>
        </w:tc>
      </w:tr>
      <w:tr w:rsidR="00B55D2F">
        <w:trPr>
          <w:trHeight w:val="45"/>
        </w:trPr>
        <w:tc>
          <w:tcPr>
            <w:tcW w:w="512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D2F">
        <w:trPr>
          <w:trHeight w:val="60"/>
        </w:trPr>
        <w:tc>
          <w:tcPr>
            <w:tcW w:w="5119" w:type="dxa"/>
            <w:gridSpan w:val="16"/>
            <w:shd w:val="clear" w:color="FFFFFF" w:fill="auto"/>
            <w:vAlign w:val="bottom"/>
          </w:tcPr>
          <w:p w:rsidR="00B55D2F" w:rsidRDefault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4" w:type="dxa"/>
            <w:gridSpan w:val="17"/>
            <w:shd w:val="clear" w:color="FFFFFF" w:fill="auto"/>
            <w:vAlign w:val="bottom"/>
          </w:tcPr>
          <w:p w:rsidR="00B55D2F" w:rsidRDefault="000A33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</w:tr>
      <w:tr w:rsidR="00B55D2F">
        <w:trPr>
          <w:trHeight w:val="60"/>
        </w:trPr>
        <w:tc>
          <w:tcPr>
            <w:tcW w:w="5119" w:type="dxa"/>
            <w:gridSpan w:val="16"/>
            <w:vMerge w:val="restart"/>
            <w:shd w:val="clear" w:color="FFFFFF" w:fill="auto"/>
          </w:tcPr>
          <w:p w:rsidR="00B55D2F" w:rsidRDefault="000A3382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315" w:type="dxa"/>
            <w:shd w:val="clear" w:color="FFFFFF" w:fill="auto"/>
          </w:tcPr>
          <w:p w:rsidR="00B55D2F" w:rsidRDefault="00B55D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4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i/>
                <w:sz w:val="22"/>
              </w:rPr>
            </w:pPr>
          </w:p>
        </w:tc>
      </w:tr>
      <w:tr w:rsidR="00B55D2F">
        <w:trPr>
          <w:trHeight w:val="210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</w:tcPr>
          <w:p w:rsidR="00B55D2F" w:rsidRDefault="00B55D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24" w:type="dxa"/>
            <w:gridSpan w:val="17"/>
            <w:shd w:val="clear" w:color="FFFFFF" w:fill="auto"/>
          </w:tcPr>
          <w:p w:rsidR="00B55D2F" w:rsidRDefault="000A3382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(Ф.И.О.)</w:t>
            </w:r>
          </w:p>
        </w:tc>
      </w:tr>
      <w:tr w:rsidR="00B55D2F">
        <w:trPr>
          <w:trHeight w:val="240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</w:tcPr>
          <w:p w:rsidR="00B55D2F" w:rsidRDefault="00B55D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6"/>
            <w:shd w:val="clear" w:color="FFFFFF" w:fill="auto"/>
            <w:vAlign w:val="bottom"/>
          </w:tcPr>
          <w:p w:rsidR="00B55D2F" w:rsidRDefault="000A3382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Дата рождения</w:t>
            </w:r>
          </w:p>
        </w:tc>
        <w:tc>
          <w:tcPr>
            <w:tcW w:w="3334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i/>
                <w:sz w:val="22"/>
              </w:rPr>
            </w:pPr>
          </w:p>
        </w:tc>
      </w:tr>
      <w:tr w:rsidR="00B55D2F">
        <w:trPr>
          <w:trHeight w:val="255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</w:tcPr>
          <w:p w:rsidR="00B55D2F" w:rsidRDefault="00B55D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6"/>
            <w:shd w:val="clear" w:color="FFFFFF" w:fill="auto"/>
            <w:vAlign w:val="bottom"/>
          </w:tcPr>
          <w:p w:rsidR="00B55D2F" w:rsidRDefault="000A3382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Место рождения</w:t>
            </w:r>
          </w:p>
        </w:tc>
        <w:tc>
          <w:tcPr>
            <w:tcW w:w="3334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i/>
                <w:sz w:val="22"/>
              </w:rPr>
            </w:pPr>
          </w:p>
        </w:tc>
      </w:tr>
      <w:tr w:rsidR="00B55D2F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15" w:type="dxa"/>
            <w:shd w:val="clear" w:color="FFFFFF" w:fill="auto"/>
          </w:tcPr>
          <w:p w:rsidR="00B55D2F" w:rsidRDefault="00B55D2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shd w:val="clear" w:color="FFFFFF" w:fill="auto"/>
            <w:vAlign w:val="bottom"/>
          </w:tcPr>
          <w:p w:rsidR="00B55D2F" w:rsidRDefault="000A3382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Серия и номер паспорта</w:t>
            </w:r>
          </w:p>
        </w:tc>
        <w:tc>
          <w:tcPr>
            <w:tcW w:w="2389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0A3382" w:rsidP="003E4A3E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</w:tr>
      <w:tr w:rsidR="00B55D2F">
        <w:trPr>
          <w:trHeight w:val="270"/>
        </w:trPr>
        <w:tc>
          <w:tcPr>
            <w:tcW w:w="5119" w:type="dxa"/>
            <w:gridSpan w:val="16"/>
            <w:vMerge w:val="restart"/>
            <w:shd w:val="clear" w:color="FFFFFF" w:fill="auto"/>
          </w:tcPr>
          <w:p w:rsidR="00B55D2F" w:rsidRDefault="000A338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125993, (ГСП-3), Москва г, Ленинградский пр-кт, дом № 49</w:t>
            </w:r>
            <w:r>
              <w:rPr>
                <w:rFonts w:ascii="Times New Roman" w:hAnsi="Times New Roman"/>
                <w:sz w:val="22"/>
              </w:rPr>
              <w:br/>
              <w:t>Фактический адрес: 440052, Пензенская обл, Пенза г, Калинина ул, дом № 33, корпус б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shd w:val="clear" w:color="FFFFFF" w:fill="auto"/>
          </w:tcPr>
          <w:p w:rsidR="00B55D2F" w:rsidRDefault="000A3382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Выдан</w:t>
            </w:r>
          </w:p>
        </w:tc>
        <w:tc>
          <w:tcPr>
            <w:tcW w:w="4279" w:type="dxa"/>
            <w:gridSpan w:val="14"/>
            <w:tcBorders>
              <w:bottom w:val="single" w:sz="5" w:space="0" w:color="auto"/>
            </w:tcBorders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i/>
                <w:sz w:val="22"/>
              </w:rPr>
            </w:pPr>
          </w:p>
        </w:tc>
      </w:tr>
      <w:tr w:rsidR="00B55D2F">
        <w:trPr>
          <w:trHeight w:val="270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17"/>
            <w:tcBorders>
              <w:bottom w:val="single" w:sz="5" w:space="0" w:color="auto"/>
            </w:tcBorders>
            <w:shd w:val="clear" w:color="FFFFFF" w:fill="auto"/>
          </w:tcPr>
          <w:p w:rsidR="00B55D2F" w:rsidRDefault="00B55D2F" w:rsidP="003E4A3E">
            <w:pPr>
              <w:tabs>
                <w:tab w:val="left" w:pos="2590"/>
              </w:tabs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</w:tr>
      <w:tr w:rsidR="00B55D2F">
        <w:trPr>
          <w:trHeight w:val="270"/>
        </w:trPr>
        <w:tc>
          <w:tcPr>
            <w:tcW w:w="5119" w:type="dxa"/>
            <w:gridSpan w:val="16"/>
            <w:vMerge w:val="restart"/>
            <w:shd w:val="clear" w:color="FFFFFF" w:fill="auto"/>
          </w:tcPr>
          <w:p w:rsidR="00B55D2F" w:rsidRDefault="000A338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 7714086422</w:t>
            </w:r>
            <w:r>
              <w:rPr>
                <w:rFonts w:ascii="Times New Roman" w:hAnsi="Times New Roman"/>
                <w:sz w:val="22"/>
              </w:rPr>
              <w:br/>
              <w:t>КПП 583743001</w:t>
            </w:r>
            <w:r>
              <w:rPr>
                <w:rFonts w:ascii="Times New Roman" w:hAnsi="Times New Roman"/>
                <w:sz w:val="22"/>
              </w:rPr>
              <w:br/>
              <w:t>ОКТМО</w:t>
            </w:r>
            <w:r>
              <w:rPr>
                <w:rFonts w:ascii="Times New Roman" w:hAnsi="Times New Roman"/>
                <w:sz w:val="22"/>
              </w:rPr>
              <w:br/>
              <w:t>КБК 00000000000000000130</w:t>
            </w:r>
            <w:r>
              <w:rPr>
                <w:rFonts w:ascii="Times New Roman" w:hAnsi="Times New Roman"/>
                <w:sz w:val="22"/>
              </w:rPr>
              <w:br/>
              <w:t>УФК по Пензенской области (Пензенский филиал Финуниверситета,л/сч 20556Щ14530)</w:t>
            </w:r>
            <w:r>
              <w:rPr>
                <w:rFonts w:ascii="Times New Roman" w:hAnsi="Times New Roman"/>
                <w:sz w:val="22"/>
              </w:rPr>
              <w:br/>
              <w:t>Единый казначейский счет</w:t>
            </w:r>
            <w:r>
              <w:rPr>
                <w:rFonts w:ascii="Times New Roman" w:hAnsi="Times New Roman"/>
                <w:sz w:val="22"/>
              </w:rPr>
              <w:br/>
              <w:t>40102810045370000047</w:t>
            </w:r>
            <w:r>
              <w:rPr>
                <w:rFonts w:ascii="Times New Roman" w:hAnsi="Times New Roman"/>
                <w:sz w:val="22"/>
              </w:rPr>
              <w:br/>
              <w:t>БИК 015655003</w:t>
            </w:r>
            <w:r>
              <w:rPr>
                <w:rFonts w:ascii="Times New Roman" w:hAnsi="Times New Roman"/>
                <w:sz w:val="22"/>
              </w:rPr>
              <w:br/>
              <w:t>Казначейский счет</w:t>
            </w:r>
            <w:r>
              <w:rPr>
                <w:rFonts w:ascii="Times New Roman" w:hAnsi="Times New Roman"/>
                <w:sz w:val="22"/>
              </w:rPr>
              <w:br/>
              <w:t>03214643000000015500</w:t>
            </w:r>
            <w:r>
              <w:rPr>
                <w:rFonts w:ascii="Times New Roman" w:hAnsi="Times New Roman"/>
                <w:sz w:val="22"/>
              </w:rPr>
              <w:br/>
              <w:t>г.Пенза</w:t>
            </w:r>
            <w:r>
              <w:rPr>
                <w:rFonts w:ascii="Times New Roman" w:hAnsi="Times New Roman"/>
                <w:sz w:val="22"/>
              </w:rPr>
              <w:br/>
              <w:t>Отделение Пенза Банка России// УФК по Пензенской области  г. Пенза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6"/>
            <w:shd w:val="clear" w:color="FFFFFF" w:fill="auto"/>
            <w:vAlign w:val="bottom"/>
          </w:tcPr>
          <w:p w:rsidR="00B55D2F" w:rsidRDefault="000A3382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Дата выдачи</w:t>
            </w:r>
          </w:p>
        </w:tc>
        <w:tc>
          <w:tcPr>
            <w:tcW w:w="3334" w:type="dxa"/>
            <w:gridSpan w:val="1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i/>
                <w:sz w:val="22"/>
              </w:rPr>
            </w:pPr>
          </w:p>
        </w:tc>
      </w:tr>
      <w:tr w:rsidR="00B55D2F">
        <w:trPr>
          <w:trHeight w:val="285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7"/>
            <w:shd w:val="clear" w:color="FFFFFF" w:fill="auto"/>
            <w:vAlign w:val="bottom"/>
          </w:tcPr>
          <w:p w:rsidR="00B55D2F" w:rsidRDefault="000A3382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Код подразделения</w:t>
            </w:r>
          </w:p>
        </w:tc>
        <w:tc>
          <w:tcPr>
            <w:tcW w:w="3019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i/>
                <w:sz w:val="22"/>
              </w:rPr>
            </w:pPr>
          </w:p>
        </w:tc>
      </w:tr>
      <w:tr w:rsidR="00B55D2F">
        <w:trPr>
          <w:trHeight w:val="285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B55D2F" w:rsidRDefault="000A3382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Адрес</w:t>
            </w:r>
          </w:p>
        </w:tc>
        <w:tc>
          <w:tcPr>
            <w:tcW w:w="427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55D2F">
        <w:trPr>
          <w:trHeight w:val="270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55D2F">
        <w:trPr>
          <w:trHeight w:val="225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17"/>
            <w:shd w:val="clear" w:color="FFFFFF" w:fill="auto"/>
          </w:tcPr>
          <w:p w:rsidR="00B55D2F" w:rsidRDefault="000A3382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регистрации)</w:t>
            </w:r>
          </w:p>
        </w:tc>
      </w:tr>
      <w:tr w:rsidR="00B55D2F">
        <w:trPr>
          <w:trHeight w:val="60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B55D2F" w:rsidRDefault="000A3382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Адрес</w:t>
            </w:r>
          </w:p>
        </w:tc>
        <w:tc>
          <w:tcPr>
            <w:tcW w:w="4279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55D2F">
        <w:trPr>
          <w:trHeight w:val="270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B55D2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55D2F">
        <w:trPr>
          <w:trHeight w:val="225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17"/>
            <w:shd w:val="clear" w:color="FFFFFF" w:fill="auto"/>
          </w:tcPr>
          <w:p w:rsidR="00B55D2F" w:rsidRDefault="000A3382">
            <w:pPr>
              <w:jc w:val="center"/>
              <w:rPr>
                <w:rFonts w:ascii="Times New Roman" w:hAnsi="Times New Roman"/>
                <w:i/>
                <w:szCs w:val="16"/>
              </w:rPr>
            </w:pPr>
            <w:r>
              <w:rPr>
                <w:rFonts w:ascii="Times New Roman" w:hAnsi="Times New Roman"/>
                <w:i/>
                <w:szCs w:val="16"/>
              </w:rPr>
              <w:t>(место фактического проживания)</w:t>
            </w:r>
          </w:p>
        </w:tc>
      </w:tr>
      <w:tr w:rsidR="00B55D2F">
        <w:trPr>
          <w:trHeight w:val="240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7"/>
            <w:shd w:val="clear" w:color="FFFFFF" w:fill="auto"/>
            <w:vAlign w:val="bottom"/>
          </w:tcPr>
          <w:p w:rsidR="00B55D2F" w:rsidRDefault="000A3382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Сотовый телефон</w:t>
            </w:r>
          </w:p>
        </w:tc>
        <w:tc>
          <w:tcPr>
            <w:tcW w:w="3019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i/>
                <w:sz w:val="22"/>
              </w:rPr>
            </w:pPr>
          </w:p>
        </w:tc>
      </w:tr>
      <w:tr w:rsidR="00B55D2F">
        <w:trPr>
          <w:trHeight w:val="225"/>
        </w:trPr>
        <w:tc>
          <w:tcPr>
            <w:tcW w:w="5119" w:type="dxa"/>
            <w:gridSpan w:val="16"/>
            <w:vMerge/>
            <w:shd w:val="clear" w:color="FFFFFF" w:fill="auto"/>
          </w:tcPr>
          <w:p w:rsidR="00B55D2F" w:rsidRDefault="00B55D2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9"/>
            <w:shd w:val="clear" w:color="FFFFFF" w:fill="auto"/>
            <w:vAlign w:val="bottom"/>
          </w:tcPr>
          <w:p w:rsidR="00B55D2F" w:rsidRDefault="000A3382">
            <w:pPr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>Адрес электронной почты</w:t>
            </w:r>
          </w:p>
        </w:tc>
        <w:tc>
          <w:tcPr>
            <w:tcW w:w="2389" w:type="dxa"/>
            <w:gridSpan w:val="8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i/>
                <w:sz w:val="22"/>
              </w:rPr>
            </w:pPr>
          </w:p>
        </w:tc>
      </w:tr>
      <w:tr w:rsidR="00B55D2F">
        <w:tc>
          <w:tcPr>
            <w:tcW w:w="5119" w:type="dxa"/>
            <w:gridSpan w:val="16"/>
            <w:shd w:val="clear" w:color="FFFFFF" w:fill="auto"/>
            <w:vAlign w:val="bottom"/>
          </w:tcPr>
          <w:p w:rsidR="00B55D2F" w:rsidRDefault="000A33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Пензенского филиала ФГОБУ ВО «Финансовый университет при Правительстве Российской Федерации» (Пензенского филиала Финуниверситета)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5D2F">
        <w:trPr>
          <w:trHeight w:val="930"/>
        </w:trPr>
        <w:tc>
          <w:tcPr>
            <w:tcW w:w="5119" w:type="dxa"/>
            <w:gridSpan w:val="16"/>
            <w:shd w:val="clear" w:color="FFFFFF" w:fill="auto"/>
            <w:vAlign w:val="bottom"/>
          </w:tcPr>
          <w:p w:rsidR="00B55D2F" w:rsidRDefault="00B55D2F">
            <w:pPr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4" w:type="dxa"/>
            <w:gridSpan w:val="17"/>
            <w:shd w:val="clear" w:color="FFFFFF" w:fill="auto"/>
            <w:vAlign w:val="bottom"/>
          </w:tcPr>
          <w:p w:rsidR="00B55D2F" w:rsidRDefault="00114F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431800</wp:posOffset>
                      </wp:positionV>
                      <wp:extent cx="3048000" cy="596900"/>
                      <wp:effectExtent l="0" t="0" r="3175" b="31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0" cy="59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4A3E" w:rsidRDefault="003E4A3E">
                                  <w:pPr>
                                    <w:pStyle w:val="1CStyle11"/>
                                  </w:pPr>
                                  <w:r>
                                    <w:t>/____________________________________/</w:t>
                                  </w:r>
                                  <w:r>
                                    <w:br/>
                                    <w:t>(подпись)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12pt;margin-top:34pt;width:240pt;height: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" stroked="f">
                      <v:textbox>
                        <w:txbxContent>
                          <w:p w:rsidR="003E4A3E" w:rsidRDefault="003E4A3E">
                            <w:pPr>
                              <w:pStyle w:val="1CStyle11"/>
                            </w:pPr>
                            <w:r>
                              <w:t>/____________________________________/</w:t>
                            </w:r>
                            <w:r>
                              <w:br/>
                              <w:t>(подпись)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55D2F">
        <w:tc>
          <w:tcPr>
            <w:tcW w:w="5119" w:type="dxa"/>
            <w:gridSpan w:val="16"/>
            <w:shd w:val="clear" w:color="FFFFFF" w:fill="auto"/>
          </w:tcPr>
          <w:p w:rsidR="00B55D2F" w:rsidRDefault="00B55D2F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315" w:type="dxa"/>
            <w:shd w:val="clear" w:color="FFFFFF" w:fill="auto"/>
          </w:tcPr>
          <w:p w:rsidR="00B55D2F" w:rsidRDefault="00B55D2F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5224" w:type="dxa"/>
            <w:gridSpan w:val="17"/>
            <w:shd w:val="clear" w:color="FFFFFF" w:fill="auto"/>
          </w:tcPr>
          <w:p w:rsidR="00B55D2F" w:rsidRDefault="00B55D2F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  <w:tr w:rsidR="00B55D2F">
        <w:trPr>
          <w:trHeight w:val="225"/>
        </w:trPr>
        <w:tc>
          <w:tcPr>
            <w:tcW w:w="512" w:type="dxa"/>
            <w:shd w:val="clear" w:color="FFFFFF" w:fill="auto"/>
          </w:tcPr>
          <w:p w:rsidR="00B55D2F" w:rsidRDefault="00B55D2F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</w:tr>
      <w:tr w:rsidR="00B55D2F">
        <w:trPr>
          <w:trHeight w:val="225"/>
        </w:trPr>
        <w:tc>
          <w:tcPr>
            <w:tcW w:w="512" w:type="dxa"/>
            <w:shd w:val="clear" w:color="FFFFFF" w:fill="auto"/>
          </w:tcPr>
          <w:p w:rsidR="00B55D2F" w:rsidRDefault="00B55D2F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197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84" w:type="dxa"/>
            <w:shd w:val="clear" w:color="FFFFFF" w:fill="auto"/>
            <w:vAlign w:val="bottom"/>
          </w:tcPr>
          <w:p w:rsidR="00B55D2F" w:rsidRDefault="00B55D2F">
            <w:pPr>
              <w:rPr>
                <w:rFonts w:ascii="Times New Roman" w:hAnsi="Times New Roman"/>
                <w:szCs w:val="16"/>
              </w:rPr>
            </w:pPr>
          </w:p>
        </w:tc>
      </w:tr>
      <w:tr w:rsidR="00B55D2F">
        <w:trPr>
          <w:trHeight w:val="225"/>
        </w:trPr>
        <w:tc>
          <w:tcPr>
            <w:tcW w:w="10658" w:type="dxa"/>
            <w:gridSpan w:val="34"/>
            <w:shd w:val="clear" w:color="FFFFFF" w:fill="auto"/>
          </w:tcPr>
          <w:p w:rsidR="00B55D2F" w:rsidRDefault="00B55D2F">
            <w:pPr>
              <w:jc w:val="center"/>
              <w:rPr>
                <w:rFonts w:ascii="Times New Roman" w:hAnsi="Times New Roman"/>
                <w:i/>
                <w:szCs w:val="16"/>
              </w:rPr>
            </w:pPr>
          </w:p>
        </w:tc>
      </w:tr>
    </w:tbl>
    <w:p w:rsidR="000A3382" w:rsidRDefault="000A3382"/>
    <w:sectPr w:rsidR="000A3382" w:rsidSect="00B55D2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2F"/>
    <w:rsid w:val="000A3382"/>
    <w:rsid w:val="00114F9D"/>
    <w:rsid w:val="00303746"/>
    <w:rsid w:val="00326BB5"/>
    <w:rsid w:val="003E4A3E"/>
    <w:rsid w:val="00670C00"/>
    <w:rsid w:val="00915147"/>
    <w:rsid w:val="00B55D2F"/>
    <w:rsid w:val="00E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55D2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1">
    <w:name w:val="1CStyle1_1"/>
    <w:rsid w:val="00B55D2F"/>
    <w:pPr>
      <w:jc w:val="center"/>
    </w:pPr>
    <w:rPr>
      <w:rFonts w:ascii="Times New Roman" w:hAnsi="Times New Roman"/>
      <w:i/>
      <w:sz w:val="16"/>
      <w:szCs w:val="16"/>
    </w:rPr>
  </w:style>
  <w:style w:type="paragraph" w:customStyle="1" w:styleId="1CStyle01">
    <w:name w:val="1CStyle0_1"/>
    <w:rsid w:val="00B55D2F"/>
    <w:rPr>
      <w:rFonts w:ascii="Times New Roman" w:hAnsi="Times New Roman"/>
      <w:sz w:val="20"/>
      <w:szCs w:val="20"/>
    </w:rPr>
  </w:style>
  <w:style w:type="paragraph" w:customStyle="1" w:styleId="1CStyle-11">
    <w:name w:val="1CStyle-1_1"/>
    <w:rsid w:val="00B55D2F"/>
    <w:pPr>
      <w:jc w:val="center"/>
    </w:pPr>
    <w:rPr>
      <w:rFonts w:ascii="Times New Roman" w:hAnsi="Times New Roman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55D2F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1">
    <w:name w:val="1CStyle1_1"/>
    <w:rsid w:val="00B55D2F"/>
    <w:pPr>
      <w:jc w:val="center"/>
    </w:pPr>
    <w:rPr>
      <w:rFonts w:ascii="Times New Roman" w:hAnsi="Times New Roman"/>
      <w:i/>
      <w:sz w:val="16"/>
      <w:szCs w:val="16"/>
    </w:rPr>
  </w:style>
  <w:style w:type="paragraph" w:customStyle="1" w:styleId="1CStyle01">
    <w:name w:val="1CStyle0_1"/>
    <w:rsid w:val="00B55D2F"/>
    <w:rPr>
      <w:rFonts w:ascii="Times New Roman" w:hAnsi="Times New Roman"/>
      <w:sz w:val="20"/>
      <w:szCs w:val="20"/>
    </w:rPr>
  </w:style>
  <w:style w:type="paragraph" w:customStyle="1" w:styleId="1CStyle-11">
    <w:name w:val="1CStyle-1_1"/>
    <w:rsid w:val="00B55D2F"/>
    <w:pPr>
      <w:jc w:val="center"/>
    </w:pPr>
    <w:rPr>
      <w:rFonts w:ascii="Times New Roman" w:hAnsi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2511</Words>
  <Characters>14316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2024-10-11T08:53:00Z</dcterms:created>
  <dcterms:modified xsi:type="dcterms:W3CDTF">2024-11-25T15:41:00Z</dcterms:modified>
</cp:coreProperties>
</file>