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4C284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C2845" w:rsidRDefault="00A07FD4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2845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C2845" w:rsidRDefault="00A07FD4">
            <w:pPr>
              <w:pStyle w:val="ConsPlusTitlePage0"/>
              <w:jc w:val="center"/>
            </w:pPr>
            <w:r>
              <w:rPr>
                <w:sz w:val="48"/>
              </w:rPr>
              <w:t xml:space="preserve">Приказ Минобрнауки России от 30.07.2014 </w:t>
            </w:r>
            <w:r w:rsidR="0002768C">
              <w:rPr>
                <w:sz w:val="48"/>
              </w:rPr>
              <w:br/>
            </w:r>
            <w:r>
              <w:rPr>
                <w:sz w:val="48"/>
              </w:rPr>
              <w:t>N 905</w:t>
            </w:r>
            <w:r>
              <w:rPr>
                <w:sz w:val="48"/>
              </w:rPr>
              <w:br/>
              <w:t>(ред. от 30.04.2015, с изм. от 17.11.2023)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утверждении федерального государственного образовательного стандарта высшего образования по направлению подготовки 47.06.01 Философия, этика и религиоведение (уровень подготовки кадров высшей квалификации)"</w:t>
            </w:r>
            <w:r>
              <w:rPr>
                <w:sz w:val="48"/>
              </w:rPr>
              <w:br/>
              <w:t>(Зарегистрировано в Минюсте России 20.08.2014</w:t>
            </w:r>
            <w:r>
              <w:rPr>
                <w:sz w:val="48"/>
              </w:rPr>
              <w:t xml:space="preserve"> N 33711)</w:t>
            </w:r>
          </w:p>
        </w:tc>
      </w:tr>
      <w:tr w:rsidR="004C284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C2845" w:rsidRDefault="00A07FD4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  <w:bookmarkStart w:id="0" w:name="_GoBack"/>
            <w:bookmarkEnd w:id="0"/>
            <w:r>
              <w:rPr>
                <w:sz w:val="28"/>
              </w:rPr>
              <w:t> </w:t>
            </w:r>
          </w:p>
        </w:tc>
      </w:tr>
    </w:tbl>
    <w:p w:rsidR="004C2845" w:rsidRDefault="004C2845">
      <w:pPr>
        <w:pStyle w:val="ConsPlusNormal0"/>
        <w:sectPr w:rsidR="004C2845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4C2845" w:rsidRDefault="004C2845">
      <w:pPr>
        <w:pStyle w:val="ConsPlusNormal0"/>
        <w:jc w:val="both"/>
        <w:outlineLvl w:val="0"/>
      </w:pPr>
    </w:p>
    <w:p w:rsidR="004C2845" w:rsidRDefault="00A07FD4">
      <w:pPr>
        <w:pStyle w:val="ConsPlusNormal0"/>
        <w:outlineLvl w:val="0"/>
      </w:pPr>
      <w:r>
        <w:t>Зарегистрировано в Минюсте России 20 августа 2014 г. N 33711</w:t>
      </w:r>
    </w:p>
    <w:p w:rsidR="004C2845" w:rsidRDefault="004C284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C2845" w:rsidRDefault="004C2845">
      <w:pPr>
        <w:pStyle w:val="ConsPlusNormal0"/>
      </w:pPr>
    </w:p>
    <w:p w:rsidR="004C2845" w:rsidRDefault="00A07FD4">
      <w:pPr>
        <w:pStyle w:val="ConsPlusTitle0"/>
        <w:jc w:val="center"/>
      </w:pPr>
      <w:r>
        <w:t>МИНИСТЕРСТВО ОБРАЗОВАНИЯ И НАУКИ РОССИЙСКОЙ ФЕДЕРАЦИИ</w:t>
      </w:r>
    </w:p>
    <w:p w:rsidR="004C2845" w:rsidRDefault="004C2845">
      <w:pPr>
        <w:pStyle w:val="ConsPlusTitle0"/>
        <w:jc w:val="center"/>
      </w:pPr>
    </w:p>
    <w:p w:rsidR="004C2845" w:rsidRDefault="00A07FD4">
      <w:pPr>
        <w:pStyle w:val="ConsPlusTitle0"/>
        <w:jc w:val="center"/>
      </w:pPr>
      <w:r>
        <w:t>ПРИКАЗ</w:t>
      </w:r>
    </w:p>
    <w:p w:rsidR="004C2845" w:rsidRDefault="00A07FD4">
      <w:pPr>
        <w:pStyle w:val="ConsPlusTitle0"/>
        <w:jc w:val="center"/>
      </w:pPr>
      <w:r>
        <w:t>от 30 июля 2014 г. N 905</w:t>
      </w:r>
    </w:p>
    <w:p w:rsidR="004C2845" w:rsidRDefault="004C2845">
      <w:pPr>
        <w:pStyle w:val="ConsPlusTitle0"/>
        <w:jc w:val="center"/>
      </w:pPr>
    </w:p>
    <w:p w:rsidR="004C2845" w:rsidRDefault="00A07FD4">
      <w:pPr>
        <w:pStyle w:val="ConsPlusTitle0"/>
        <w:jc w:val="center"/>
      </w:pPr>
      <w:r>
        <w:t>ОБ УТВЕРЖДЕНИИ</w:t>
      </w:r>
    </w:p>
    <w:p w:rsidR="004C2845" w:rsidRDefault="00A07FD4">
      <w:pPr>
        <w:pStyle w:val="ConsPlusTitle0"/>
        <w:jc w:val="center"/>
      </w:pPr>
      <w:r>
        <w:t>ФЕДЕРАЛЬНОГО ГОСУДАРСТВЕННОГО ОБРАЗОВАТЕЛЬНОГО СТАНДАРТА</w:t>
      </w:r>
    </w:p>
    <w:p w:rsidR="004C2845" w:rsidRDefault="00A07FD4">
      <w:pPr>
        <w:pStyle w:val="ConsPlusTitle0"/>
        <w:jc w:val="center"/>
      </w:pPr>
      <w:r>
        <w:t>ВЫСШЕГО ОБР</w:t>
      </w:r>
      <w:r>
        <w:t>АЗОВАНИЯ ПО НАПРАВЛЕНИЮ ПОДГОТОВКИ 47.06.01</w:t>
      </w:r>
    </w:p>
    <w:p w:rsidR="004C2845" w:rsidRDefault="00A07FD4">
      <w:pPr>
        <w:pStyle w:val="ConsPlusTitle0"/>
        <w:jc w:val="center"/>
      </w:pPr>
      <w:r>
        <w:t>ФИЛОСОФИЯ, ЭТИКА И РЕЛИГИОВЕДЕНИЕ (УРОВЕНЬ ПОДГОТОВКИ</w:t>
      </w:r>
    </w:p>
    <w:p w:rsidR="004C2845" w:rsidRDefault="00A07FD4">
      <w:pPr>
        <w:pStyle w:val="ConsPlusTitle0"/>
        <w:jc w:val="center"/>
      </w:pPr>
      <w:r>
        <w:t>КАДРОВ ВЫСШЕЙ КВАЛИФИКАЦИИ)</w:t>
      </w:r>
    </w:p>
    <w:p w:rsidR="004C2845" w:rsidRDefault="004C284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C284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C2845" w:rsidRDefault="004C284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2845" w:rsidRDefault="004C284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C2845" w:rsidRDefault="00A07FD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C2845" w:rsidRDefault="00A07FD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Приказ Минобрнауки России от 30.04.2015 N 464 &quot;О внесении изменений в федеральные государственные образовательные стандарты высшего образования (уровень подготовки кадров высшей квалификации)&quot; (Зарегистрировано в Минюсте России 29.05.2015 N 37451) {Консультант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30.04.2015 N 464,</w:t>
            </w:r>
          </w:p>
          <w:p w:rsidR="004C2845" w:rsidRDefault="00A07FD4">
            <w:pPr>
              <w:pStyle w:val="ConsPlusNormal0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0" w:tooltip="Приказ Минобрнауки России от 06.05.2022 N 442 (ред. от 17.11.2023) &quot;О неприменении отдельных положений некоторых актов Министерства науки и высшего образования Российской Федерации в части требований и целевых значений показателей, связанных с публикационной а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Минобрнауки России от 06.05.2022 N 442 (ред. 17.11.2023))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2845" w:rsidRDefault="004C2845">
            <w:pPr>
              <w:pStyle w:val="ConsPlusNormal0"/>
            </w:pPr>
          </w:p>
        </w:tc>
      </w:tr>
    </w:tbl>
    <w:p w:rsidR="004C2845" w:rsidRDefault="004C2845">
      <w:pPr>
        <w:pStyle w:val="ConsPlusNormal0"/>
        <w:jc w:val="center"/>
      </w:pPr>
    </w:p>
    <w:p w:rsidR="004C2845" w:rsidRDefault="00A07FD4">
      <w:pPr>
        <w:pStyle w:val="ConsPlusNormal0"/>
        <w:ind w:firstLine="540"/>
        <w:jc w:val="both"/>
      </w:pPr>
      <w:r>
        <w:t>В соответствии с подпунктом 5.2.41</w:t>
      </w:r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</w:t>
      </w:r>
      <w:r>
        <w:t xml:space="preserve">2; 2014, N 2, ст. 126; N 6, ст. 582; N 27, ст. 3776), и </w:t>
      </w:r>
      <w:hyperlink r:id="rId11" w:tooltip="Постановление Правительства РФ от 05.08.2013 N 661 (ред. от 08.01.2018) &quot;Об утверждении Правил разработки, утверждения федеральных государственных образовательных стандартов и внесения в них изменений&quot; ------------ Утратил силу или отменен {КонсультантПлюс}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</w:t>
      </w:r>
      <w:r>
        <w:t>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приказываю: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1. Утвердить прилагаемый федеральный государственный образ</w:t>
      </w:r>
      <w:r>
        <w:t xml:space="preserve">овательный </w:t>
      </w:r>
      <w:hyperlink w:anchor="P36" w:tooltip="ФЕДЕРАЛЬНЫЙ ГОСУДАРСТВЕННЫЙ ОБРАЗОВАТЕЛЬНЫЙ СТАНДАРТ">
        <w:r>
          <w:rPr>
            <w:color w:val="0000FF"/>
          </w:rPr>
          <w:t>стандарт</w:t>
        </w:r>
      </w:hyperlink>
      <w:r>
        <w:t xml:space="preserve"> высшего образования по направлению подготовки 47.06.01 Философия, этика и религиоведение (уровень подготовки кадров высшей квалификации).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2. Настоящий п</w:t>
      </w:r>
      <w:r>
        <w:t>риказ вступает в силу с 1 сентября 2014 года.</w:t>
      </w:r>
    </w:p>
    <w:p w:rsidR="004C2845" w:rsidRDefault="004C2845">
      <w:pPr>
        <w:pStyle w:val="ConsPlusNormal0"/>
        <w:ind w:firstLine="540"/>
        <w:jc w:val="both"/>
      </w:pPr>
    </w:p>
    <w:p w:rsidR="004C2845" w:rsidRDefault="00A07FD4">
      <w:pPr>
        <w:pStyle w:val="ConsPlusNormal0"/>
        <w:jc w:val="right"/>
      </w:pPr>
      <w:r>
        <w:t>Министр</w:t>
      </w:r>
    </w:p>
    <w:p w:rsidR="004C2845" w:rsidRDefault="00A07FD4">
      <w:pPr>
        <w:pStyle w:val="ConsPlusNormal0"/>
        <w:jc w:val="right"/>
      </w:pPr>
      <w:r>
        <w:t>Д.В.ЛИВАНОВ</w:t>
      </w:r>
    </w:p>
    <w:p w:rsidR="004C2845" w:rsidRDefault="004C2845">
      <w:pPr>
        <w:pStyle w:val="ConsPlusNormal0"/>
        <w:jc w:val="right"/>
      </w:pPr>
    </w:p>
    <w:p w:rsidR="004C2845" w:rsidRDefault="004C2845">
      <w:pPr>
        <w:pStyle w:val="ConsPlusNormal0"/>
        <w:jc w:val="right"/>
      </w:pPr>
    </w:p>
    <w:p w:rsidR="004C2845" w:rsidRDefault="004C2845">
      <w:pPr>
        <w:pStyle w:val="ConsPlusNormal0"/>
        <w:jc w:val="right"/>
      </w:pPr>
    </w:p>
    <w:p w:rsidR="004C2845" w:rsidRDefault="004C2845">
      <w:pPr>
        <w:pStyle w:val="ConsPlusNormal0"/>
        <w:jc w:val="right"/>
      </w:pPr>
    </w:p>
    <w:p w:rsidR="004C2845" w:rsidRDefault="004C2845">
      <w:pPr>
        <w:pStyle w:val="ConsPlusNormal0"/>
        <w:jc w:val="right"/>
      </w:pPr>
    </w:p>
    <w:p w:rsidR="004C2845" w:rsidRDefault="00A07FD4">
      <w:pPr>
        <w:pStyle w:val="ConsPlusNormal0"/>
        <w:jc w:val="right"/>
        <w:outlineLvl w:val="0"/>
      </w:pPr>
      <w:r>
        <w:t>Приложение</w:t>
      </w:r>
    </w:p>
    <w:p w:rsidR="004C2845" w:rsidRDefault="004C2845">
      <w:pPr>
        <w:pStyle w:val="ConsPlusNormal0"/>
        <w:jc w:val="right"/>
      </w:pPr>
    </w:p>
    <w:p w:rsidR="004C2845" w:rsidRDefault="00A07FD4">
      <w:pPr>
        <w:pStyle w:val="ConsPlusNormal0"/>
        <w:jc w:val="right"/>
      </w:pPr>
      <w:r>
        <w:t>Утвержден</w:t>
      </w:r>
    </w:p>
    <w:p w:rsidR="004C2845" w:rsidRDefault="00A07FD4">
      <w:pPr>
        <w:pStyle w:val="ConsPlusNormal0"/>
        <w:jc w:val="right"/>
      </w:pPr>
      <w:r>
        <w:t>приказом Министерства образования</w:t>
      </w:r>
    </w:p>
    <w:p w:rsidR="004C2845" w:rsidRDefault="00A07FD4">
      <w:pPr>
        <w:pStyle w:val="ConsPlusNormal0"/>
        <w:jc w:val="right"/>
      </w:pPr>
      <w:r>
        <w:t>и науки Российской Федерации</w:t>
      </w:r>
    </w:p>
    <w:p w:rsidR="004C2845" w:rsidRDefault="00A07FD4">
      <w:pPr>
        <w:pStyle w:val="ConsPlusNormal0"/>
        <w:jc w:val="right"/>
      </w:pPr>
      <w:r>
        <w:t>от 30 июля 2014 г. N 905</w:t>
      </w:r>
    </w:p>
    <w:p w:rsidR="004C2845" w:rsidRDefault="004C2845">
      <w:pPr>
        <w:pStyle w:val="ConsPlusNormal0"/>
        <w:jc w:val="center"/>
      </w:pPr>
    </w:p>
    <w:p w:rsidR="004C2845" w:rsidRDefault="00A07FD4">
      <w:pPr>
        <w:pStyle w:val="ConsPlusTitle0"/>
        <w:jc w:val="center"/>
      </w:pPr>
      <w:bookmarkStart w:id="1" w:name="P36"/>
      <w:bookmarkEnd w:id="1"/>
      <w:r>
        <w:t>ФЕДЕРАЛЬНЫЙ ГОСУДАРСТВЕННЫЙ ОБРАЗОВАТЕЛЬНЫЙ СТАНДАРТ</w:t>
      </w:r>
    </w:p>
    <w:p w:rsidR="004C2845" w:rsidRDefault="00A07FD4">
      <w:pPr>
        <w:pStyle w:val="ConsPlusTitle0"/>
        <w:jc w:val="center"/>
      </w:pPr>
      <w:r>
        <w:t>ВЫСШЕГО ОБРАЗОВАНИЯ</w:t>
      </w:r>
    </w:p>
    <w:p w:rsidR="004C2845" w:rsidRDefault="004C2845">
      <w:pPr>
        <w:pStyle w:val="ConsPlusTitle0"/>
        <w:jc w:val="center"/>
      </w:pPr>
    </w:p>
    <w:p w:rsidR="004C2845" w:rsidRDefault="00A07FD4">
      <w:pPr>
        <w:pStyle w:val="ConsPlusTitle0"/>
        <w:jc w:val="center"/>
      </w:pPr>
      <w:r>
        <w:t>УРОВЕНЬ ВЫСШЕГО ОБРАЗОВАНИЯ</w:t>
      </w:r>
    </w:p>
    <w:p w:rsidR="004C2845" w:rsidRDefault="00A07FD4">
      <w:pPr>
        <w:pStyle w:val="ConsPlusTitle0"/>
        <w:jc w:val="center"/>
      </w:pPr>
      <w:r>
        <w:t>ПОДГОТОВКА КАДРОВ ВЫСШЕЙ КВАЛИФИКАЦИИ</w:t>
      </w:r>
    </w:p>
    <w:p w:rsidR="004C2845" w:rsidRDefault="004C2845">
      <w:pPr>
        <w:pStyle w:val="ConsPlusTitle0"/>
        <w:jc w:val="center"/>
      </w:pPr>
    </w:p>
    <w:p w:rsidR="004C2845" w:rsidRDefault="00A07FD4">
      <w:pPr>
        <w:pStyle w:val="ConsPlusTitle0"/>
        <w:jc w:val="center"/>
      </w:pPr>
      <w:r>
        <w:t>НАПРАВЛЕНИЕ ПОДГОТОВКИ</w:t>
      </w:r>
    </w:p>
    <w:p w:rsidR="004C2845" w:rsidRDefault="00A07FD4">
      <w:pPr>
        <w:pStyle w:val="ConsPlusTitle0"/>
        <w:jc w:val="center"/>
      </w:pPr>
      <w:r>
        <w:t>47.06.01 ФИЛОСОФИЯ, ЭТИКА И РЕЛИГИОВЕДЕНИЕ</w:t>
      </w:r>
    </w:p>
    <w:p w:rsidR="004C2845" w:rsidRDefault="004C284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C284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C2845" w:rsidRDefault="004C284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2845" w:rsidRDefault="004C284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C2845" w:rsidRDefault="00A07FD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C2845" w:rsidRDefault="00A07FD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" w:tooltip="Приказ Минобрнауки России от 30.04.2015 N 464 &quot;О внесении изменений в федеральные государственные образовательные стандарты высшего образования (уровень подготовки кадров высшей квалификации)&quot; (Зарегистрировано в Минюсте России 29.05.2015 N 37451) {Консультант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30.04.2015 N 464,</w:t>
            </w:r>
          </w:p>
          <w:p w:rsidR="004C2845" w:rsidRDefault="00A07FD4">
            <w:pPr>
              <w:pStyle w:val="ConsPlusNormal0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3" w:tooltip="Приказ Минобрнауки России от 06.05.2022 N 442 (ред. от 17.11.2023) &quot;О неприменении отдельных положений некоторых актов Министерства науки и высшего образования Российской Федерации в части требований и целевых значений показателей, связанных с публикационной а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Минобрнауки России от 06.05.2022 N 442 (ред. 17.11.2023))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2845" w:rsidRDefault="004C2845">
            <w:pPr>
              <w:pStyle w:val="ConsPlusNormal0"/>
            </w:pPr>
          </w:p>
        </w:tc>
      </w:tr>
    </w:tbl>
    <w:p w:rsidR="004C2845" w:rsidRDefault="004C2845">
      <w:pPr>
        <w:pStyle w:val="ConsPlusNormal0"/>
        <w:jc w:val="center"/>
      </w:pPr>
    </w:p>
    <w:p w:rsidR="004C2845" w:rsidRDefault="00A07FD4">
      <w:pPr>
        <w:pStyle w:val="ConsPlusNormal0"/>
        <w:jc w:val="center"/>
        <w:outlineLvl w:val="1"/>
      </w:pPr>
      <w:r>
        <w:t>I. ОБЛАСТЬ ПРИМЕНЕНИЯ</w:t>
      </w:r>
    </w:p>
    <w:p w:rsidR="004C2845" w:rsidRDefault="004C2845">
      <w:pPr>
        <w:pStyle w:val="ConsPlusNormal0"/>
        <w:jc w:val="center"/>
      </w:pPr>
    </w:p>
    <w:p w:rsidR="004C2845" w:rsidRDefault="00A07FD4">
      <w:pPr>
        <w:pStyle w:val="ConsPlusNormal0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подготовки научно-п</w:t>
      </w:r>
      <w:r>
        <w:t>едагогических кадров в аспирантуре по направлению подготовки кадров высшей квалификации 47.06.01 Философия, этика и религиоведение (далее соответственно - программа аспирантуры, направление подготовки).</w:t>
      </w:r>
    </w:p>
    <w:p w:rsidR="004C2845" w:rsidRDefault="004C2845">
      <w:pPr>
        <w:pStyle w:val="ConsPlusNormal0"/>
        <w:ind w:firstLine="540"/>
        <w:jc w:val="both"/>
      </w:pPr>
    </w:p>
    <w:p w:rsidR="004C2845" w:rsidRDefault="00A07FD4">
      <w:pPr>
        <w:pStyle w:val="ConsPlusNormal0"/>
        <w:jc w:val="center"/>
        <w:outlineLvl w:val="1"/>
      </w:pPr>
      <w:r>
        <w:t>II. ИСПОЛЬЗУЕМЫЕ СОКРАЩЕНИЯ</w:t>
      </w:r>
    </w:p>
    <w:p w:rsidR="004C2845" w:rsidRDefault="004C2845">
      <w:pPr>
        <w:pStyle w:val="ConsPlusNormal0"/>
        <w:jc w:val="center"/>
      </w:pPr>
    </w:p>
    <w:p w:rsidR="004C2845" w:rsidRDefault="00A07FD4">
      <w:pPr>
        <w:pStyle w:val="ConsPlusNormal0"/>
        <w:ind w:firstLine="540"/>
        <w:jc w:val="both"/>
      </w:pPr>
      <w:r>
        <w:t>В настоящем федеральном</w:t>
      </w:r>
      <w:r>
        <w:t xml:space="preserve"> государственном образовательном стандарте используются следующие сокращения: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ВО - высшее образование;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УК - универсальные компетенции;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ОПК - общепрофессиональные компетенции;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ПК - профессиональные компетенции;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ФГОС ВО - федеральный государственный образовательный стандарт высшего образования;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4C2845" w:rsidRDefault="004C2845">
      <w:pPr>
        <w:pStyle w:val="ConsPlusNormal0"/>
        <w:ind w:firstLine="540"/>
        <w:jc w:val="both"/>
      </w:pPr>
    </w:p>
    <w:p w:rsidR="004C2845" w:rsidRDefault="00A07FD4">
      <w:pPr>
        <w:pStyle w:val="ConsPlusNormal0"/>
        <w:jc w:val="center"/>
        <w:outlineLvl w:val="1"/>
      </w:pPr>
      <w:r>
        <w:t>III. ХАРАКТЕРИСТИКА НАПРАВЛЕНИЯ ПОДГОТОВКИ</w:t>
      </w:r>
    </w:p>
    <w:p w:rsidR="004C2845" w:rsidRDefault="004C2845">
      <w:pPr>
        <w:pStyle w:val="ConsPlusNormal0"/>
        <w:ind w:firstLine="540"/>
        <w:jc w:val="both"/>
      </w:pPr>
    </w:p>
    <w:p w:rsidR="004C2845" w:rsidRDefault="00A07FD4">
      <w:pPr>
        <w:pStyle w:val="ConsPlusNormal0"/>
        <w:ind w:firstLine="540"/>
        <w:jc w:val="both"/>
      </w:pPr>
      <w:r>
        <w:t>3.1. Получение образования по программе аспирантуры допускае</w:t>
      </w:r>
      <w:r>
        <w:t>тся в образовательных организациях высшего образования, организациях дополнительного профессионального образования, научных организациях (далее - организация).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3.2. Обучение по программе аспирантуры в организациях осуществляется в очной и заочной формах об</w:t>
      </w:r>
      <w:r>
        <w:t>учения.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 xml:space="preserve">Объем программы аспирантуры составляет 180 зачетных единиц (далее - </w:t>
      </w:r>
      <w:proofErr w:type="spellStart"/>
      <w:r>
        <w:t>з.е</w:t>
      </w:r>
      <w:proofErr w:type="spellEnd"/>
      <w:r>
        <w:t xml:space="preserve">.), вне зависимости от формы обучения, применяемых образовательных технологий, реализации программы аспирантуры с использованием сетевой формы, реализации программы аспирантуры </w:t>
      </w:r>
      <w:r>
        <w:t>по индивидуальному учебному плану, в том числе при ускоренном обучении.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3.3. Срок получения образования по программе аспирантуры: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вне зависимос</w:t>
      </w:r>
      <w:r>
        <w:t xml:space="preserve">ти от применяемых образовательных технологий, составляет 3 года. Объем программы аспирантуры в очной форме обучения, реализуемый за один учебный год, составляет 60 </w:t>
      </w:r>
      <w:proofErr w:type="spellStart"/>
      <w:r>
        <w:t>з.е</w:t>
      </w:r>
      <w:proofErr w:type="spellEnd"/>
      <w:r>
        <w:t>.;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в заочной форме обучения, вне зависимости от применяемых образовательных технологий, у</w:t>
      </w:r>
      <w:r>
        <w:t>величивается не менее чем на 6 месяцев и не более чем на 1 год (по усмотрению организации) по сравнению со сроком получения образования в очной форме обучения. Объем программы аспирантуры в заочной форме обучения, реализуемый за один учебный год, определяе</w:t>
      </w:r>
      <w:r>
        <w:t>тся организацией самостоятельно;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 xml:space="preserve">при обучении по индивидуальному учебному плану, вне зависимости от формы обучения, устанавливается организацией самостоятельно, но не более срока получения образования, установленного </w:t>
      </w:r>
      <w:r>
        <w:lastRenderedPageBreak/>
        <w:t>для соответствующей формы обучения. При</w:t>
      </w:r>
      <w:r>
        <w:t xml:space="preserve"> обучении по индивидуальному плану лиц с ограниченными возможностями здоровья организация вправе продлить срок не более чем на один год по сравнению со сроком, установленным для соответствующей формы обучения. Объем программы аспирантуры при обучении по ин</w:t>
      </w:r>
      <w:r>
        <w:t xml:space="preserve">дивидуальному плану не может составлять более 75 </w:t>
      </w:r>
      <w:proofErr w:type="spellStart"/>
      <w:r>
        <w:t>з.е</w:t>
      </w:r>
      <w:proofErr w:type="spellEnd"/>
      <w:r>
        <w:t>. за один учебный год.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3.4. При реализации программы аспирантуры организация вправе применять электронное обучение и дистанционные образовательные технологии.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При обучении лиц с ограниченными возможностям</w:t>
      </w:r>
      <w:r>
        <w:t>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3.5. Реализация программы аспирантуры возможна с использованием сетевой формы.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3.6. Образов</w:t>
      </w:r>
      <w:r>
        <w:t>ательная деятельность по программе аспирантуры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4C2845" w:rsidRDefault="004C2845">
      <w:pPr>
        <w:pStyle w:val="ConsPlusNormal0"/>
        <w:jc w:val="center"/>
      </w:pPr>
    </w:p>
    <w:p w:rsidR="004C2845" w:rsidRDefault="00A07FD4">
      <w:pPr>
        <w:pStyle w:val="ConsPlusNormal0"/>
        <w:jc w:val="center"/>
        <w:outlineLvl w:val="1"/>
      </w:pPr>
      <w:r>
        <w:t>IV. ХАРАКТЕРИСТИКА ПРОФЕССИОНАЛЬНОЙ ДЕЯТЕЛЬНОСТИ</w:t>
      </w:r>
    </w:p>
    <w:p w:rsidR="004C2845" w:rsidRDefault="00A07FD4">
      <w:pPr>
        <w:pStyle w:val="ConsPlusNormal0"/>
        <w:jc w:val="center"/>
      </w:pPr>
      <w:r>
        <w:t>ВЫПУСКНИКОВ, ОСВОИВШИХ ПРОГРАММУ</w:t>
      </w:r>
      <w:r>
        <w:t xml:space="preserve"> АСПИРАНТУРЫ</w:t>
      </w:r>
    </w:p>
    <w:p w:rsidR="004C2845" w:rsidRDefault="004C2845">
      <w:pPr>
        <w:pStyle w:val="ConsPlusNormal0"/>
        <w:jc w:val="center"/>
      </w:pPr>
    </w:p>
    <w:p w:rsidR="004C2845" w:rsidRDefault="00A07FD4">
      <w:pPr>
        <w:pStyle w:val="ConsPlusNormal0"/>
        <w:ind w:firstLine="540"/>
        <w:jc w:val="both"/>
      </w:pPr>
      <w:r>
        <w:t>4.1. Область профессиональной деятельности выпускников, освоивших программу аспирантуры, включает: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образовательные организации системы общего и профессионального образования;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академические и научно-исследовательские организации;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средства массовой информации, учреждения культуры;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общественные организации, органы государственного и муниципального управления.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4.2. Объектами профессиональной деятельности выпускников, освоивших программу аспирантуры, являются различные сферы социокульт</w:t>
      </w:r>
      <w:r>
        <w:t>урного пространства (наука, искусство, религия);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процессы познавательной деятельности;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теория и практика общественной коммуникации;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социальная активность личности и ее формы.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4.3. Виды профессиональной деятельности, к которым готовятся выпускники, освоившие программу аспирантуры: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научно-исследовательская деятельность в области гуманитарных наук, охватывающих мировоззренческую проблематику;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преподавательская деятельность в облас</w:t>
      </w:r>
      <w:r>
        <w:t>ти гуманитарных наук, охватывающих мировоззренческую проблематику.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Программа аспирантуры направлена на освоение всех видов профессиональной деятельности, к которым готовится выпускник.</w:t>
      </w:r>
    </w:p>
    <w:p w:rsidR="004C2845" w:rsidRDefault="004C2845">
      <w:pPr>
        <w:pStyle w:val="ConsPlusNormal0"/>
        <w:jc w:val="center"/>
      </w:pPr>
    </w:p>
    <w:p w:rsidR="004C2845" w:rsidRDefault="00A07FD4">
      <w:pPr>
        <w:pStyle w:val="ConsPlusNormal0"/>
        <w:jc w:val="center"/>
        <w:outlineLvl w:val="1"/>
      </w:pPr>
      <w:r>
        <w:t>V. ТРЕБОВАНИЯ К РЕЗУЛЬТАТАМ ОСВОЕНИЯ ПРОГРАММЫ АСПИРАНТУРЫ</w:t>
      </w:r>
    </w:p>
    <w:p w:rsidR="004C2845" w:rsidRDefault="004C2845">
      <w:pPr>
        <w:pStyle w:val="ConsPlusNormal0"/>
        <w:jc w:val="center"/>
      </w:pPr>
    </w:p>
    <w:p w:rsidR="004C2845" w:rsidRDefault="00A07FD4">
      <w:pPr>
        <w:pStyle w:val="ConsPlusNormal0"/>
        <w:ind w:firstLine="540"/>
        <w:jc w:val="both"/>
      </w:pPr>
      <w:r>
        <w:t>5.1. В рез</w:t>
      </w:r>
      <w:r>
        <w:t>ультате освоения программы аспирантуры у выпускника должны быть сформированы: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универсальные компетенции, не зависящие от конкретного направления подготовки;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общепрофессиональные компетенции, определяемые направлением подготовки;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lastRenderedPageBreak/>
        <w:t>профессиональные компетенци</w:t>
      </w:r>
      <w:r>
        <w:t>и, определяемые направленностью (профилем) программы аспирантуры в рамках направления подготовки (далее - направленность программы).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5.2. Выпускник, освоивший программу аспирантуры, должен обладать следующими универсальными компетенциями: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способностью к кр</w:t>
      </w:r>
      <w:r>
        <w:t>итическому анализу и оценке современных научных достижений, генерированию новых идей при решении исследовательских и практических задач, в том числе в междисциплинарных областях (УК-1);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 xml:space="preserve">способностью проектировать и осуществлять комплексные исследования, в </w:t>
      </w:r>
      <w:r>
        <w:t>том числе междисциплинарные, на основе целостного системного научного мировоззрения с использованием знаний в области истории и философии науки (УК-2);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готовностью участвовать в работе российских и международных исследовательских коллективов по решению нау</w:t>
      </w:r>
      <w:r>
        <w:t>чных и научно-образовательных задач (УК-3);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готовностью использовать современные методы и технологии научной коммуникации на государственном и иностранном языках (УК-4);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 xml:space="preserve">способностью планировать и решать задачи собственного профессионального и личностного </w:t>
      </w:r>
      <w:r>
        <w:t>развития (УК-5).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5.3. Выпускник, освоивший программу аспирантуры, должен обладать следующими общепрофессиональными компетенциями: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способностью самостоятельно осуществлять научно-исследовательскую деятельность в соответствующей профессиональной области с ис</w:t>
      </w:r>
      <w:r>
        <w:t>пользованием современных методов исследования и информационно-коммуникационных технологий (ОПК-1);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готовностью к преподавательской деятельности по основным образовательным программам высшего образования (ОПК-2).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5.4. При разработке программы аспирантуры все универсальные и общепрофессиональные компетенции включаются в набор требуемых результатов освоения программы аспирантуры.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5.5. Перечень профессиональных компетенций программы аспирантуры организация формирует с</w:t>
      </w:r>
      <w:r>
        <w:t xml:space="preserve">амостоятельно в соответствии с направленностью программы и (или) </w:t>
      </w:r>
      <w:hyperlink r:id="rId14" w:tooltip="Приказ Минобрнауки России от 24.02.2021 N 118 (ред. от 24.07.2023) &quot;Об утверждении номенклатуры научных специальностей, по которым присуждаются ученые степени, и внесении изменения в Положение о совете по защите диссертаций на соискание ученой степени кандидат">
        <w:r>
          <w:rPr>
            <w:color w:val="0000FF"/>
          </w:rPr>
          <w:t>номенклатурой</w:t>
        </w:r>
      </w:hyperlink>
      <w:r>
        <w:t xml:space="preserve"> научных специальностей, по которым присуждаются ученые степени, утверждаемой</w:t>
      </w:r>
      <w:r>
        <w:t xml:space="preserve"> Министерством образования и науки Российской Федерации &lt;1&gt;.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15" w:tooltip="Постановление Правительства РФ от 03.06.2013 N 466 (ред. от 21.04.2018) &quot;Об утверждении Положения о Министерстве образования и науки Российской Федерации&quot; ------------ Утратил силу или отменен {КонсультантПлюс}">
        <w:r>
          <w:rPr>
            <w:color w:val="0000FF"/>
          </w:rPr>
          <w:t>Подпункт 5.2.73(3)</w:t>
        </w:r>
      </w:hyperlink>
      <w:r>
        <w:t xml:space="preserve"> Положения о Министерстве образования и науки Российской Федерации, утвержденного постан</w:t>
      </w:r>
      <w:r>
        <w:t>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3776).</w:t>
      </w:r>
    </w:p>
    <w:p w:rsidR="004C2845" w:rsidRDefault="004C2845">
      <w:pPr>
        <w:pStyle w:val="ConsPlusNormal0"/>
        <w:ind w:firstLine="540"/>
        <w:jc w:val="both"/>
      </w:pPr>
    </w:p>
    <w:p w:rsidR="004C2845" w:rsidRDefault="00A07FD4">
      <w:pPr>
        <w:pStyle w:val="ConsPlusNormal0"/>
        <w:jc w:val="center"/>
        <w:outlineLvl w:val="1"/>
      </w:pPr>
      <w:r>
        <w:t>VI. ТРЕБОВАНИЯ К СТРУКТУРЕ ПРОГРА</w:t>
      </w:r>
      <w:r>
        <w:t>ММЫ АСПИРАНТУРЫ</w:t>
      </w:r>
    </w:p>
    <w:p w:rsidR="004C2845" w:rsidRDefault="004C2845">
      <w:pPr>
        <w:pStyle w:val="ConsPlusNormal0"/>
        <w:ind w:firstLine="540"/>
        <w:jc w:val="both"/>
      </w:pPr>
    </w:p>
    <w:p w:rsidR="004C2845" w:rsidRDefault="00A07FD4">
      <w:pPr>
        <w:pStyle w:val="ConsPlusNormal0"/>
        <w:ind w:firstLine="540"/>
        <w:jc w:val="both"/>
      </w:pPr>
      <w:r>
        <w:t>6.1. Структура программы аспирантуры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аспирантуры, имеющих различную направленн</w:t>
      </w:r>
      <w:r>
        <w:t>ость программы в рамках одного направления подготовки.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6.2. Программа аспирантуры состоит из следующих блоков: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 xml:space="preserve">Блок 1. "Дисциплины (модули)", который включает дисциплины (модули), относящиеся к базовой части программы, и дисциплины (модули), относящиеся к </w:t>
      </w:r>
      <w:r>
        <w:t>ее вариативной части.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lastRenderedPageBreak/>
        <w:t>Блок 2. "Практики", который в полном объеме относится к вариативной части программы.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Блок 3. "Научные исследования", который в полном объеме относится к вариативной части программы.</w:t>
      </w:r>
    </w:p>
    <w:p w:rsidR="004C2845" w:rsidRDefault="00A07FD4">
      <w:pPr>
        <w:pStyle w:val="ConsPlusNormal0"/>
        <w:jc w:val="both"/>
      </w:pPr>
      <w:r>
        <w:t xml:space="preserve">(в ред. </w:t>
      </w:r>
      <w:hyperlink r:id="rId16" w:tooltip="Приказ Минобрнауки России от 30.04.2015 N 464 &quot;О внесении изменений в федеральные государственные образовательные стандарты высшего образования (уровень подготовки кадров высшей квалификации)&quot; (Зарегистрировано в Минюсте России 29.05.2015 N 37451) {Консультант">
        <w:r>
          <w:rPr>
            <w:color w:val="0000FF"/>
          </w:rPr>
          <w:t>Приказа</w:t>
        </w:r>
      </w:hyperlink>
      <w:r>
        <w:t xml:space="preserve"> Минобрнауки России от 30.04.2015 N 464)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Блок 4. "Государственная итоговая аттестация", который в полном объеме относится к базовой части программы и завершается присвоением квалификации "Исс</w:t>
      </w:r>
      <w:r>
        <w:t>ледователь. Преподаватель-исследователь".</w:t>
      </w:r>
    </w:p>
    <w:p w:rsidR="004C2845" w:rsidRDefault="004C2845">
      <w:pPr>
        <w:pStyle w:val="ConsPlusNormal0"/>
        <w:ind w:firstLine="540"/>
        <w:jc w:val="both"/>
      </w:pPr>
    </w:p>
    <w:p w:rsidR="004C2845" w:rsidRDefault="00A07FD4">
      <w:pPr>
        <w:pStyle w:val="ConsPlusNormal0"/>
        <w:jc w:val="center"/>
        <w:outlineLvl w:val="2"/>
      </w:pPr>
      <w:r>
        <w:t>Структура программы аспирантуры</w:t>
      </w:r>
    </w:p>
    <w:p w:rsidR="004C2845" w:rsidRDefault="004C2845">
      <w:pPr>
        <w:pStyle w:val="ConsPlusNormal0"/>
        <w:ind w:firstLine="540"/>
        <w:jc w:val="both"/>
      </w:pPr>
    </w:p>
    <w:p w:rsidR="004C2845" w:rsidRDefault="00A07FD4">
      <w:pPr>
        <w:pStyle w:val="ConsPlusNormal0"/>
        <w:jc w:val="right"/>
      </w:pPr>
      <w:r>
        <w:t>Таблица</w:t>
      </w:r>
    </w:p>
    <w:p w:rsidR="004C2845" w:rsidRDefault="004C2845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0"/>
        <w:gridCol w:w="1871"/>
      </w:tblGrid>
      <w:tr w:rsidR="004C2845">
        <w:tc>
          <w:tcPr>
            <w:tcW w:w="7710" w:type="dxa"/>
          </w:tcPr>
          <w:p w:rsidR="004C2845" w:rsidRDefault="00A07FD4">
            <w:pPr>
              <w:pStyle w:val="ConsPlusNormal0"/>
              <w:jc w:val="center"/>
            </w:pPr>
            <w:r>
              <w:t>Наименование элемента программы</w:t>
            </w:r>
          </w:p>
        </w:tc>
        <w:tc>
          <w:tcPr>
            <w:tcW w:w="1871" w:type="dxa"/>
          </w:tcPr>
          <w:p w:rsidR="004C2845" w:rsidRDefault="00A07FD4">
            <w:pPr>
              <w:pStyle w:val="ConsPlusNormal0"/>
              <w:jc w:val="center"/>
            </w:pPr>
            <w:r>
              <w:t xml:space="preserve">Объем (в </w:t>
            </w:r>
            <w:proofErr w:type="spellStart"/>
            <w:r>
              <w:t>з.е</w:t>
            </w:r>
            <w:proofErr w:type="spellEnd"/>
            <w:r>
              <w:t>.)</w:t>
            </w:r>
          </w:p>
        </w:tc>
      </w:tr>
      <w:tr w:rsidR="004C2845">
        <w:tc>
          <w:tcPr>
            <w:tcW w:w="7710" w:type="dxa"/>
          </w:tcPr>
          <w:p w:rsidR="004C2845" w:rsidRDefault="00A07FD4">
            <w:pPr>
              <w:pStyle w:val="ConsPlusNormal0"/>
            </w:pPr>
            <w:r>
              <w:t>Блок 1 "Дисциплины (модули)"</w:t>
            </w:r>
          </w:p>
        </w:tc>
        <w:tc>
          <w:tcPr>
            <w:tcW w:w="1871" w:type="dxa"/>
          </w:tcPr>
          <w:p w:rsidR="004C2845" w:rsidRDefault="00A07FD4">
            <w:pPr>
              <w:pStyle w:val="ConsPlusNormal0"/>
              <w:jc w:val="center"/>
            </w:pPr>
            <w:r>
              <w:t>30</w:t>
            </w:r>
          </w:p>
        </w:tc>
      </w:tr>
      <w:tr w:rsidR="004C2845">
        <w:tc>
          <w:tcPr>
            <w:tcW w:w="7710" w:type="dxa"/>
          </w:tcPr>
          <w:p w:rsidR="004C2845" w:rsidRDefault="00A07FD4">
            <w:pPr>
              <w:pStyle w:val="ConsPlusNormal0"/>
            </w:pPr>
            <w:r>
              <w:t>Базовая часть</w:t>
            </w:r>
          </w:p>
        </w:tc>
        <w:tc>
          <w:tcPr>
            <w:tcW w:w="1871" w:type="dxa"/>
            <w:vMerge w:val="restart"/>
          </w:tcPr>
          <w:p w:rsidR="004C2845" w:rsidRDefault="00A07FD4">
            <w:pPr>
              <w:pStyle w:val="ConsPlusNormal0"/>
              <w:jc w:val="center"/>
            </w:pPr>
            <w:r>
              <w:t>9</w:t>
            </w:r>
          </w:p>
        </w:tc>
      </w:tr>
      <w:tr w:rsidR="004C2845">
        <w:tc>
          <w:tcPr>
            <w:tcW w:w="7710" w:type="dxa"/>
          </w:tcPr>
          <w:p w:rsidR="004C2845" w:rsidRDefault="00A07FD4">
            <w:pPr>
              <w:pStyle w:val="ConsPlusNormal0"/>
            </w:pPr>
            <w:r>
              <w:t>Дисциплины (модули), в том числе направленные на подготовку к сдаче кандидатских экзаменов</w:t>
            </w:r>
          </w:p>
        </w:tc>
        <w:tc>
          <w:tcPr>
            <w:tcW w:w="1871" w:type="dxa"/>
            <w:vMerge/>
          </w:tcPr>
          <w:p w:rsidR="004C2845" w:rsidRDefault="004C2845">
            <w:pPr>
              <w:pStyle w:val="ConsPlusNormal0"/>
            </w:pPr>
          </w:p>
        </w:tc>
      </w:tr>
      <w:tr w:rsidR="004C2845">
        <w:tc>
          <w:tcPr>
            <w:tcW w:w="7710" w:type="dxa"/>
          </w:tcPr>
          <w:p w:rsidR="004C2845" w:rsidRDefault="00A07FD4">
            <w:pPr>
              <w:pStyle w:val="ConsPlusNormal0"/>
            </w:pPr>
            <w:r>
              <w:t>Вариативная часть</w:t>
            </w:r>
          </w:p>
          <w:p w:rsidR="004C2845" w:rsidRDefault="00A07FD4">
            <w:pPr>
              <w:pStyle w:val="ConsPlusNormal0"/>
            </w:pPr>
            <w:r>
              <w:t>Дисциплина/дисциплины (модуль/модули), в том числе направленные на подготовку к сдаче кандидатского экзамена</w:t>
            </w:r>
          </w:p>
          <w:p w:rsidR="004C2845" w:rsidRDefault="00A07FD4">
            <w:pPr>
              <w:pStyle w:val="ConsPlusNormal0"/>
            </w:pPr>
            <w:r>
              <w:t>Дисциплина/дисциплины (модуль/модули), направленные на подготовку к преподавательской деятельности</w:t>
            </w:r>
          </w:p>
        </w:tc>
        <w:tc>
          <w:tcPr>
            <w:tcW w:w="1871" w:type="dxa"/>
          </w:tcPr>
          <w:p w:rsidR="004C2845" w:rsidRDefault="00A07FD4">
            <w:pPr>
              <w:pStyle w:val="ConsPlusNormal0"/>
              <w:jc w:val="center"/>
            </w:pPr>
            <w:r>
              <w:t>21</w:t>
            </w:r>
          </w:p>
        </w:tc>
      </w:tr>
      <w:tr w:rsidR="004C2845">
        <w:tc>
          <w:tcPr>
            <w:tcW w:w="7710" w:type="dxa"/>
          </w:tcPr>
          <w:p w:rsidR="004C2845" w:rsidRDefault="00A07FD4">
            <w:pPr>
              <w:pStyle w:val="ConsPlusNormal0"/>
            </w:pPr>
            <w:r>
              <w:t>Блок 2 "Практики"</w:t>
            </w:r>
          </w:p>
        </w:tc>
        <w:tc>
          <w:tcPr>
            <w:tcW w:w="1871" w:type="dxa"/>
          </w:tcPr>
          <w:p w:rsidR="004C2845" w:rsidRDefault="004C2845">
            <w:pPr>
              <w:pStyle w:val="ConsPlusNormal0"/>
              <w:jc w:val="center"/>
            </w:pPr>
          </w:p>
        </w:tc>
      </w:tr>
      <w:tr w:rsidR="004C2845">
        <w:tc>
          <w:tcPr>
            <w:tcW w:w="7710" w:type="dxa"/>
          </w:tcPr>
          <w:p w:rsidR="004C2845" w:rsidRDefault="00A07FD4">
            <w:pPr>
              <w:pStyle w:val="ConsPlusNormal0"/>
            </w:pPr>
            <w:r>
              <w:t>Блок 2 "Практики"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center"/>
          </w:tcPr>
          <w:p w:rsidR="004C2845" w:rsidRDefault="00A07FD4">
            <w:pPr>
              <w:pStyle w:val="ConsPlusNormal0"/>
              <w:jc w:val="center"/>
            </w:pPr>
            <w:r>
              <w:t>141</w:t>
            </w:r>
          </w:p>
        </w:tc>
      </w:tr>
      <w:tr w:rsidR="004C2845">
        <w:tc>
          <w:tcPr>
            <w:tcW w:w="7710" w:type="dxa"/>
          </w:tcPr>
          <w:p w:rsidR="004C2845" w:rsidRDefault="00A07FD4">
            <w:pPr>
              <w:pStyle w:val="ConsPlusNormal0"/>
            </w:pPr>
            <w:r>
              <w:t>Вариативная часть</w:t>
            </w:r>
          </w:p>
        </w:tc>
        <w:tc>
          <w:tcPr>
            <w:tcW w:w="1871" w:type="dxa"/>
            <w:vMerge/>
            <w:tcBorders>
              <w:bottom w:val="nil"/>
            </w:tcBorders>
          </w:tcPr>
          <w:p w:rsidR="004C2845" w:rsidRDefault="004C2845">
            <w:pPr>
              <w:pStyle w:val="ConsPlusNormal0"/>
            </w:pPr>
          </w:p>
        </w:tc>
      </w:tr>
      <w:tr w:rsidR="004C2845">
        <w:tc>
          <w:tcPr>
            <w:tcW w:w="7710" w:type="dxa"/>
          </w:tcPr>
          <w:p w:rsidR="004C2845" w:rsidRDefault="00A07FD4">
            <w:pPr>
              <w:pStyle w:val="ConsPlusNormal0"/>
            </w:pPr>
            <w:r>
              <w:t>Блок 3 "Научные исследования"</w:t>
            </w:r>
          </w:p>
        </w:tc>
        <w:tc>
          <w:tcPr>
            <w:tcW w:w="1871" w:type="dxa"/>
            <w:vMerge/>
            <w:tcBorders>
              <w:bottom w:val="nil"/>
            </w:tcBorders>
          </w:tcPr>
          <w:p w:rsidR="004C2845" w:rsidRDefault="004C2845">
            <w:pPr>
              <w:pStyle w:val="ConsPlusNormal0"/>
            </w:pPr>
          </w:p>
        </w:tc>
      </w:tr>
      <w:tr w:rsidR="004C2845">
        <w:tblPrEx>
          <w:tblBorders>
            <w:insideH w:val="nil"/>
          </w:tblBorders>
        </w:tblPrEx>
        <w:tc>
          <w:tcPr>
            <w:tcW w:w="7710" w:type="dxa"/>
            <w:tcBorders>
              <w:bottom w:val="nil"/>
            </w:tcBorders>
          </w:tcPr>
          <w:p w:rsidR="004C2845" w:rsidRDefault="00A07FD4">
            <w:pPr>
              <w:pStyle w:val="ConsPlusNormal0"/>
            </w:pPr>
            <w:r>
              <w:t>Вариативная часть</w:t>
            </w:r>
          </w:p>
        </w:tc>
        <w:tc>
          <w:tcPr>
            <w:tcW w:w="1871" w:type="dxa"/>
            <w:vMerge/>
            <w:tcBorders>
              <w:bottom w:val="nil"/>
            </w:tcBorders>
          </w:tcPr>
          <w:p w:rsidR="004C2845" w:rsidRDefault="004C2845">
            <w:pPr>
              <w:pStyle w:val="ConsPlusNormal0"/>
            </w:pPr>
          </w:p>
        </w:tc>
      </w:tr>
      <w:tr w:rsidR="004C2845">
        <w:tblPrEx>
          <w:tblBorders>
            <w:insideH w:val="nil"/>
          </w:tblBorders>
        </w:tblPrEx>
        <w:tc>
          <w:tcPr>
            <w:tcW w:w="9581" w:type="dxa"/>
            <w:gridSpan w:val="2"/>
            <w:tcBorders>
              <w:top w:val="nil"/>
            </w:tcBorders>
          </w:tcPr>
          <w:p w:rsidR="004C2845" w:rsidRDefault="00A07FD4">
            <w:pPr>
              <w:pStyle w:val="ConsPlusNormal0"/>
              <w:jc w:val="both"/>
            </w:pPr>
            <w:r>
              <w:t xml:space="preserve">(в ред. </w:t>
            </w:r>
            <w:hyperlink r:id="rId17" w:tooltip="Приказ Минобрнауки России от 30.04.2015 N 464 &quot;О внесении изменений в федеральные государственные образовательные стандарты высшего образования (уровень подготовки кадров высшей квалификации)&quot; (Зарегистрировано в Минюсте России 29.05.2015 N 37451) {Консультант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30.04.2015 N 464)</w:t>
            </w:r>
          </w:p>
        </w:tc>
      </w:tr>
      <w:tr w:rsidR="004C2845">
        <w:tc>
          <w:tcPr>
            <w:tcW w:w="7710" w:type="dxa"/>
          </w:tcPr>
          <w:p w:rsidR="004C2845" w:rsidRDefault="00A07FD4">
            <w:pPr>
              <w:pStyle w:val="ConsPlusNormal0"/>
            </w:pPr>
            <w:r>
              <w:t>Блок 4 "Государственная итоговая аттестация"</w:t>
            </w:r>
          </w:p>
        </w:tc>
        <w:tc>
          <w:tcPr>
            <w:tcW w:w="1871" w:type="dxa"/>
          </w:tcPr>
          <w:p w:rsidR="004C2845" w:rsidRDefault="00A07FD4">
            <w:pPr>
              <w:pStyle w:val="ConsPlusNormal0"/>
              <w:jc w:val="center"/>
            </w:pPr>
            <w:r>
              <w:t>9</w:t>
            </w:r>
          </w:p>
        </w:tc>
      </w:tr>
      <w:tr w:rsidR="004C2845">
        <w:tc>
          <w:tcPr>
            <w:tcW w:w="7710" w:type="dxa"/>
          </w:tcPr>
          <w:p w:rsidR="004C2845" w:rsidRDefault="00A07FD4">
            <w:pPr>
              <w:pStyle w:val="ConsPlusNormal0"/>
            </w:pPr>
            <w:r>
              <w:t>Базовая часть</w:t>
            </w:r>
          </w:p>
        </w:tc>
        <w:tc>
          <w:tcPr>
            <w:tcW w:w="1871" w:type="dxa"/>
          </w:tcPr>
          <w:p w:rsidR="004C2845" w:rsidRDefault="004C2845">
            <w:pPr>
              <w:pStyle w:val="ConsPlusNormal0"/>
              <w:jc w:val="center"/>
            </w:pPr>
          </w:p>
        </w:tc>
      </w:tr>
      <w:tr w:rsidR="004C2845">
        <w:tc>
          <w:tcPr>
            <w:tcW w:w="7710" w:type="dxa"/>
          </w:tcPr>
          <w:p w:rsidR="004C2845" w:rsidRDefault="00A07FD4">
            <w:pPr>
              <w:pStyle w:val="ConsPlusNormal0"/>
            </w:pPr>
            <w:r>
              <w:t>Объем программы аспирантуры</w:t>
            </w:r>
          </w:p>
        </w:tc>
        <w:tc>
          <w:tcPr>
            <w:tcW w:w="1871" w:type="dxa"/>
          </w:tcPr>
          <w:p w:rsidR="004C2845" w:rsidRDefault="00A07FD4">
            <w:pPr>
              <w:pStyle w:val="ConsPlusNormal0"/>
              <w:jc w:val="center"/>
            </w:pPr>
            <w:r>
              <w:t>180</w:t>
            </w:r>
          </w:p>
        </w:tc>
      </w:tr>
    </w:tbl>
    <w:p w:rsidR="004C2845" w:rsidRDefault="004C2845">
      <w:pPr>
        <w:pStyle w:val="ConsPlusNormal0"/>
        <w:ind w:firstLine="540"/>
        <w:jc w:val="both"/>
      </w:pPr>
    </w:p>
    <w:p w:rsidR="004C2845" w:rsidRDefault="00A07FD4">
      <w:pPr>
        <w:pStyle w:val="ConsPlusNormal0"/>
        <w:ind w:firstLine="540"/>
        <w:jc w:val="both"/>
      </w:pPr>
      <w:r>
        <w:t xml:space="preserve">6.3. Дисциплины (модули), относящиеся к базовой части Блока 1 "Дисциплины (модули)", в том числе направленные на подготовку к сдаче кандидатских экзаменов, являются обязательными для освоения обучающимся независимо от направленности программы аспирантуры, </w:t>
      </w:r>
      <w:r>
        <w:t>которую он осваивает.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Набор дисциплин (модулей) вариативной части Блока 1 "Дисциплины (модули)" организация определяет самостоятельно в соответствии с направленностью программы аспирантуры в объеме, установленном настоящим ФГОС ВО.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Программа аспирантуры ра</w:t>
      </w:r>
      <w:r>
        <w:t>зрабатывается в части дисциплин (модулей), направленных на подготовку к сдаче кандидатских экзаменов в соответствии с примерными программами, утверждаемыми Министерством образования и науки Российской Федерации &lt;1&gt;.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lastRenderedPageBreak/>
        <w:t>--------------------------------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18" w:tooltip="Постановление Правительства РФ от 24.09.2013 N 842 (ред. от 18.07.2026) &quot;О порядке присуждения ученых степеней&quot; (вместе с &quot;Положением о присуждении ученых степеней&quot;) {КонсультантПлюс}">
        <w:r>
          <w:rPr>
            <w:color w:val="0000FF"/>
          </w:rPr>
          <w:t>Пункт 3</w:t>
        </w:r>
      </w:hyperlink>
      <w:r>
        <w:t xml:space="preserve"> Положения о присуждении ученых степеней, утвержденного постановлением Правительства Российской Федерации от 24 сентября 2013 г. N 842 "О порядке присуждения ученых степеней" (Собрание законодательства Российской Федерации, 2</w:t>
      </w:r>
      <w:r>
        <w:t>013, N 40, ст. 5074).</w:t>
      </w:r>
    </w:p>
    <w:p w:rsidR="004C2845" w:rsidRDefault="004C2845">
      <w:pPr>
        <w:pStyle w:val="ConsPlusNormal0"/>
        <w:ind w:firstLine="540"/>
        <w:jc w:val="both"/>
      </w:pPr>
    </w:p>
    <w:p w:rsidR="004C2845" w:rsidRDefault="00A07FD4">
      <w:pPr>
        <w:pStyle w:val="ConsPlusNormal0"/>
        <w:ind w:firstLine="540"/>
        <w:jc w:val="both"/>
      </w:pPr>
      <w:r>
        <w:t>6.4. В Блок 2 "Практики" входят практики по получению профессиональных умений и опыта профессиональной деятельности (в том числе педагогическая практика).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Педагогическая практика является обязательной.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Способы проведения практики: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ст</w:t>
      </w:r>
      <w:r>
        <w:t>ационарная;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выездная.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Практика может проводиться в структурных подразделениях организации.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6.5. В Блок 3 "Научные</w:t>
      </w:r>
      <w:r>
        <w:t xml:space="preserve"> исследования" входят научно-исследовательская деятельность и подготовка научно-квалификационной работы (диссертации) на соискание ученой степени кандидата наук.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После выбора обучающимся направленности программы и темы научно-квалификационной работы (диссе</w:t>
      </w:r>
      <w:r>
        <w:t>ртации) набор соответствующих дисциплин (модулей) и практик становится обязательным для освоения обучающимся.</w:t>
      </w:r>
    </w:p>
    <w:p w:rsidR="004C2845" w:rsidRDefault="00A07FD4">
      <w:pPr>
        <w:pStyle w:val="ConsPlusNormal0"/>
        <w:jc w:val="both"/>
      </w:pPr>
      <w:r>
        <w:t xml:space="preserve">(п. 6.5 в ред. </w:t>
      </w:r>
      <w:hyperlink r:id="rId19" w:tooltip="Приказ Минобрнауки России от 30.04.2015 N 464 &quot;О внесении изменений в федеральные государственные образовательные стандарты высшего образования (уровень подготовки кадров высшей квалификации)&quot; (Зарегистрировано в Минюсте России 29.05.2015 N 37451) {Консультант">
        <w:r>
          <w:rPr>
            <w:color w:val="0000FF"/>
          </w:rPr>
          <w:t>Приказа</w:t>
        </w:r>
      </w:hyperlink>
      <w:r>
        <w:t xml:space="preserve"> Минобрнауки России от</w:t>
      </w:r>
      <w:r>
        <w:t xml:space="preserve"> 30.04.2015 N 464)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 xml:space="preserve">6.6. В Блок 4 "Государственная итоговая аттестация" входят подготовка к сдаче и сдача государственного экзамена, а также представление научного доклада об основных результатах подготовленной научно-квалификационной работы (диссертации), </w:t>
      </w:r>
      <w:r>
        <w:t>оформленной в соответствии с требованиями, устанавливаемыми Министерством образования и науки Российской Федерации &lt;1&gt;.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20" w:tooltip="Постановление Правительства РФ от 24.09.2013 N 842 (ред. от 18.07.2026) &quot;О порядке присуждения ученых степеней&quot; (вместе с &quot;Положением о присуждении ученых степеней&quot;) {КонсультантПлюс}">
        <w:r>
          <w:rPr>
            <w:color w:val="0000FF"/>
          </w:rPr>
          <w:t>Пункт 15</w:t>
        </w:r>
      </w:hyperlink>
      <w:r>
        <w:t xml:space="preserve"> Положения о присуждении ученых степеней, утвержденного постанов</w:t>
      </w:r>
      <w:r>
        <w:t>лением Правительства Российской Федерации от 24 сентября 2013 г. N 842 "О порядке присуждения ученых степеней" (Собрание законодательства Российской Федерации, 2013, N 40, ст. 5074; 2014, N 32, ст. 4496).</w:t>
      </w:r>
    </w:p>
    <w:p w:rsidR="004C2845" w:rsidRDefault="004C2845">
      <w:pPr>
        <w:pStyle w:val="ConsPlusNormal0"/>
        <w:ind w:firstLine="540"/>
        <w:jc w:val="both"/>
      </w:pPr>
    </w:p>
    <w:p w:rsidR="004C2845" w:rsidRDefault="00A07FD4">
      <w:pPr>
        <w:pStyle w:val="ConsPlusNormal0"/>
        <w:ind w:firstLine="540"/>
        <w:jc w:val="both"/>
      </w:pPr>
      <w:r>
        <w:t xml:space="preserve">По результатам представления научного доклада об основных результатах подготовленной научно-квалификационной работы (диссертации) организация дает заключение, в соответствии с </w:t>
      </w:r>
      <w:hyperlink r:id="rId21" w:tooltip="Постановление Правительства РФ от 24.09.2013 N 842 (ред. от 18.07.2026) &quot;О порядке присуждения ученых степеней&quot; (вместе с &quot;Положением о присуждении ученых степеней&quot;) {КонсультантПлюс}">
        <w:r>
          <w:rPr>
            <w:color w:val="0000FF"/>
          </w:rPr>
          <w:t>пунктом 16</w:t>
        </w:r>
      </w:hyperlink>
      <w:r>
        <w:t xml:space="preserve"> Положения о присуждении ученых степеней, у</w:t>
      </w:r>
      <w:r>
        <w:t>твержденного постановлением Правительства Российской Федерации от 24 сентября 2013 г. N 842 (Собрание законодательства Российской Федерации, 2013, N 40, ст. 5074; 2014, N 32, ст. 4496).</w:t>
      </w:r>
    </w:p>
    <w:p w:rsidR="004C2845" w:rsidRDefault="00A07FD4">
      <w:pPr>
        <w:pStyle w:val="ConsPlusNormal0"/>
        <w:jc w:val="both"/>
      </w:pPr>
      <w:r>
        <w:t xml:space="preserve">(п. 6.6 в ред. </w:t>
      </w:r>
      <w:hyperlink r:id="rId22" w:tooltip="Приказ Минобрнауки России от 30.04.2015 N 464 &quot;О внесении изменений в федеральные государственные образовательные стандарты высшего образования (уровень подготовки кадров высшей квалификации)&quot; (Зарегистрировано в Минюсте России 29.05.2015 N 37451) {Консультант">
        <w:r>
          <w:rPr>
            <w:color w:val="0000FF"/>
          </w:rPr>
          <w:t>Приказа</w:t>
        </w:r>
      </w:hyperlink>
      <w:r>
        <w:t xml:space="preserve"> Минобрнауки России от 30.04.2015 N 464)</w:t>
      </w:r>
    </w:p>
    <w:p w:rsidR="004C2845" w:rsidRDefault="004C2845">
      <w:pPr>
        <w:pStyle w:val="ConsPlusNormal0"/>
        <w:ind w:firstLine="540"/>
        <w:jc w:val="both"/>
      </w:pPr>
    </w:p>
    <w:p w:rsidR="004C2845" w:rsidRDefault="00A07FD4">
      <w:pPr>
        <w:pStyle w:val="ConsPlusNormal0"/>
        <w:jc w:val="center"/>
        <w:outlineLvl w:val="1"/>
      </w:pPr>
      <w:r>
        <w:t>VII. ТРЕБОВАНИЯ К УСЛОВИЯМ РЕАЛИЗАЦИИ ПРОГРАММЫ АСПИРАНТУРЫ</w:t>
      </w:r>
    </w:p>
    <w:p w:rsidR="004C2845" w:rsidRDefault="004C2845">
      <w:pPr>
        <w:pStyle w:val="ConsPlusNormal0"/>
        <w:ind w:firstLine="540"/>
        <w:jc w:val="both"/>
      </w:pPr>
    </w:p>
    <w:p w:rsidR="004C2845" w:rsidRDefault="00A07FD4">
      <w:pPr>
        <w:pStyle w:val="ConsPlusNormal0"/>
        <w:ind w:firstLine="540"/>
        <w:jc w:val="both"/>
        <w:outlineLvl w:val="2"/>
      </w:pPr>
      <w:r>
        <w:t>7.1. Общесистемные требования к реализации программы аспирантуры.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</w:t>
      </w:r>
      <w:r>
        <w:t xml:space="preserve"> деятельности обучающихся, предусмотренных учебным планом.</w:t>
      </w:r>
    </w:p>
    <w:p w:rsidR="004C2845" w:rsidRDefault="00A07FD4">
      <w:pPr>
        <w:pStyle w:val="ConsPlusNormal0"/>
        <w:jc w:val="both"/>
      </w:pPr>
      <w:r>
        <w:t xml:space="preserve">(в ред. </w:t>
      </w:r>
      <w:hyperlink r:id="rId23" w:tooltip="Приказ Минобрнауки России от 30.04.2015 N 464 &quot;О внесении изменений в федеральные государственные образовательные стандарты высшего образования (уровень подготовки кадров высшей квалификации)&quot; (Зарегистрировано в Минюсте России 29.05.2015 N 37451) {Консультант">
        <w:r>
          <w:rPr>
            <w:color w:val="0000FF"/>
          </w:rPr>
          <w:t>Приказа</w:t>
        </w:r>
      </w:hyperlink>
      <w:r>
        <w:t xml:space="preserve"> Минобрнауки России от 30.04.2015 N 464)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lastRenderedPageBreak/>
        <w:t>7.1.2. Каждый обучающийся в течение все</w:t>
      </w:r>
      <w:r>
        <w:t>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</w:t>
      </w:r>
      <w:r>
        <w:t>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и о</w:t>
      </w:r>
      <w:r>
        <w:t>твечающая техническим требованиям организации как на территории организации, так и вне ее.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доступ к учебным планам, рабочим программам дисциплин (модулей), практик и к издания</w:t>
      </w:r>
      <w:r>
        <w:t>м электронных библиотечных систем и электронным образовательным ресурсам, указанным в рабочих программах;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проведение вс</w:t>
      </w:r>
      <w:r>
        <w:t>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формирование электронного портфолио обучающегося, в том числе сохранение работ обучающег</w:t>
      </w:r>
      <w:r>
        <w:t>ося, рецензий и оценок на эти работы со стороны любых участников образовательного процесса;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 xml:space="preserve">Функционирование </w:t>
      </w:r>
      <w:r>
        <w:t>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</w:t>
      </w:r>
      <w:r>
        <w:t>еды должно соответствовать законодательству Российской Федерации &lt;1&gt;.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 xml:space="preserve">&lt;1&gt; Федеральный </w:t>
      </w:r>
      <w:hyperlink r:id="rId24" w:tooltip="Федеральный закон от 27.07.2006 N 149-ФЗ (ред. от 26.06.2026)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</w:t>
      </w:r>
      <w:r>
        <w:t xml:space="preserve">ст. 3448; 2010, N 31, ст. 4196; 2011, N 15, ст. 2038; N 30, ст. 4600; 2012, N 31, ст. 4328; 2013, N 14, ст. 1658; N 23, ст. 2870; N 27, ст. 3479; N 52, ст. 6961; N 52, ст. 6963), Федеральный </w:t>
      </w:r>
      <w:hyperlink r:id="rId25" w:tooltip="Федеральный закон от 27.07.2006 N 152-ФЗ (ред. от 26.07.2026) &quot;О персональных данных&quot; {КонсультантПлюс}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</w:t>
      </w:r>
      <w:r>
        <w:t>09, N 48, ст. 5716; N 52, ст. 6439; 2010, N 27, ст. 3407; N 31, ст. 4173; N 31, ст. 4196; N 49, ст. 6409; 2011, N 23, ст. 3263; N 31, ст. 4701; 2013, N 14, ст. 1651; N 30, ст. 4038; N 51, ст. 6683).</w:t>
      </w:r>
    </w:p>
    <w:p w:rsidR="004C2845" w:rsidRDefault="004C2845">
      <w:pPr>
        <w:pStyle w:val="ConsPlusNormal0"/>
        <w:ind w:firstLine="540"/>
        <w:jc w:val="both"/>
      </w:pPr>
    </w:p>
    <w:p w:rsidR="004C2845" w:rsidRDefault="00A07FD4">
      <w:pPr>
        <w:pStyle w:val="ConsPlusNormal0"/>
        <w:ind w:firstLine="540"/>
        <w:jc w:val="both"/>
      </w:pPr>
      <w:r>
        <w:t>7.1.3. В случае реализации программы аспирантуры в сетев</w:t>
      </w:r>
      <w:r>
        <w:t>ой форме требования к реализации программы аспирантуры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аспирантуры в сетевой форме</w:t>
      </w:r>
      <w:r>
        <w:t>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7.1.4. В случае реализации программы аспирантуры на кафедрах, созданных в установленном порядке в иных организациях или в иных структурных подразделениях организации, требования к условиям реализации программы аспирантуры должны обеспечиваться совокупнос</w:t>
      </w:r>
      <w:r>
        <w:t>тью ресурсов организаций.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 xml:space="preserve">7.1.5. 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</w:t>
      </w:r>
      <w:hyperlink r:id="rId26" w:tooltip="Приказ Минздравсоцразвития России от 11.01.2011 N 1н (ред. от 25.01.2023)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уководителей и специалистов в">
        <w:r>
          <w:rPr>
            <w:color w:val="0000FF"/>
          </w:rPr>
          <w:t>справочнике</w:t>
        </w:r>
      </w:hyperlink>
      <w:r>
        <w:t xml:space="preserve"> должностей руководителей, специалистов и служащих, раздел "Квалификационные характеристики должностей руководителей и специалистов высшего профессионального и дополнительного профессионального обр</w:t>
      </w:r>
      <w:r>
        <w:t xml:space="preserve">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 </w:t>
      </w:r>
      <w:r>
        <w:lastRenderedPageBreak/>
        <w:t>20237), и профессиональным с</w:t>
      </w:r>
      <w:r>
        <w:t>тандартам (при наличии).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 должна составлять не менее 60 процентов от общего количества научно-педагогических работников организации.</w:t>
      </w:r>
    </w:p>
    <w:p w:rsidR="004C2845" w:rsidRDefault="004C284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C284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C2845" w:rsidRDefault="004C284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2845" w:rsidRDefault="004C284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C2845" w:rsidRDefault="00A07FD4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</w:t>
            </w:r>
            <w:r>
              <w:rPr>
                <w:color w:val="392C69"/>
              </w:rPr>
              <w:t>имечание.</w:t>
            </w:r>
          </w:p>
          <w:p w:rsidR="004C2845" w:rsidRDefault="00A07FD4">
            <w:pPr>
              <w:pStyle w:val="ConsPlusNormal0"/>
              <w:jc w:val="both"/>
            </w:pPr>
            <w:r>
              <w:rPr>
                <w:color w:val="392C69"/>
              </w:rPr>
              <w:t xml:space="preserve">П. 7.1.7 не применяется до 31.12.2024 в части публикаций в журналах, индексируемых в базах данных </w:t>
            </w:r>
            <w:proofErr w:type="spellStart"/>
            <w:r>
              <w:rPr>
                <w:color w:val="392C69"/>
              </w:rPr>
              <w:t>Web</w:t>
            </w:r>
            <w:proofErr w:type="spellEnd"/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of</w:t>
            </w:r>
            <w:proofErr w:type="spellEnd"/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Science</w:t>
            </w:r>
            <w:proofErr w:type="spellEnd"/>
            <w:r>
              <w:rPr>
                <w:color w:val="392C69"/>
              </w:rPr>
              <w:t xml:space="preserve"> или </w:t>
            </w:r>
            <w:proofErr w:type="spellStart"/>
            <w:r>
              <w:rPr>
                <w:color w:val="392C69"/>
              </w:rPr>
              <w:t>Scopus</w:t>
            </w:r>
            <w:proofErr w:type="spellEnd"/>
            <w:r>
              <w:rPr>
                <w:color w:val="392C69"/>
              </w:rPr>
              <w:t>, если на 21.03.2022 соответствующие требования не выполнены (Приказ Минобрнауки России от 06.05.2022 N 442).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2845" w:rsidRDefault="004C2845">
            <w:pPr>
              <w:pStyle w:val="ConsPlusNormal0"/>
            </w:pPr>
          </w:p>
        </w:tc>
      </w:tr>
    </w:tbl>
    <w:p w:rsidR="004C2845" w:rsidRDefault="00A07FD4">
      <w:pPr>
        <w:pStyle w:val="ConsPlusNormal0"/>
        <w:spacing w:before="260"/>
        <w:ind w:firstLine="540"/>
        <w:jc w:val="both"/>
      </w:pPr>
      <w:r>
        <w:t xml:space="preserve">7.1.7. Среднегодовое число публикаций научно-педагогических работников организации в расчете на 100 научно-педагогических работников (в приведенных к целочисленным значениям ставок) должно составлять не менее 2 в журналах, индексируемых в базах данных </w:t>
      </w:r>
      <w:proofErr w:type="spellStart"/>
      <w:r>
        <w:t>Web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 или </w:t>
      </w:r>
      <w:proofErr w:type="spellStart"/>
      <w:r>
        <w:t>Scopus</w:t>
      </w:r>
      <w:proofErr w:type="spellEnd"/>
      <w:r>
        <w:t xml:space="preserve">, или не менее 20 в журналах, индексируемых в Российском индексе научного цитирования, или в научных рецензируемых изданиях, определенных в Перечне рецензируемых изданий согласно </w:t>
      </w:r>
      <w:hyperlink r:id="rId27" w:tooltip="Постановление Правительства РФ от 24.09.2013 N 842 (ред. от 18.07.2026) &quot;О порядке присуждения ученых степеней&quot; (вместе с &quot;Положением о присуждении ученых степеней&quot;) {КонсультантПлюс}">
        <w:r>
          <w:rPr>
            <w:color w:val="0000FF"/>
          </w:rPr>
          <w:t>пункту 12</w:t>
        </w:r>
      </w:hyperlink>
      <w:r>
        <w:t xml:space="preserve"> Положения о присужд</w:t>
      </w:r>
      <w:r>
        <w:t>ении ученых степеней, утвержденного постановлением Правительства Российской Федерации от 24 сентября 2013 г. N 842 "О порядке присуждения ученых степеней" (Собрание законодательства Российской Федерации, 2013, N 40, ст. 5074).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7.1.8. В организации, реализу</w:t>
      </w:r>
      <w:r>
        <w:t>ющей программы аспирантуры, среднегодовой объем финансирования научных исследований на одного научно-педагогического работника (в приведенных к целочисленным значениям ставок) должен составлять величину не менее чем величина аналогичного показателя монитор</w:t>
      </w:r>
      <w:r>
        <w:t>инга системы образования, утверждаемого Министерством образования и науки Российской Федерации &lt;1&gt;.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28" w:tooltip="Постановление Правительства РФ от 05.08.2013 N 662 (ред. от 24.03.2022) &quot;Об осуществлении мониторинга системы образования&quot; (вместе с &quot;Правилами осуществления мониторинга системы образования&quot;) {КонсультантПлюс}">
        <w:r>
          <w:rPr>
            <w:color w:val="0000FF"/>
          </w:rPr>
          <w:t>Пункт 4</w:t>
        </w:r>
      </w:hyperlink>
      <w:r>
        <w:t xml:space="preserve"> Правил осуществления мониторинга системы образования, утве</w:t>
      </w:r>
      <w:r>
        <w:t>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4C2845" w:rsidRDefault="004C2845">
      <w:pPr>
        <w:pStyle w:val="ConsPlusNormal0"/>
        <w:ind w:firstLine="540"/>
        <w:jc w:val="both"/>
      </w:pPr>
    </w:p>
    <w:p w:rsidR="004C2845" w:rsidRDefault="00A07FD4">
      <w:pPr>
        <w:pStyle w:val="ConsPlusNormal0"/>
        <w:ind w:firstLine="540"/>
        <w:jc w:val="both"/>
        <w:outlineLvl w:val="2"/>
      </w:pPr>
      <w:r>
        <w:t>7.2. Требования к кадровым условиям реализации программы аспирантуры.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7.2.1. Реализация программы аспирантуры обеспечивается руководящими и научно-педагогическими работниками организации, а также лицами, привлекаемыми к реализации программы аспирантуры на условиях гражданско-правового договора.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7.2.2. Доля научно-педагогичес</w:t>
      </w:r>
      <w:r>
        <w:t>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</w:t>
      </w:r>
      <w:r>
        <w:t>знаваемое в Российской Федерации), в общем числе научно-педагогических работников, реализующих программу аспирантуры, должна составлять не менее 80 процентов.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7.2.3. Научный руководитель, назначенный обучающемуся, должен иметь ученую степень (в том числе у</w:t>
      </w:r>
      <w:r>
        <w:t>ченую степень, присвоенную за рубежом и признаваемую в Российской Федерации), осуществлять самостоятельную научно-исследовательскую, творческую деятельность (участвовать в осуществлении такой деятельности) по направленности (профилю) подготовки, иметь публ</w:t>
      </w:r>
      <w:r>
        <w:t>икации по результатам указанной научно-исследовательской, творческой деятельности в ведущих отечественных и (или) зарубежных рецензируемых научных журналах и изданиях, а также осуществлять апробацию результатов указанной научно-исследовательской, творческо</w:t>
      </w:r>
      <w:r>
        <w:t>й деятельности на национальных и международных конференциях.</w:t>
      </w:r>
    </w:p>
    <w:p w:rsidR="004C2845" w:rsidRDefault="00A07FD4">
      <w:pPr>
        <w:pStyle w:val="ConsPlusNormal0"/>
        <w:jc w:val="both"/>
      </w:pPr>
      <w:r>
        <w:t xml:space="preserve">(в ред. </w:t>
      </w:r>
      <w:hyperlink r:id="rId29" w:tooltip="Приказ Минобрнауки России от 30.04.2015 N 464 &quot;О внесении изменений в федеральные государственные образовательные стандарты высшего образования (уровень подготовки кадров высшей квалификации)&quot; (Зарегистрировано в Минюсте России 29.05.2015 N 37451) {Консультант">
        <w:r>
          <w:rPr>
            <w:color w:val="0000FF"/>
          </w:rPr>
          <w:t>Приказа</w:t>
        </w:r>
      </w:hyperlink>
      <w:r>
        <w:t xml:space="preserve"> Минобрнауки России от 30.04.2015 N 464)</w:t>
      </w:r>
    </w:p>
    <w:p w:rsidR="004C2845" w:rsidRDefault="004C2845">
      <w:pPr>
        <w:pStyle w:val="ConsPlusNormal0"/>
        <w:ind w:firstLine="540"/>
        <w:jc w:val="both"/>
      </w:pPr>
    </w:p>
    <w:p w:rsidR="004C2845" w:rsidRDefault="00A07FD4">
      <w:pPr>
        <w:pStyle w:val="ConsPlusNormal0"/>
        <w:ind w:firstLine="540"/>
        <w:jc w:val="both"/>
        <w:outlineLvl w:val="2"/>
      </w:pPr>
      <w:r>
        <w:t>7.3. Требования к материально-технич</w:t>
      </w:r>
      <w:r>
        <w:t>ескому и учебно-методическому обеспечению программы аспирантуры.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lastRenderedPageBreak/>
        <w:t>7.3.1. Организация должна иметь специальные помещения для проведения занятий лекционного типа, занятий семинарского типа, групповых и индивидуальных консультаций, текущего контроля и промежут</w:t>
      </w:r>
      <w:r>
        <w:t>очной аттестации, а также помещения для самостоятельной работы и помещения для хранения и профилактического обслуживания оборудования. Специальные помещения должны быть укомплектованы специализированной мебелью и техническими средствами обучения, служащими</w:t>
      </w:r>
      <w:r>
        <w:t xml:space="preserve"> для представления информации большой аудитории.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Перечень материально-технического обеспечения, необходимого для реализации программы аспирантуры, включает в себя лабораторное оборудование в зависимости от степени сложности для обеспечения преподавания дис</w:t>
      </w:r>
      <w:r>
        <w:t>циплин (модулей), осуществления научно-исследовательской деятельности и подготовки научно-квалификационной работы (диссертации), а также обеспечения проведения практик. Конкретные требования к материально-техническому и учебно-методическому обеспечению зав</w:t>
      </w:r>
      <w:r>
        <w:t>исят от направленности программы и определяются в примерных основных образовательных программах.</w:t>
      </w:r>
    </w:p>
    <w:p w:rsidR="004C2845" w:rsidRDefault="00A07FD4">
      <w:pPr>
        <w:pStyle w:val="ConsPlusNormal0"/>
        <w:jc w:val="both"/>
      </w:pPr>
      <w:r>
        <w:t xml:space="preserve">(в ред. </w:t>
      </w:r>
      <w:hyperlink r:id="rId30" w:tooltip="Приказ Минобрнауки России от 30.04.2015 N 464 &quot;О внесении изменений в федеральные государственные образовательные стандарты высшего образования (уровень подготовки кадров высшей квалификации)&quot; (Зарегистрировано в Минюсте России 29.05.2015 N 37451) {Консультант">
        <w:r>
          <w:rPr>
            <w:color w:val="0000FF"/>
          </w:rPr>
          <w:t>Приказа</w:t>
        </w:r>
      </w:hyperlink>
      <w:r>
        <w:t xml:space="preserve"> Минобрнауки России от 30.04.2015 N 464)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П</w:t>
      </w:r>
      <w:r>
        <w:t>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В случае применения электронного о</w:t>
      </w:r>
      <w:r>
        <w:t>бучения,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осваивать умения и навыки, предусмотренные профессиональной деятельностью.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 xml:space="preserve">В случае неиспользования </w:t>
      </w:r>
      <w:r>
        <w:t>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обязательной литературы, перечисленной в рабочих программах дисципл</w:t>
      </w:r>
      <w:r>
        <w:t>ин (модулей), практик, и не менее 25 экземпляров дополнительной литературы на 100 обучающихся.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</w:t>
      </w:r>
      <w:r>
        <w:t>лей) и подлежит ежегодному обновлению).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7.3.3. Электронно-библиотечная система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аспирантуры.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7</w:t>
      </w:r>
      <w:r>
        <w:t xml:space="preserve">.3.4. Обучающимся и научно-педагогическим работникам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(в том числе </w:t>
      </w:r>
      <w:r>
        <w:t>международным реферативным базам данных научных изданий)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7.3.5. Обучающиеся из числа лиц с ограниченными возможност</w:t>
      </w:r>
      <w:r>
        <w:t>ями здоровья должны быть обеспечены электронными и (или) печатными образовательными ресурсами в формах, адаптированных к ограничениям их здоровья.</w:t>
      </w:r>
    </w:p>
    <w:p w:rsidR="004C2845" w:rsidRDefault="004C2845">
      <w:pPr>
        <w:pStyle w:val="ConsPlusNormal0"/>
        <w:ind w:firstLine="540"/>
        <w:jc w:val="both"/>
      </w:pPr>
    </w:p>
    <w:p w:rsidR="004C2845" w:rsidRDefault="00A07FD4">
      <w:pPr>
        <w:pStyle w:val="ConsPlusNormal0"/>
        <w:ind w:firstLine="540"/>
        <w:jc w:val="both"/>
        <w:outlineLvl w:val="2"/>
      </w:pPr>
      <w:r>
        <w:t>7.4. Требования к финансовому обеспечению программы аспирантуры.</w:t>
      </w:r>
    </w:p>
    <w:p w:rsidR="004C2845" w:rsidRDefault="00A07FD4">
      <w:pPr>
        <w:pStyle w:val="ConsPlusNormal0"/>
        <w:spacing w:before="200"/>
        <w:ind w:firstLine="540"/>
        <w:jc w:val="both"/>
      </w:pPr>
      <w:r>
        <w:t>7.4.1. Финансовое обеспечение реализации пр</w:t>
      </w:r>
      <w:r>
        <w:t>ограммы аспирантуры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</w:t>
      </w:r>
      <w:r>
        <w:t xml:space="preserve">одготовки с учетом корректирующих коэффициентов, учитывающих специфику образовательных программ в соответствии с </w:t>
      </w:r>
      <w:hyperlink r:id="rId31" w:tooltip="Приказ Минобрнауки России от 02.08.2013 N 638 &quot;Об утверждении методики определения нормативных затрат на оказание государственных услуг по реализации имеющих государственную аккредитацию образовательных программ высшего образования по специальностям и направле">
        <w:r>
          <w:rPr>
            <w:color w:val="0000FF"/>
          </w:rPr>
          <w:t>Методикой</w:t>
        </w:r>
      </w:hyperlink>
      <w:r>
        <w:t xml:space="preserve"> определения нормативных затрат н</w:t>
      </w:r>
      <w:r>
        <w:t>а оказание государственных услуг по реализации имеющих государственную аккредитацию образовательных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</w:t>
      </w:r>
      <w:r>
        <w:t>вгуста 2013 г. N 638 (зарегистрирован Министерством юстиции Российской Федерации 16 сентября 2013 г., регистрационный N 29967).</w:t>
      </w:r>
    </w:p>
    <w:p w:rsidR="004C2845" w:rsidRDefault="004C2845">
      <w:pPr>
        <w:pStyle w:val="ConsPlusNormal0"/>
        <w:ind w:firstLine="540"/>
        <w:jc w:val="both"/>
      </w:pPr>
    </w:p>
    <w:p w:rsidR="004C2845" w:rsidRDefault="004C2845">
      <w:pPr>
        <w:pStyle w:val="ConsPlusNormal0"/>
        <w:ind w:firstLine="540"/>
        <w:jc w:val="both"/>
      </w:pPr>
    </w:p>
    <w:p w:rsidR="004C2845" w:rsidRDefault="004C284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C2845">
      <w:headerReference w:type="default" r:id="rId32"/>
      <w:footerReference w:type="default" r:id="rId33"/>
      <w:headerReference w:type="first" r:id="rId34"/>
      <w:footerReference w:type="first" r:id="rId3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7FD4" w:rsidRDefault="00A07FD4">
      <w:r>
        <w:separator/>
      </w:r>
    </w:p>
  </w:endnote>
  <w:endnote w:type="continuationSeparator" w:id="0">
    <w:p w:rsidR="00A07FD4" w:rsidRDefault="00A07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2845" w:rsidRDefault="004C284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C284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C2845" w:rsidRDefault="00A07FD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C2845" w:rsidRDefault="00A07FD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C2845" w:rsidRDefault="00A07FD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4C2845" w:rsidRDefault="00A07FD4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2845" w:rsidRDefault="004C284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C284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C2845" w:rsidRDefault="00A07FD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C2845" w:rsidRDefault="00A07FD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C2845" w:rsidRDefault="00A07FD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4C2845" w:rsidRDefault="00A07FD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7FD4" w:rsidRDefault="00A07FD4">
      <w:r>
        <w:separator/>
      </w:r>
    </w:p>
  </w:footnote>
  <w:footnote w:type="continuationSeparator" w:id="0">
    <w:p w:rsidR="00A07FD4" w:rsidRDefault="00A07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4C284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C2845" w:rsidRDefault="00A07FD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30.07.2014 N 905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30.04.2015, с изм. от 17.11.2023)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федерального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го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4C2845" w:rsidRDefault="00A07FD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03.08.2026</w:t>
          </w:r>
        </w:p>
      </w:tc>
    </w:tr>
  </w:tbl>
  <w:p w:rsidR="004C2845" w:rsidRDefault="004C284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C2845" w:rsidRDefault="004C2845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4C284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C2845" w:rsidRDefault="00A07FD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Минобрнауки </w:t>
          </w:r>
          <w:r>
            <w:rPr>
              <w:rFonts w:ascii="Tahoma" w:hAnsi="Tahoma" w:cs="Tahoma"/>
              <w:sz w:val="16"/>
              <w:szCs w:val="16"/>
            </w:rPr>
            <w:t>России от 30.07.2014 N 905</w:t>
          </w:r>
          <w:r>
            <w:rPr>
              <w:rFonts w:ascii="Tahoma" w:hAnsi="Tahoma" w:cs="Tahoma"/>
              <w:sz w:val="16"/>
              <w:szCs w:val="16"/>
            </w:rPr>
            <w:br/>
            <w:t>(ред. от 30.04.2015, с изм. от 17.11.2023)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федерального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го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4C2845" w:rsidRDefault="00A07FD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</w:t>
          </w:r>
          <w:r>
            <w:rPr>
              <w:rFonts w:ascii="Tahoma" w:hAnsi="Tahoma" w:cs="Tahoma"/>
              <w:sz w:val="16"/>
              <w:szCs w:val="16"/>
            </w:rPr>
            <w:t>.08.2026</w:t>
          </w:r>
        </w:p>
      </w:tc>
    </w:tr>
  </w:tbl>
  <w:p w:rsidR="004C2845" w:rsidRDefault="004C284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C2845" w:rsidRDefault="004C2845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2845"/>
    <w:rsid w:val="0002768C"/>
    <w:rsid w:val="004C2845"/>
    <w:rsid w:val="00A0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04052"/>
  <w15:docId w15:val="{009B040F-3A1A-409C-AD95-822924D0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64827&amp;dst=100056" TargetMode="External"/><Relationship Id="rId18" Type="http://schemas.openxmlformats.org/officeDocument/2006/relationships/hyperlink" Target="https://login.consultant.ru/link/?req=doc&amp;base=LAW&amp;n=539835&amp;dst=100030" TargetMode="External"/><Relationship Id="rId26" Type="http://schemas.openxmlformats.org/officeDocument/2006/relationships/hyperlink" Target="https://login.consultant.ru/link/?req=doc&amp;base=LAW&amp;n=440481&amp;dst=100009" TargetMode="External"/><Relationship Id="rId21" Type="http://schemas.openxmlformats.org/officeDocument/2006/relationships/hyperlink" Target="https://login.consultant.ru/link/?req=doc&amp;base=LAW&amp;n=539835&amp;dst=100068" TargetMode="External"/><Relationship Id="rId34" Type="http://schemas.openxmlformats.org/officeDocument/2006/relationships/header" Target="header2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180460&amp;dst=100612" TargetMode="External"/><Relationship Id="rId17" Type="http://schemas.openxmlformats.org/officeDocument/2006/relationships/hyperlink" Target="https://login.consultant.ru/link/?req=doc&amp;base=LAW&amp;n=180460&amp;dst=100615" TargetMode="External"/><Relationship Id="rId25" Type="http://schemas.openxmlformats.org/officeDocument/2006/relationships/hyperlink" Target="https://login.consultant.ru/link/?req=doc&amp;base=LAW&amp;n=540428" TargetMode="External"/><Relationship Id="rId3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180460&amp;dst=100614" TargetMode="External"/><Relationship Id="rId20" Type="http://schemas.openxmlformats.org/officeDocument/2006/relationships/hyperlink" Target="https://login.consultant.ru/link/?req=doc&amp;base=LAW&amp;n=539835&amp;dst=100065" TargetMode="External"/><Relationship Id="rId29" Type="http://schemas.openxmlformats.org/officeDocument/2006/relationships/hyperlink" Target="https://login.consultant.ru/link/?req=doc&amp;base=LAW&amp;n=180460&amp;dst=100625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287618&amp;dst=100042" TargetMode="External"/><Relationship Id="rId24" Type="http://schemas.openxmlformats.org/officeDocument/2006/relationships/hyperlink" Target="https://login.consultant.ru/link/?req=doc&amp;base=LAW&amp;n=538088" TargetMode="External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296653&amp;dst=100200" TargetMode="External"/><Relationship Id="rId23" Type="http://schemas.openxmlformats.org/officeDocument/2006/relationships/hyperlink" Target="https://login.consultant.ru/link/?req=doc&amp;base=LAW&amp;n=180460&amp;dst=100624" TargetMode="External"/><Relationship Id="rId28" Type="http://schemas.openxmlformats.org/officeDocument/2006/relationships/hyperlink" Target="https://login.consultant.ru/link/?req=doc&amp;base=LAW&amp;n=412807&amp;dst=100016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64827&amp;dst=100056" TargetMode="External"/><Relationship Id="rId19" Type="http://schemas.openxmlformats.org/officeDocument/2006/relationships/hyperlink" Target="https://login.consultant.ru/link/?req=doc&amp;base=LAW&amp;n=180460&amp;dst=100616" TargetMode="External"/><Relationship Id="rId31" Type="http://schemas.openxmlformats.org/officeDocument/2006/relationships/hyperlink" Target="https://login.consultant.ru/link/?req=doc&amp;base=LAW&amp;n=152100&amp;dst=10001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180460&amp;dst=100612" TargetMode="External"/><Relationship Id="rId14" Type="http://schemas.openxmlformats.org/officeDocument/2006/relationships/hyperlink" Target="https://login.consultant.ru/link/?req=doc&amp;base=LAW&amp;n=455411&amp;dst=100016" TargetMode="External"/><Relationship Id="rId22" Type="http://schemas.openxmlformats.org/officeDocument/2006/relationships/hyperlink" Target="https://login.consultant.ru/link/?req=doc&amp;base=LAW&amp;n=180460&amp;dst=100619" TargetMode="External"/><Relationship Id="rId27" Type="http://schemas.openxmlformats.org/officeDocument/2006/relationships/hyperlink" Target="https://login.consultant.ru/link/?req=doc&amp;base=LAW&amp;n=539835&amp;dst=100052" TargetMode="External"/><Relationship Id="rId30" Type="http://schemas.openxmlformats.org/officeDocument/2006/relationships/hyperlink" Target="https://login.consultant.ru/link/?req=doc&amp;base=LAW&amp;n=180460&amp;dst=100626" TargetMode="External"/><Relationship Id="rId35" Type="http://schemas.openxmlformats.org/officeDocument/2006/relationships/footer" Target="footer2.xml"/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5086</Words>
  <Characters>28992</Characters>
  <Application>Microsoft Office Word</Application>
  <DocSecurity>0</DocSecurity>
  <Lines>241</Lines>
  <Paragraphs>68</Paragraphs>
  <ScaleCrop>false</ScaleCrop>
  <Company>КонсультантПлюс Версия 4026.00.32</Company>
  <LinksUpToDate>false</LinksUpToDate>
  <CharactersWithSpaces>34010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30.07.2014 N 905
(ред. от 30.04.2015, с изм. от 17.11.2023)
"Об утверждении федерального государственного образовательного стандарта высшего образования по направлению подготовки 47.06.01 Философия, этика и религиоведение (уровень подготовки кадров высшей квалификации)"
(Зарегистрировано в Минюсте России 20.08.2014 N 33711)</dc:title>
  <cp:lastModifiedBy>Катаржнова Ольга Ивановна</cp:lastModifiedBy>
  <cp:revision>2</cp:revision>
  <dcterms:created xsi:type="dcterms:W3CDTF">2026-08-03T13:55:00Z</dcterms:created>
  <dcterms:modified xsi:type="dcterms:W3CDTF">2026-08-03T13:56:00Z</dcterms:modified>
</cp:coreProperties>
</file>