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698" w:rsidRDefault="00E92698" w:rsidP="00E92698">
      <w:pPr>
        <w:jc w:val="center"/>
        <w:rPr>
          <w:sz w:val="28"/>
          <w:szCs w:val="28"/>
        </w:rPr>
      </w:pPr>
      <w:r>
        <w:rPr>
          <w:sz w:val="28"/>
          <w:szCs w:val="28"/>
        </w:rPr>
        <w:t>Федеральное государственное образовательное бюджетное учреждение</w:t>
      </w:r>
    </w:p>
    <w:p w:rsidR="00E92698" w:rsidRDefault="00E92698" w:rsidP="00E92698">
      <w:pPr>
        <w:jc w:val="center"/>
        <w:rPr>
          <w:sz w:val="28"/>
          <w:szCs w:val="28"/>
        </w:rPr>
      </w:pPr>
      <w:r>
        <w:rPr>
          <w:sz w:val="28"/>
          <w:szCs w:val="28"/>
        </w:rPr>
        <w:t>высшего образования</w:t>
      </w:r>
    </w:p>
    <w:p w:rsidR="00E92698" w:rsidRDefault="00E92698" w:rsidP="00E92698">
      <w:pPr>
        <w:jc w:val="center"/>
        <w:rPr>
          <w:b/>
          <w:caps/>
          <w:sz w:val="28"/>
          <w:szCs w:val="28"/>
        </w:rPr>
      </w:pPr>
      <w:r>
        <w:rPr>
          <w:b/>
          <w:caps/>
          <w:sz w:val="28"/>
          <w:szCs w:val="28"/>
        </w:rPr>
        <w:t xml:space="preserve"> «ФинансовЫЙ УНИВЕРСИТЕТ при Правительстве</w:t>
      </w:r>
    </w:p>
    <w:p w:rsidR="00E92698" w:rsidRDefault="00E92698" w:rsidP="00E92698">
      <w:pPr>
        <w:jc w:val="center"/>
        <w:rPr>
          <w:b/>
          <w:caps/>
          <w:sz w:val="28"/>
          <w:szCs w:val="28"/>
        </w:rPr>
      </w:pPr>
      <w:r>
        <w:rPr>
          <w:b/>
          <w:caps/>
          <w:sz w:val="28"/>
          <w:szCs w:val="28"/>
        </w:rPr>
        <w:t>Российской Федерации»</w:t>
      </w:r>
    </w:p>
    <w:p w:rsidR="00E92698" w:rsidRDefault="00E92698" w:rsidP="00E92698">
      <w:pPr>
        <w:jc w:val="center"/>
        <w:rPr>
          <w:b/>
          <w:sz w:val="28"/>
          <w:szCs w:val="28"/>
        </w:rPr>
      </w:pPr>
      <w:r>
        <w:rPr>
          <w:b/>
          <w:sz w:val="28"/>
          <w:szCs w:val="28"/>
        </w:rPr>
        <w:t>(Финансовый университет)</w:t>
      </w:r>
    </w:p>
    <w:p w:rsidR="00E92698" w:rsidRDefault="00E92698" w:rsidP="00E92698"/>
    <w:p w:rsidR="00E92698" w:rsidRDefault="00E92698" w:rsidP="00E92698">
      <w:pPr>
        <w:jc w:val="center"/>
        <w:rPr>
          <w:b/>
          <w:sz w:val="28"/>
          <w:szCs w:val="28"/>
        </w:rPr>
      </w:pPr>
      <w:r>
        <w:rPr>
          <w:b/>
          <w:sz w:val="28"/>
          <w:szCs w:val="28"/>
        </w:rPr>
        <w:t>Департамент банковского дела и монетарного регулирования</w:t>
      </w:r>
    </w:p>
    <w:p w:rsidR="00E92698" w:rsidRDefault="00E92698" w:rsidP="00E92698">
      <w:pPr>
        <w:jc w:val="center"/>
        <w:rPr>
          <w:b/>
          <w:sz w:val="28"/>
          <w:szCs w:val="28"/>
        </w:rPr>
      </w:pPr>
      <w:r>
        <w:rPr>
          <w:b/>
          <w:sz w:val="28"/>
          <w:szCs w:val="28"/>
        </w:rPr>
        <w:t>Финансового факультета</w:t>
      </w:r>
    </w:p>
    <w:tbl>
      <w:tblPr>
        <w:tblW w:w="4515" w:type="dxa"/>
        <w:tblInd w:w="5556" w:type="dxa"/>
        <w:tblLayout w:type="fixed"/>
        <w:tblLook w:val="04A0" w:firstRow="1" w:lastRow="0" w:firstColumn="1" w:lastColumn="0" w:noHBand="0" w:noVBand="1"/>
      </w:tblPr>
      <w:tblGrid>
        <w:gridCol w:w="4515"/>
      </w:tblGrid>
      <w:tr w:rsidR="00E92698" w:rsidTr="00E92698">
        <w:trPr>
          <w:trHeight w:val="1425"/>
        </w:trPr>
        <w:tc>
          <w:tcPr>
            <w:tcW w:w="4515" w:type="dxa"/>
          </w:tcPr>
          <w:p w:rsidR="00E92698" w:rsidRDefault="00E92698">
            <w:pPr>
              <w:widowControl w:val="0"/>
              <w:jc w:val="both"/>
              <w:rPr>
                <w:b/>
                <w:caps/>
                <w:sz w:val="28"/>
                <w:szCs w:val="28"/>
                <w:lang w:eastAsia="en-US"/>
              </w:rPr>
            </w:pPr>
          </w:p>
        </w:tc>
      </w:tr>
      <w:tr w:rsidR="00E92698" w:rsidTr="00E92698">
        <w:trPr>
          <w:trHeight w:val="1425"/>
        </w:trPr>
        <w:tc>
          <w:tcPr>
            <w:tcW w:w="4515" w:type="dxa"/>
          </w:tcPr>
          <w:p w:rsidR="00E92698" w:rsidRDefault="00E92698">
            <w:pPr>
              <w:widowControl w:val="0"/>
              <w:jc w:val="both"/>
              <w:rPr>
                <w:caps/>
                <w:sz w:val="28"/>
                <w:szCs w:val="28"/>
                <w:lang w:eastAsia="en-US"/>
              </w:rPr>
            </w:pPr>
          </w:p>
        </w:tc>
      </w:tr>
    </w:tbl>
    <w:p w:rsidR="00E92698" w:rsidRDefault="00E92698" w:rsidP="00E92698">
      <w:pPr>
        <w:jc w:val="center"/>
        <w:rPr>
          <w:b/>
          <w:sz w:val="28"/>
          <w:szCs w:val="28"/>
        </w:rPr>
      </w:pPr>
      <w:r>
        <w:rPr>
          <w:b/>
          <w:sz w:val="28"/>
          <w:szCs w:val="28"/>
        </w:rPr>
        <w:t>Н.А. Ковалева</w:t>
      </w:r>
    </w:p>
    <w:p w:rsidR="00E92698" w:rsidRDefault="00E92698" w:rsidP="00E92698">
      <w:pPr>
        <w:jc w:val="center"/>
        <w:rPr>
          <w:sz w:val="36"/>
          <w:szCs w:val="36"/>
        </w:rPr>
      </w:pPr>
      <w:r>
        <w:rPr>
          <w:sz w:val="36"/>
          <w:szCs w:val="36"/>
        </w:rPr>
        <w:t xml:space="preserve"> </w:t>
      </w:r>
    </w:p>
    <w:p w:rsidR="00E92698" w:rsidRDefault="00E92698" w:rsidP="00E92698">
      <w:pPr>
        <w:spacing w:after="200" w:line="276" w:lineRule="auto"/>
        <w:jc w:val="center"/>
        <w:rPr>
          <w:rFonts w:eastAsiaTheme="minorHAnsi"/>
          <w:b/>
          <w:sz w:val="28"/>
          <w:szCs w:val="28"/>
          <w:lang w:eastAsia="en-US"/>
        </w:rPr>
      </w:pPr>
      <w:r>
        <w:rPr>
          <w:rFonts w:eastAsiaTheme="minorHAnsi"/>
          <w:b/>
          <w:sz w:val="28"/>
          <w:szCs w:val="28"/>
          <w:lang w:eastAsia="en-US"/>
        </w:rPr>
        <w:t xml:space="preserve">ИНВЕСТИЦИОННЫЙ БАНКИНГ </w:t>
      </w:r>
    </w:p>
    <w:p w:rsidR="00E92698" w:rsidRDefault="00E92698" w:rsidP="00E92698">
      <w:pPr>
        <w:pStyle w:val="aa"/>
        <w:tabs>
          <w:tab w:val="left" w:pos="780"/>
          <w:tab w:val="center" w:pos="4535"/>
        </w:tabs>
        <w:spacing w:after="0"/>
        <w:jc w:val="center"/>
        <w:rPr>
          <w:bCs/>
        </w:rPr>
      </w:pPr>
    </w:p>
    <w:p w:rsidR="00E92698" w:rsidRDefault="00E92698" w:rsidP="00E92698">
      <w:pPr>
        <w:jc w:val="center"/>
      </w:pPr>
    </w:p>
    <w:p w:rsidR="00E92698" w:rsidRDefault="00E92698" w:rsidP="00E92698">
      <w:pPr>
        <w:jc w:val="center"/>
        <w:rPr>
          <w:b/>
          <w:sz w:val="28"/>
          <w:szCs w:val="28"/>
        </w:rPr>
      </w:pPr>
      <w:r>
        <w:rPr>
          <w:b/>
          <w:sz w:val="28"/>
          <w:szCs w:val="28"/>
        </w:rPr>
        <w:t>Рабочая программа дисциплины</w:t>
      </w:r>
    </w:p>
    <w:p w:rsidR="00E92698" w:rsidRDefault="00E92698" w:rsidP="00E92698">
      <w:pPr>
        <w:jc w:val="center"/>
        <w:rPr>
          <w:b/>
          <w:sz w:val="28"/>
          <w:szCs w:val="28"/>
        </w:rPr>
      </w:pPr>
    </w:p>
    <w:p w:rsidR="00E92698" w:rsidRDefault="00E92698" w:rsidP="00E92698">
      <w:pPr>
        <w:spacing w:line="276" w:lineRule="auto"/>
        <w:jc w:val="center"/>
        <w:rPr>
          <w:sz w:val="28"/>
          <w:szCs w:val="28"/>
        </w:rPr>
      </w:pPr>
      <w:r>
        <w:rPr>
          <w:sz w:val="28"/>
          <w:szCs w:val="28"/>
        </w:rPr>
        <w:t xml:space="preserve">для студентов, обучающихся по направлению подготовки </w:t>
      </w:r>
    </w:p>
    <w:p w:rsidR="00E92698" w:rsidRDefault="00E92698" w:rsidP="00E92698">
      <w:pPr>
        <w:spacing w:line="276" w:lineRule="auto"/>
        <w:jc w:val="center"/>
        <w:rPr>
          <w:rFonts w:eastAsiaTheme="minorHAnsi"/>
          <w:sz w:val="28"/>
          <w:szCs w:val="28"/>
          <w:lang w:eastAsia="en-US"/>
        </w:rPr>
      </w:pPr>
      <w:r>
        <w:rPr>
          <w:rFonts w:eastAsiaTheme="minorHAnsi"/>
          <w:sz w:val="28"/>
          <w:szCs w:val="28"/>
          <w:lang w:eastAsia="en-US"/>
        </w:rPr>
        <w:t>38.03.01 «Экономика», ОП «Экономика и финансы»,</w:t>
      </w:r>
    </w:p>
    <w:p w:rsidR="00E92698" w:rsidRDefault="00E92698" w:rsidP="00E92698">
      <w:pPr>
        <w:jc w:val="center"/>
        <w:rPr>
          <w:rFonts w:eastAsiaTheme="minorHAnsi"/>
          <w:sz w:val="28"/>
          <w:szCs w:val="28"/>
          <w:lang w:eastAsia="en-US"/>
        </w:rPr>
      </w:pPr>
      <w:r>
        <w:rPr>
          <w:rFonts w:eastAsiaTheme="minorHAnsi"/>
          <w:sz w:val="28"/>
          <w:szCs w:val="28"/>
          <w:lang w:eastAsia="en-US"/>
        </w:rPr>
        <w:t xml:space="preserve">Профили: «Финансовые рынки и банки», </w:t>
      </w:r>
    </w:p>
    <w:p w:rsidR="00E92698" w:rsidRDefault="00E92698" w:rsidP="00E92698">
      <w:pPr>
        <w:jc w:val="center"/>
        <w:rPr>
          <w:rFonts w:eastAsiaTheme="minorHAnsi"/>
          <w:sz w:val="28"/>
          <w:szCs w:val="28"/>
          <w:lang w:eastAsia="en-US"/>
        </w:rPr>
      </w:pPr>
      <w:r>
        <w:rPr>
          <w:rFonts w:eastAsiaTheme="minorHAnsi"/>
          <w:sz w:val="28"/>
          <w:szCs w:val="28"/>
          <w:lang w:eastAsia="en-US"/>
        </w:rPr>
        <w:t xml:space="preserve"> «Финансы и управление финансовыми активами» </w:t>
      </w:r>
    </w:p>
    <w:p w:rsidR="00E92698" w:rsidRDefault="00E92698" w:rsidP="00E92698">
      <w:pPr>
        <w:spacing w:line="276" w:lineRule="auto"/>
        <w:jc w:val="center"/>
        <w:rPr>
          <w:i/>
        </w:rPr>
      </w:pPr>
    </w:p>
    <w:p w:rsidR="00E92698" w:rsidRDefault="00E92698" w:rsidP="00E92698">
      <w:pPr>
        <w:spacing w:line="276" w:lineRule="auto"/>
        <w:jc w:val="center"/>
        <w:rPr>
          <w:i/>
        </w:rPr>
      </w:pPr>
    </w:p>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Pr>
        <w:jc w:val="center"/>
      </w:pPr>
    </w:p>
    <w:p w:rsidR="00E92698" w:rsidRDefault="00E92698" w:rsidP="00E92698">
      <w:pPr>
        <w:jc w:val="center"/>
        <w:rPr>
          <w:b/>
          <w:sz w:val="28"/>
          <w:szCs w:val="28"/>
        </w:rPr>
      </w:pPr>
    </w:p>
    <w:p w:rsidR="00E92698" w:rsidRDefault="00E92698" w:rsidP="00E92698">
      <w:pPr>
        <w:jc w:val="center"/>
        <w:rPr>
          <w:b/>
          <w:caps/>
          <w:sz w:val="28"/>
          <w:szCs w:val="28"/>
        </w:rPr>
      </w:pPr>
      <w:r>
        <w:rPr>
          <w:b/>
          <w:sz w:val="28"/>
          <w:szCs w:val="28"/>
        </w:rPr>
        <w:t>Москва</w:t>
      </w:r>
      <w:r>
        <w:rPr>
          <w:b/>
          <w:caps/>
          <w:sz w:val="28"/>
          <w:szCs w:val="28"/>
        </w:rPr>
        <w:t xml:space="preserve"> 2023</w:t>
      </w:r>
    </w:p>
    <w:p w:rsidR="00E92698" w:rsidRDefault="00E92698" w:rsidP="00E92698">
      <w:pPr>
        <w:jc w:val="center"/>
        <w:rPr>
          <w:sz w:val="28"/>
          <w:szCs w:val="28"/>
        </w:rPr>
      </w:pPr>
      <w:r>
        <w:rPr>
          <w:sz w:val="28"/>
          <w:szCs w:val="28"/>
        </w:rPr>
        <w:lastRenderedPageBreak/>
        <w:t>Федеральное государственное образовательное бюджетное учреждение</w:t>
      </w:r>
    </w:p>
    <w:p w:rsidR="00E92698" w:rsidRDefault="00E92698" w:rsidP="00E92698">
      <w:pPr>
        <w:jc w:val="center"/>
        <w:rPr>
          <w:sz w:val="28"/>
          <w:szCs w:val="28"/>
        </w:rPr>
      </w:pPr>
      <w:r>
        <w:rPr>
          <w:sz w:val="28"/>
          <w:szCs w:val="28"/>
        </w:rPr>
        <w:t>высшего образования</w:t>
      </w:r>
    </w:p>
    <w:p w:rsidR="00E92698" w:rsidRDefault="00E92698" w:rsidP="00E92698">
      <w:pPr>
        <w:jc w:val="center"/>
        <w:rPr>
          <w:b/>
          <w:caps/>
          <w:sz w:val="28"/>
          <w:szCs w:val="28"/>
        </w:rPr>
      </w:pPr>
      <w:r>
        <w:rPr>
          <w:b/>
          <w:caps/>
          <w:sz w:val="28"/>
          <w:szCs w:val="28"/>
        </w:rPr>
        <w:t xml:space="preserve"> «ФинансовЫЙ УНИВЕРСИТЕТ при Правительстве</w:t>
      </w:r>
    </w:p>
    <w:p w:rsidR="00E92698" w:rsidRDefault="00E92698" w:rsidP="00E92698">
      <w:pPr>
        <w:jc w:val="center"/>
        <w:rPr>
          <w:b/>
          <w:caps/>
          <w:sz w:val="28"/>
          <w:szCs w:val="28"/>
        </w:rPr>
      </w:pPr>
      <w:r>
        <w:rPr>
          <w:b/>
          <w:caps/>
          <w:sz w:val="28"/>
          <w:szCs w:val="28"/>
        </w:rPr>
        <w:t>Российской Федерации»</w:t>
      </w:r>
    </w:p>
    <w:p w:rsidR="00E92698" w:rsidRDefault="00E92698" w:rsidP="00E92698">
      <w:pPr>
        <w:jc w:val="center"/>
        <w:rPr>
          <w:b/>
          <w:sz w:val="28"/>
          <w:szCs w:val="28"/>
        </w:rPr>
      </w:pPr>
      <w:r>
        <w:rPr>
          <w:b/>
          <w:sz w:val="28"/>
          <w:szCs w:val="28"/>
        </w:rPr>
        <w:t>(Финансовый университет)</w:t>
      </w:r>
    </w:p>
    <w:p w:rsidR="00E92698" w:rsidRDefault="00E92698" w:rsidP="00E92698"/>
    <w:p w:rsidR="00E92698" w:rsidRDefault="00E92698" w:rsidP="00E92698">
      <w:pPr>
        <w:jc w:val="center"/>
        <w:rPr>
          <w:b/>
          <w:sz w:val="28"/>
          <w:szCs w:val="28"/>
        </w:rPr>
      </w:pPr>
      <w:r>
        <w:rPr>
          <w:b/>
          <w:sz w:val="28"/>
          <w:szCs w:val="28"/>
        </w:rPr>
        <w:t>Департамент банковского дела и монетарного регулирования</w:t>
      </w:r>
    </w:p>
    <w:p w:rsidR="00E92698" w:rsidRDefault="00E92698" w:rsidP="00E92698">
      <w:pPr>
        <w:jc w:val="center"/>
        <w:rPr>
          <w:b/>
          <w:sz w:val="28"/>
          <w:szCs w:val="28"/>
        </w:rPr>
      </w:pPr>
      <w:r>
        <w:rPr>
          <w:b/>
          <w:sz w:val="28"/>
          <w:szCs w:val="28"/>
        </w:rPr>
        <w:t>Финансового факультета</w:t>
      </w:r>
    </w:p>
    <w:p w:rsidR="00E92698" w:rsidRDefault="00E92698" w:rsidP="00E92698">
      <w:pPr>
        <w:jc w:val="center"/>
      </w:pPr>
    </w:p>
    <w:p w:rsidR="00E92698" w:rsidRDefault="00E92698" w:rsidP="00E92698">
      <w:pPr>
        <w:jc w:val="both"/>
      </w:pPr>
    </w:p>
    <w:p w:rsidR="00E92698" w:rsidRDefault="00E92698" w:rsidP="00E92698">
      <w:pPr>
        <w:spacing w:line="360" w:lineRule="auto"/>
        <w:rPr>
          <w:sz w:val="28"/>
          <w:szCs w:val="28"/>
        </w:rPr>
      </w:pPr>
      <w:r>
        <w:tab/>
        <w:t xml:space="preserve">                                                                                                </w:t>
      </w:r>
      <w:r>
        <w:rPr>
          <w:sz w:val="28"/>
          <w:szCs w:val="28"/>
        </w:rPr>
        <w:t>УТВЕРЖДАЮ</w:t>
      </w:r>
    </w:p>
    <w:p w:rsidR="00E92698" w:rsidRDefault="00E92698" w:rsidP="00E92698">
      <w:pPr>
        <w:spacing w:line="360" w:lineRule="auto"/>
        <w:jc w:val="center"/>
        <w:rPr>
          <w:sz w:val="28"/>
          <w:szCs w:val="28"/>
        </w:rPr>
      </w:pPr>
      <w:r>
        <w:rPr>
          <w:sz w:val="28"/>
          <w:szCs w:val="28"/>
        </w:rPr>
        <w:t xml:space="preserve">                                                                                 Проректор по учебной и </w:t>
      </w:r>
    </w:p>
    <w:p w:rsidR="00E92698" w:rsidRDefault="00E92698" w:rsidP="00E92698">
      <w:pPr>
        <w:spacing w:line="360" w:lineRule="auto"/>
        <w:jc w:val="center"/>
        <w:rPr>
          <w:sz w:val="28"/>
          <w:szCs w:val="28"/>
        </w:rPr>
      </w:pPr>
      <w:r>
        <w:rPr>
          <w:sz w:val="28"/>
          <w:szCs w:val="28"/>
        </w:rPr>
        <w:t xml:space="preserve">                                                                           методической работе</w:t>
      </w:r>
    </w:p>
    <w:p w:rsidR="00E92698" w:rsidRDefault="00E92698" w:rsidP="00E92698">
      <w:pPr>
        <w:spacing w:line="360" w:lineRule="auto"/>
        <w:jc w:val="center"/>
        <w:rPr>
          <w:sz w:val="28"/>
          <w:szCs w:val="28"/>
        </w:rPr>
      </w:pPr>
      <w:r>
        <w:rPr>
          <w:sz w:val="28"/>
          <w:szCs w:val="28"/>
        </w:rPr>
        <w:t xml:space="preserve">                                                                                   __________Е.А. Каменева</w:t>
      </w:r>
    </w:p>
    <w:p w:rsidR="00E92698" w:rsidRDefault="00E92698" w:rsidP="00E92698">
      <w:pPr>
        <w:tabs>
          <w:tab w:val="left" w:pos="7950"/>
        </w:tabs>
      </w:pPr>
      <w:r>
        <w:rPr>
          <w:sz w:val="28"/>
          <w:szCs w:val="28"/>
        </w:rPr>
        <w:t xml:space="preserve">                                                                                           «28» июня 2023 г.</w:t>
      </w:r>
    </w:p>
    <w:tbl>
      <w:tblPr>
        <w:tblW w:w="2550" w:type="pct"/>
        <w:tblLayout w:type="fixed"/>
        <w:tblLook w:val="04A0" w:firstRow="1" w:lastRow="0" w:firstColumn="1" w:lastColumn="0" w:noHBand="0" w:noVBand="1"/>
      </w:tblPr>
      <w:tblGrid>
        <w:gridCol w:w="5205"/>
      </w:tblGrid>
      <w:tr w:rsidR="00E92698" w:rsidTr="00E92698">
        <w:tc>
          <w:tcPr>
            <w:tcW w:w="5204" w:type="dxa"/>
            <w:tcBorders>
              <w:top w:val="nil"/>
              <w:left w:val="nil"/>
              <w:bottom w:val="nil"/>
              <w:right w:val="nil"/>
            </w:tcBorders>
          </w:tcPr>
          <w:p w:rsidR="00E92698" w:rsidRDefault="00E92698">
            <w:pPr>
              <w:widowControl w:val="0"/>
              <w:jc w:val="center"/>
              <w:rPr>
                <w:sz w:val="28"/>
                <w:szCs w:val="28"/>
                <w:lang w:eastAsia="en-US"/>
              </w:rPr>
            </w:pPr>
          </w:p>
          <w:p w:rsidR="00E92698" w:rsidRDefault="00E92698">
            <w:pPr>
              <w:widowControl w:val="0"/>
              <w:rPr>
                <w:sz w:val="28"/>
                <w:szCs w:val="28"/>
                <w:lang w:eastAsia="en-US"/>
              </w:rPr>
            </w:pPr>
            <w:r>
              <w:rPr>
                <w:sz w:val="28"/>
                <w:szCs w:val="28"/>
                <w:lang w:eastAsia="en-US"/>
              </w:rPr>
              <w:t xml:space="preserve">                 </w:t>
            </w:r>
          </w:p>
        </w:tc>
      </w:tr>
    </w:tbl>
    <w:p w:rsidR="00E92698" w:rsidRDefault="00E92698" w:rsidP="00E92698">
      <w:pPr>
        <w:rPr>
          <w:sz w:val="28"/>
          <w:szCs w:val="28"/>
        </w:rPr>
      </w:pPr>
    </w:p>
    <w:p w:rsidR="00E92698" w:rsidRDefault="00E92698" w:rsidP="00E92698">
      <w:pPr>
        <w:jc w:val="center"/>
        <w:rPr>
          <w:b/>
          <w:sz w:val="28"/>
          <w:szCs w:val="28"/>
        </w:rPr>
      </w:pPr>
      <w:r>
        <w:rPr>
          <w:b/>
          <w:sz w:val="28"/>
          <w:szCs w:val="28"/>
        </w:rPr>
        <w:t>Н.А. Ковалева</w:t>
      </w:r>
    </w:p>
    <w:p w:rsidR="00E92698" w:rsidRDefault="00E92698" w:rsidP="00E92698">
      <w:pPr>
        <w:jc w:val="center"/>
        <w:rPr>
          <w:sz w:val="28"/>
          <w:szCs w:val="28"/>
        </w:rPr>
      </w:pPr>
    </w:p>
    <w:p w:rsidR="00E92698" w:rsidRDefault="00E92698" w:rsidP="00E92698">
      <w:pPr>
        <w:spacing w:after="200" w:line="276" w:lineRule="auto"/>
        <w:jc w:val="center"/>
        <w:rPr>
          <w:rFonts w:eastAsiaTheme="minorHAnsi"/>
          <w:b/>
          <w:sz w:val="28"/>
          <w:szCs w:val="28"/>
          <w:lang w:eastAsia="en-US"/>
        </w:rPr>
      </w:pPr>
      <w:r>
        <w:rPr>
          <w:rFonts w:eastAsiaTheme="minorHAnsi"/>
          <w:b/>
          <w:sz w:val="28"/>
          <w:szCs w:val="28"/>
          <w:lang w:eastAsia="en-US"/>
        </w:rPr>
        <w:t>ИНВЕСТИЦИОННЫЙ БАНКИНГ</w:t>
      </w:r>
    </w:p>
    <w:p w:rsidR="00E92698" w:rsidRDefault="00E92698" w:rsidP="00E92698">
      <w:pPr>
        <w:pStyle w:val="aa"/>
        <w:tabs>
          <w:tab w:val="left" w:pos="780"/>
          <w:tab w:val="center" w:pos="4535"/>
        </w:tabs>
        <w:spacing w:after="0"/>
        <w:rPr>
          <w:bCs/>
          <w:sz w:val="28"/>
          <w:szCs w:val="28"/>
        </w:rPr>
      </w:pPr>
    </w:p>
    <w:p w:rsidR="00E92698" w:rsidRDefault="00E92698" w:rsidP="00E92698">
      <w:pPr>
        <w:jc w:val="center"/>
        <w:rPr>
          <w:b/>
          <w:sz w:val="28"/>
          <w:szCs w:val="28"/>
        </w:rPr>
      </w:pPr>
      <w:r>
        <w:rPr>
          <w:b/>
          <w:sz w:val="28"/>
          <w:szCs w:val="28"/>
        </w:rPr>
        <w:t>Рабочая программа дисциплины</w:t>
      </w:r>
    </w:p>
    <w:p w:rsidR="00E92698" w:rsidRDefault="00E92698" w:rsidP="00E92698">
      <w:pPr>
        <w:jc w:val="center"/>
        <w:rPr>
          <w:b/>
          <w:sz w:val="28"/>
          <w:szCs w:val="28"/>
        </w:rPr>
      </w:pPr>
    </w:p>
    <w:p w:rsidR="00E92698" w:rsidRDefault="00E92698" w:rsidP="00E92698">
      <w:pPr>
        <w:spacing w:line="276" w:lineRule="auto"/>
        <w:jc w:val="center"/>
        <w:rPr>
          <w:sz w:val="28"/>
          <w:szCs w:val="28"/>
        </w:rPr>
      </w:pPr>
      <w:r>
        <w:rPr>
          <w:sz w:val="28"/>
          <w:szCs w:val="28"/>
        </w:rPr>
        <w:t xml:space="preserve">для студентов, обучающихся по направлению подготовки </w:t>
      </w:r>
    </w:p>
    <w:p w:rsidR="00E92698" w:rsidRDefault="00E92698" w:rsidP="00E92698">
      <w:pPr>
        <w:spacing w:line="276" w:lineRule="auto"/>
        <w:jc w:val="center"/>
        <w:rPr>
          <w:rFonts w:eastAsiaTheme="minorHAnsi"/>
          <w:sz w:val="28"/>
          <w:szCs w:val="28"/>
          <w:lang w:eastAsia="en-US"/>
        </w:rPr>
      </w:pPr>
      <w:r>
        <w:rPr>
          <w:rFonts w:eastAsiaTheme="minorHAnsi"/>
          <w:sz w:val="28"/>
          <w:szCs w:val="28"/>
          <w:lang w:eastAsia="en-US"/>
        </w:rPr>
        <w:t>38.03.01 «Экономика», ОП «Экономика и финансы»,</w:t>
      </w:r>
    </w:p>
    <w:p w:rsidR="00E92698" w:rsidRDefault="00E92698" w:rsidP="00E92698">
      <w:pPr>
        <w:jc w:val="center"/>
        <w:rPr>
          <w:rFonts w:eastAsiaTheme="minorHAnsi"/>
          <w:sz w:val="28"/>
          <w:szCs w:val="28"/>
          <w:lang w:eastAsia="en-US"/>
        </w:rPr>
      </w:pPr>
      <w:r>
        <w:rPr>
          <w:rFonts w:eastAsiaTheme="minorHAnsi"/>
          <w:sz w:val="28"/>
          <w:szCs w:val="28"/>
          <w:lang w:eastAsia="en-US"/>
        </w:rPr>
        <w:t xml:space="preserve">Профили: «Финансовые рынки и банки», </w:t>
      </w:r>
    </w:p>
    <w:p w:rsidR="00E92698" w:rsidRDefault="00E92698" w:rsidP="00E92698">
      <w:pPr>
        <w:jc w:val="center"/>
        <w:rPr>
          <w:rFonts w:eastAsiaTheme="minorHAnsi"/>
          <w:sz w:val="28"/>
          <w:szCs w:val="28"/>
          <w:lang w:eastAsia="en-US"/>
        </w:rPr>
      </w:pPr>
      <w:r>
        <w:rPr>
          <w:rFonts w:eastAsiaTheme="minorHAnsi"/>
          <w:sz w:val="28"/>
          <w:szCs w:val="28"/>
          <w:lang w:eastAsia="en-US"/>
        </w:rPr>
        <w:t xml:space="preserve"> «Финансы и управление финансовыми активами» </w:t>
      </w:r>
    </w:p>
    <w:p w:rsidR="00E92698" w:rsidRDefault="00E92698" w:rsidP="00E92698">
      <w:pPr>
        <w:jc w:val="center"/>
      </w:pPr>
    </w:p>
    <w:p w:rsidR="00E92698" w:rsidRDefault="00E92698" w:rsidP="00E92698">
      <w:pPr>
        <w:jc w:val="center"/>
        <w:rPr>
          <w:i/>
          <w:sz w:val="28"/>
          <w:szCs w:val="28"/>
        </w:rPr>
      </w:pPr>
    </w:p>
    <w:p w:rsidR="00E92698" w:rsidRDefault="00E92698" w:rsidP="00E92698">
      <w:pPr>
        <w:jc w:val="center"/>
        <w:rPr>
          <w:i/>
          <w:sz w:val="28"/>
          <w:szCs w:val="28"/>
        </w:rPr>
      </w:pPr>
    </w:p>
    <w:p w:rsidR="00E92698" w:rsidRDefault="00E92698" w:rsidP="00E92698">
      <w:pPr>
        <w:jc w:val="center"/>
        <w:rPr>
          <w:iCs/>
          <w:sz w:val="28"/>
          <w:szCs w:val="28"/>
        </w:rPr>
      </w:pPr>
      <w:r>
        <w:rPr>
          <w:i/>
          <w:sz w:val="28"/>
          <w:szCs w:val="28"/>
        </w:rPr>
        <w:t xml:space="preserve">Рекомендовано Ученым советом Финансового факультета </w:t>
      </w:r>
    </w:p>
    <w:p w:rsidR="00E92698" w:rsidRDefault="00E92698" w:rsidP="00E92698">
      <w:pPr>
        <w:jc w:val="center"/>
        <w:rPr>
          <w:iCs/>
          <w:sz w:val="28"/>
          <w:szCs w:val="28"/>
        </w:rPr>
      </w:pPr>
      <w:r>
        <w:rPr>
          <w:iCs/>
          <w:sz w:val="28"/>
          <w:szCs w:val="28"/>
        </w:rPr>
        <w:t>(</w:t>
      </w:r>
      <w:r>
        <w:rPr>
          <w:i/>
          <w:sz w:val="28"/>
          <w:szCs w:val="28"/>
        </w:rPr>
        <w:t>протокол № 35 от 20 июня 2023 г.</w:t>
      </w:r>
      <w:r>
        <w:rPr>
          <w:iCs/>
          <w:sz w:val="28"/>
          <w:szCs w:val="28"/>
        </w:rPr>
        <w:t>)</w:t>
      </w:r>
    </w:p>
    <w:p w:rsidR="00E92698" w:rsidRDefault="00E92698" w:rsidP="00E92698">
      <w:pPr>
        <w:jc w:val="center"/>
        <w:rPr>
          <w:iCs/>
          <w:sz w:val="28"/>
          <w:szCs w:val="28"/>
        </w:rPr>
      </w:pPr>
    </w:p>
    <w:p w:rsidR="00E92698" w:rsidRDefault="00E92698" w:rsidP="00E92698">
      <w:pPr>
        <w:spacing w:line="276" w:lineRule="auto"/>
        <w:jc w:val="center"/>
        <w:rPr>
          <w:i/>
          <w:sz w:val="28"/>
          <w:szCs w:val="28"/>
        </w:rPr>
      </w:pPr>
      <w:r>
        <w:rPr>
          <w:i/>
          <w:sz w:val="28"/>
          <w:szCs w:val="28"/>
        </w:rPr>
        <w:t>Одобрено учебно-научным Департаментом</w:t>
      </w:r>
    </w:p>
    <w:p w:rsidR="00E92698" w:rsidRDefault="00E92698" w:rsidP="00E92698">
      <w:pPr>
        <w:spacing w:line="276" w:lineRule="auto"/>
        <w:jc w:val="center"/>
        <w:rPr>
          <w:i/>
          <w:sz w:val="28"/>
          <w:szCs w:val="28"/>
        </w:rPr>
      </w:pPr>
      <w:r>
        <w:rPr>
          <w:i/>
          <w:sz w:val="28"/>
          <w:szCs w:val="28"/>
        </w:rPr>
        <w:t>банковского дела и монетарного регулирования</w:t>
      </w:r>
    </w:p>
    <w:p w:rsidR="00E92698" w:rsidRDefault="00E92698" w:rsidP="00E92698">
      <w:pPr>
        <w:spacing w:line="276" w:lineRule="auto"/>
        <w:jc w:val="center"/>
        <w:rPr>
          <w:i/>
          <w:sz w:val="28"/>
          <w:szCs w:val="28"/>
        </w:rPr>
      </w:pPr>
      <w:r>
        <w:rPr>
          <w:i/>
          <w:sz w:val="28"/>
          <w:szCs w:val="28"/>
        </w:rPr>
        <w:t>(протокол № 16 от 12 апреля 2023 г.)</w:t>
      </w:r>
    </w:p>
    <w:p w:rsidR="00E92698" w:rsidRDefault="00E92698" w:rsidP="00E92698">
      <w:pPr>
        <w:rPr>
          <w:i/>
          <w:sz w:val="28"/>
          <w:szCs w:val="28"/>
        </w:rPr>
      </w:pPr>
    </w:p>
    <w:p w:rsidR="00E92698" w:rsidRDefault="00E92698" w:rsidP="00E92698">
      <w:pPr>
        <w:rPr>
          <w:i/>
          <w:sz w:val="28"/>
          <w:szCs w:val="28"/>
        </w:rPr>
      </w:pPr>
    </w:p>
    <w:p w:rsidR="00E92698" w:rsidRDefault="00E92698" w:rsidP="00E92698">
      <w:pPr>
        <w:rPr>
          <w:i/>
          <w:sz w:val="28"/>
          <w:szCs w:val="28"/>
        </w:rPr>
      </w:pPr>
    </w:p>
    <w:p w:rsidR="00E92698" w:rsidRPr="00576361" w:rsidRDefault="00E92698" w:rsidP="00576361">
      <w:pPr>
        <w:jc w:val="center"/>
        <w:rPr>
          <w:b/>
          <w:sz w:val="28"/>
          <w:szCs w:val="28"/>
        </w:rPr>
      </w:pPr>
      <w:r>
        <w:rPr>
          <w:b/>
          <w:sz w:val="28"/>
          <w:szCs w:val="28"/>
        </w:rPr>
        <w:t>Москва 2023</w:t>
      </w:r>
    </w:p>
    <w:p w:rsidR="00E92698" w:rsidRPr="00E00200" w:rsidRDefault="00E92698" w:rsidP="00E92698">
      <w:pPr>
        <w:spacing w:after="200" w:line="276" w:lineRule="auto"/>
        <w:jc w:val="center"/>
        <w:rPr>
          <w:rFonts w:eastAsiaTheme="minorHAnsi"/>
          <w:b/>
          <w:sz w:val="32"/>
          <w:szCs w:val="32"/>
          <w:lang w:eastAsia="en-US"/>
        </w:rPr>
      </w:pPr>
      <w:r w:rsidRPr="00E00200">
        <w:rPr>
          <w:rFonts w:eastAsiaTheme="minorHAnsi"/>
          <w:b/>
          <w:sz w:val="32"/>
          <w:szCs w:val="32"/>
          <w:lang w:eastAsia="en-US"/>
        </w:rPr>
        <w:lastRenderedPageBreak/>
        <w:t>Содержание</w:t>
      </w:r>
    </w:p>
    <w:sdt>
      <w:sdtPr>
        <w:rPr>
          <w:rFonts w:ascii="Times New Roman" w:eastAsia="Times New Roman" w:hAnsi="Times New Roman" w:cs="Times New Roman"/>
          <w:color w:val="auto"/>
          <w:sz w:val="24"/>
          <w:szCs w:val="24"/>
        </w:rPr>
        <w:id w:val="267257201"/>
        <w:docPartObj>
          <w:docPartGallery w:val="Table of Contents"/>
          <w:docPartUnique/>
        </w:docPartObj>
      </w:sdtPr>
      <w:sdtContent>
        <w:bookmarkStart w:id="0" w:name="_GoBack" w:displacedByCustomXml="prev"/>
        <w:bookmarkEnd w:id="0" w:displacedByCustomXml="prev"/>
        <w:p w:rsidR="00E92698" w:rsidRDefault="00E92698" w:rsidP="00E92698">
          <w:pPr>
            <w:pStyle w:val="af1"/>
            <w:rPr>
              <w:sz w:val="28"/>
              <w:szCs w:val="28"/>
            </w:rPr>
          </w:pPr>
        </w:p>
        <w:p w:rsidR="00E92698" w:rsidRDefault="00E92698" w:rsidP="00E92698">
          <w:pPr>
            <w:pStyle w:val="11"/>
            <w:tabs>
              <w:tab w:val="right" w:leader="dot" w:pos="10195"/>
            </w:tabs>
            <w:rPr>
              <w:rFonts w:asciiTheme="minorHAnsi" w:eastAsiaTheme="minorEastAsia" w:hAnsiTheme="minorHAnsi" w:cstheme="minorBidi"/>
              <w:sz w:val="28"/>
              <w:szCs w:val="28"/>
            </w:rPr>
          </w:pPr>
          <w:r>
            <w:fldChar w:fldCharType="begin"/>
          </w:r>
          <w:r>
            <w:rPr>
              <w:webHidden/>
              <w:sz w:val="28"/>
              <w:szCs w:val="28"/>
            </w:rPr>
            <w:instrText>TOC \z \o "1-3" \u \h</w:instrText>
          </w:r>
          <w:r>
            <w:fldChar w:fldCharType="separate"/>
          </w:r>
          <w:hyperlink r:id="rId7" w:anchor="_Toc26905101" w:history="1">
            <w:r>
              <w:rPr>
                <w:rStyle w:val="afa"/>
                <w:webHidden/>
                <w:color w:val="auto"/>
                <w:sz w:val="28"/>
                <w:szCs w:val="28"/>
                <w:u w:val="none"/>
              </w:rPr>
              <w:t>1. Наименование дисциплины</w:t>
            </w:r>
            <w:r>
              <w:rPr>
                <w:rStyle w:val="afa"/>
                <w:webHidden/>
                <w:color w:val="auto"/>
                <w:sz w:val="28"/>
                <w:szCs w:val="28"/>
                <w:u w:val="none"/>
              </w:rPr>
              <w:tab/>
            </w:r>
            <w:r>
              <w:rPr>
                <w:rStyle w:val="afa"/>
                <w:webHidden/>
                <w:color w:val="auto"/>
                <w:u w:val="none"/>
              </w:rPr>
              <w:fldChar w:fldCharType="begin"/>
            </w:r>
            <w:r>
              <w:rPr>
                <w:rStyle w:val="afa"/>
                <w:webHidden/>
                <w:color w:val="auto"/>
                <w:u w:val="none"/>
              </w:rPr>
              <w:instrText>PAGEREF _Toc26905101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4</w:t>
            </w:r>
            <w:r>
              <w:rPr>
                <w:rStyle w:val="afa"/>
                <w:webHidden/>
                <w:color w:val="auto"/>
                <w:u w:val="none"/>
              </w:rPr>
              <w:fldChar w:fldCharType="end"/>
            </w:r>
          </w:hyperlink>
        </w:p>
        <w:p w:rsidR="00E92698" w:rsidRDefault="00E92698" w:rsidP="00E92698">
          <w:pPr>
            <w:pStyle w:val="11"/>
            <w:tabs>
              <w:tab w:val="right" w:leader="dot" w:pos="10195"/>
            </w:tabs>
            <w:rPr>
              <w:rFonts w:asciiTheme="minorHAnsi" w:eastAsiaTheme="minorEastAsia" w:hAnsiTheme="minorHAnsi" w:cstheme="minorBidi"/>
              <w:sz w:val="28"/>
              <w:szCs w:val="28"/>
            </w:rPr>
          </w:pPr>
          <w:hyperlink r:id="rId8" w:anchor="_Toc26905102" w:history="1">
            <w:r>
              <w:rPr>
                <w:rStyle w:val="afa"/>
                <w:webHidden/>
                <w:color w:val="auto"/>
                <w:sz w:val="28"/>
                <w:szCs w:val="28"/>
                <w:u w:val="none"/>
              </w:rPr>
              <w:t xml:space="preserve">2. </w:t>
            </w:r>
            <w:r>
              <w:rPr>
                <w:rStyle w:val="afa"/>
                <w:bCs/>
                <w:color w:val="auto"/>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rStyle w:val="afa"/>
                <w:color w:val="auto"/>
                <w:sz w:val="28"/>
                <w:szCs w:val="28"/>
                <w:u w:val="none"/>
              </w:rPr>
              <w:tab/>
            </w:r>
            <w:r>
              <w:rPr>
                <w:rStyle w:val="afa"/>
                <w:webHidden/>
                <w:color w:val="auto"/>
                <w:u w:val="none"/>
              </w:rPr>
              <w:fldChar w:fldCharType="begin"/>
            </w:r>
            <w:r>
              <w:rPr>
                <w:rStyle w:val="afa"/>
                <w:webHidden/>
                <w:color w:val="auto"/>
                <w:u w:val="none"/>
              </w:rPr>
              <w:instrText>PAGEREF _Toc26905102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4</w:t>
            </w:r>
            <w:r>
              <w:rPr>
                <w:rStyle w:val="afa"/>
                <w:webHidden/>
                <w:color w:val="auto"/>
                <w:u w:val="none"/>
              </w:rPr>
              <w:fldChar w:fldCharType="end"/>
            </w:r>
          </w:hyperlink>
        </w:p>
        <w:p w:rsidR="00E92698" w:rsidRDefault="00E92698" w:rsidP="00E92698">
          <w:pPr>
            <w:pStyle w:val="11"/>
            <w:tabs>
              <w:tab w:val="right" w:leader="dot" w:pos="10195"/>
            </w:tabs>
            <w:rPr>
              <w:rFonts w:asciiTheme="minorHAnsi" w:eastAsiaTheme="minorEastAsia" w:hAnsiTheme="minorHAnsi" w:cstheme="minorBidi"/>
              <w:sz w:val="28"/>
              <w:szCs w:val="28"/>
            </w:rPr>
          </w:pPr>
          <w:hyperlink r:id="rId9" w:anchor="_Toc26905103" w:history="1">
            <w:r>
              <w:rPr>
                <w:rStyle w:val="afa"/>
                <w:bCs/>
                <w:webHidden/>
                <w:color w:val="auto"/>
                <w:sz w:val="28"/>
                <w:szCs w:val="28"/>
                <w:u w:val="none"/>
              </w:rPr>
              <w:t>3. Место дисциплины в структуре образовательной программы</w:t>
            </w:r>
            <w:r>
              <w:rPr>
                <w:rStyle w:val="afa"/>
                <w:color w:val="auto"/>
                <w:sz w:val="28"/>
                <w:szCs w:val="28"/>
                <w:u w:val="none"/>
              </w:rPr>
              <w:tab/>
            </w:r>
            <w:r>
              <w:rPr>
                <w:rStyle w:val="afa"/>
                <w:webHidden/>
                <w:color w:val="auto"/>
                <w:u w:val="none"/>
              </w:rPr>
              <w:fldChar w:fldCharType="begin"/>
            </w:r>
            <w:r>
              <w:rPr>
                <w:rStyle w:val="afa"/>
                <w:webHidden/>
                <w:color w:val="auto"/>
                <w:u w:val="none"/>
              </w:rPr>
              <w:instrText>PAGEREF _Toc26905103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6</w:t>
            </w:r>
            <w:r>
              <w:rPr>
                <w:rStyle w:val="afa"/>
                <w:webHidden/>
                <w:color w:val="auto"/>
                <w:u w:val="none"/>
              </w:rPr>
              <w:fldChar w:fldCharType="end"/>
            </w:r>
          </w:hyperlink>
        </w:p>
        <w:p w:rsidR="00E92698" w:rsidRDefault="00E92698" w:rsidP="00E92698">
          <w:pPr>
            <w:pStyle w:val="11"/>
            <w:tabs>
              <w:tab w:val="right" w:leader="dot" w:pos="10195"/>
            </w:tabs>
            <w:rPr>
              <w:rFonts w:asciiTheme="minorHAnsi" w:eastAsiaTheme="minorEastAsia" w:hAnsiTheme="minorHAnsi" w:cstheme="minorBidi"/>
              <w:sz w:val="28"/>
              <w:szCs w:val="28"/>
            </w:rPr>
          </w:pPr>
          <w:hyperlink r:id="rId10" w:anchor="_Toc26905104" w:history="1">
            <w:r>
              <w:rPr>
                <w:rStyle w:val="afa"/>
                <w:bCs/>
                <w:webHidden/>
                <w:color w:val="auto"/>
                <w:sz w:val="28"/>
                <w:szCs w:val="28"/>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Pr>
                <w:rStyle w:val="afa"/>
                <w:color w:val="auto"/>
                <w:sz w:val="28"/>
                <w:szCs w:val="28"/>
                <w:u w:val="none"/>
              </w:rPr>
              <w:tab/>
            </w:r>
            <w:r w:rsidR="00576361" w:rsidRPr="00576361">
              <w:rPr>
                <w:rStyle w:val="afa"/>
                <w:webHidden/>
                <w:color w:val="auto"/>
                <w:sz w:val="28"/>
                <w:szCs w:val="28"/>
                <w:u w:val="none"/>
              </w:rPr>
              <w:t>7</w:t>
            </w:r>
          </w:hyperlink>
        </w:p>
        <w:p w:rsidR="00E92698" w:rsidRDefault="00E92698" w:rsidP="00E92698">
          <w:pPr>
            <w:pStyle w:val="11"/>
            <w:tabs>
              <w:tab w:val="right" w:leader="dot" w:pos="10195"/>
            </w:tabs>
            <w:rPr>
              <w:sz w:val="28"/>
              <w:szCs w:val="28"/>
            </w:rPr>
          </w:pPr>
          <w:hyperlink r:id="rId11" w:anchor="_Toc26905105" w:history="1">
            <w:r>
              <w:rPr>
                <w:rStyle w:val="afa"/>
                <w:bCs/>
                <w:webHidden/>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Pr>
                <w:rStyle w:val="afa"/>
                <w:color w:val="auto"/>
                <w:sz w:val="28"/>
                <w:szCs w:val="28"/>
                <w:u w:val="none"/>
              </w:rPr>
              <w:tab/>
            </w:r>
            <w:r>
              <w:rPr>
                <w:rStyle w:val="afa"/>
                <w:webHidden/>
                <w:color w:val="auto"/>
                <w:u w:val="none"/>
              </w:rPr>
              <w:fldChar w:fldCharType="begin"/>
            </w:r>
            <w:r>
              <w:rPr>
                <w:rStyle w:val="afa"/>
                <w:webHidden/>
                <w:color w:val="auto"/>
                <w:u w:val="none"/>
              </w:rPr>
              <w:instrText>PAGEREF _Toc26905105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7</w:t>
            </w:r>
            <w:r>
              <w:rPr>
                <w:rStyle w:val="afa"/>
                <w:webHidden/>
                <w:color w:val="auto"/>
                <w:u w:val="none"/>
              </w:rPr>
              <w:fldChar w:fldCharType="end"/>
            </w:r>
          </w:hyperlink>
        </w:p>
        <w:p w:rsidR="00E92698" w:rsidRDefault="00E92698" w:rsidP="00E92698">
          <w:pPr>
            <w:pStyle w:val="20"/>
            <w:tabs>
              <w:tab w:val="right" w:leader="dot" w:pos="9060"/>
            </w:tabs>
            <w:rPr>
              <w:rFonts w:asciiTheme="minorHAnsi" w:eastAsiaTheme="minorEastAsia" w:hAnsiTheme="minorHAnsi" w:cstheme="minorBidi"/>
              <w:sz w:val="28"/>
              <w:szCs w:val="28"/>
            </w:rPr>
          </w:pPr>
          <w:hyperlink r:id="rId12" w:anchor="_Toc92533360" w:history="1">
            <w:r>
              <w:rPr>
                <w:rStyle w:val="afa"/>
                <w:webHidden/>
                <w:color w:val="auto"/>
                <w:sz w:val="28"/>
                <w:szCs w:val="28"/>
                <w:u w:val="none"/>
              </w:rPr>
              <w:t>5.1. Содержание дисциплины</w:t>
            </w:r>
            <w:r>
              <w:rPr>
                <w:rStyle w:val="afa"/>
                <w:webHidden/>
                <w:color w:val="auto"/>
                <w:sz w:val="28"/>
                <w:szCs w:val="28"/>
                <w:u w:val="none"/>
              </w:rPr>
              <w:tab/>
              <w:t>…………………………………………….…………….</w:t>
            </w:r>
            <w:r>
              <w:rPr>
                <w:rStyle w:val="afa"/>
                <w:webHidden/>
                <w:color w:val="auto"/>
                <w:u w:val="none"/>
              </w:rPr>
              <w:fldChar w:fldCharType="begin"/>
            </w:r>
            <w:r>
              <w:rPr>
                <w:rStyle w:val="afa"/>
                <w:webHidden/>
                <w:color w:val="auto"/>
                <w:u w:val="none"/>
              </w:rPr>
              <w:instrText>PAGEREF _Toc92533360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7</w:t>
            </w:r>
            <w:r>
              <w:rPr>
                <w:rStyle w:val="afa"/>
                <w:webHidden/>
                <w:color w:val="auto"/>
                <w:u w:val="none"/>
              </w:rPr>
              <w:fldChar w:fldCharType="end"/>
            </w:r>
          </w:hyperlink>
        </w:p>
        <w:p w:rsidR="00E92698" w:rsidRDefault="00E92698" w:rsidP="00E92698">
          <w:pPr>
            <w:pStyle w:val="20"/>
            <w:tabs>
              <w:tab w:val="right" w:leader="dot" w:pos="9060"/>
            </w:tabs>
            <w:rPr>
              <w:rFonts w:asciiTheme="minorHAnsi" w:eastAsiaTheme="minorEastAsia" w:hAnsiTheme="minorHAnsi" w:cstheme="minorBidi"/>
              <w:sz w:val="28"/>
              <w:szCs w:val="28"/>
            </w:rPr>
          </w:pPr>
          <w:hyperlink r:id="rId13" w:anchor="_Toc92533370" w:history="1">
            <w:r>
              <w:rPr>
                <w:rStyle w:val="afa"/>
                <w:webHidden/>
                <w:color w:val="auto"/>
                <w:sz w:val="28"/>
                <w:szCs w:val="28"/>
                <w:u w:val="none"/>
              </w:rPr>
              <w:t>5.2. Учебно-тематический план</w:t>
            </w:r>
            <w:r>
              <w:rPr>
                <w:rStyle w:val="afa"/>
                <w:webHidden/>
                <w:color w:val="auto"/>
                <w:sz w:val="28"/>
                <w:szCs w:val="28"/>
                <w:u w:val="none"/>
              </w:rPr>
              <w:tab/>
              <w:t>…………………………….…………………………..</w:t>
            </w:r>
            <w:r w:rsidR="00576361" w:rsidRPr="00576361">
              <w:rPr>
                <w:rStyle w:val="afa"/>
                <w:webHidden/>
                <w:color w:val="auto"/>
                <w:sz w:val="28"/>
                <w:szCs w:val="28"/>
                <w:u w:val="none"/>
              </w:rPr>
              <w:t>9</w:t>
            </w:r>
          </w:hyperlink>
        </w:p>
        <w:p w:rsidR="00E92698" w:rsidRDefault="00E92698" w:rsidP="00E92698">
          <w:pPr>
            <w:pStyle w:val="20"/>
            <w:tabs>
              <w:tab w:val="right" w:leader="dot" w:pos="9060"/>
            </w:tabs>
            <w:rPr>
              <w:rFonts w:asciiTheme="minorHAnsi" w:eastAsiaTheme="minorEastAsia" w:hAnsiTheme="minorHAnsi" w:cstheme="minorBidi"/>
              <w:sz w:val="28"/>
              <w:szCs w:val="28"/>
            </w:rPr>
          </w:pPr>
          <w:hyperlink r:id="rId14" w:anchor="_Toc92533371" w:history="1">
            <w:r>
              <w:rPr>
                <w:rStyle w:val="afa"/>
                <w:webHidden/>
                <w:color w:val="auto"/>
                <w:sz w:val="28"/>
                <w:szCs w:val="28"/>
                <w:u w:val="none"/>
              </w:rPr>
              <w:t>5.3. Содержание семинаров, практических занятий…………………………………</w:t>
            </w:r>
            <w:r>
              <w:rPr>
                <w:rStyle w:val="afa"/>
                <w:webHidden/>
                <w:color w:val="auto"/>
                <w:u w:val="none"/>
              </w:rPr>
              <w:fldChar w:fldCharType="begin"/>
            </w:r>
            <w:r>
              <w:rPr>
                <w:rStyle w:val="afa"/>
                <w:webHidden/>
                <w:color w:val="auto"/>
                <w:u w:val="none"/>
              </w:rPr>
              <w:instrText>PAGEREF _Toc92533371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10</w:t>
            </w:r>
            <w:r>
              <w:rPr>
                <w:rStyle w:val="afa"/>
                <w:webHidden/>
                <w:color w:val="auto"/>
                <w:u w:val="none"/>
              </w:rPr>
              <w:fldChar w:fldCharType="end"/>
            </w:r>
          </w:hyperlink>
        </w:p>
        <w:p w:rsidR="00E92698" w:rsidRDefault="00E92698" w:rsidP="00E92698">
          <w:pPr>
            <w:pStyle w:val="11"/>
            <w:tabs>
              <w:tab w:val="right" w:leader="dot" w:pos="10195"/>
            </w:tabs>
            <w:rPr>
              <w:sz w:val="28"/>
              <w:szCs w:val="28"/>
            </w:rPr>
          </w:pPr>
          <w:hyperlink r:id="rId15" w:anchor="_Toc26905109" w:history="1">
            <w:r>
              <w:rPr>
                <w:rStyle w:val="afa"/>
                <w:bCs/>
                <w:webHidden/>
                <w:color w:val="auto"/>
                <w:sz w:val="28"/>
                <w:szCs w:val="28"/>
                <w:u w:val="none"/>
              </w:rPr>
              <w:t>6. Перечень учебно-методического обеспечения для самостоятельной работы обучающихся по дисциплине</w:t>
            </w:r>
            <w:r>
              <w:rPr>
                <w:rStyle w:val="afa"/>
                <w:color w:val="auto"/>
                <w:sz w:val="28"/>
                <w:szCs w:val="28"/>
                <w:u w:val="none"/>
              </w:rPr>
              <w:tab/>
              <w:t>1</w:t>
            </w:r>
            <w:r>
              <w:rPr>
                <w:rStyle w:val="afa"/>
                <w:webHidden/>
                <w:color w:val="auto"/>
                <w:u w:val="none"/>
              </w:rPr>
              <w:fldChar w:fldCharType="begin"/>
            </w:r>
            <w:r>
              <w:rPr>
                <w:rStyle w:val="afa"/>
                <w:webHidden/>
                <w:color w:val="auto"/>
                <w:u w:val="none"/>
              </w:rPr>
              <w:instrText>PAGEREF _Toc26905109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1</w:t>
            </w:r>
            <w:r>
              <w:rPr>
                <w:rStyle w:val="afa"/>
                <w:webHidden/>
                <w:color w:val="auto"/>
                <w:u w:val="none"/>
              </w:rPr>
              <w:fldChar w:fldCharType="end"/>
            </w:r>
          </w:hyperlink>
        </w:p>
        <w:p w:rsidR="00E92698" w:rsidRDefault="00E92698" w:rsidP="00E92698">
          <w:pPr>
            <w:pStyle w:val="20"/>
            <w:tabs>
              <w:tab w:val="right" w:leader="dot" w:pos="9060"/>
            </w:tabs>
            <w:rPr>
              <w:rFonts w:asciiTheme="minorHAnsi" w:eastAsiaTheme="minorEastAsia" w:hAnsiTheme="minorHAnsi" w:cstheme="minorBidi"/>
              <w:sz w:val="28"/>
              <w:szCs w:val="28"/>
            </w:rPr>
          </w:pPr>
          <w:hyperlink r:id="rId16" w:anchor="_Toc92533373" w:history="1">
            <w:r>
              <w:rPr>
                <w:rStyle w:val="afa"/>
                <w:webHidden/>
                <w:color w:val="auto"/>
                <w:sz w:val="28"/>
                <w:szCs w:val="28"/>
                <w:u w:val="none"/>
              </w:rPr>
              <w:t>6.1. Перечень вопросов, отводимых на самостоятельное освоение дисциплины, формы внеаудиторной самостоятельной работы…………………………………….1</w:t>
            </w:r>
            <w:r>
              <w:rPr>
                <w:rStyle w:val="afa"/>
                <w:webHidden/>
                <w:color w:val="auto"/>
                <w:u w:val="none"/>
              </w:rPr>
              <w:fldChar w:fldCharType="begin"/>
            </w:r>
            <w:r>
              <w:rPr>
                <w:rStyle w:val="afa"/>
                <w:webHidden/>
                <w:color w:val="auto"/>
                <w:u w:val="none"/>
              </w:rPr>
              <w:instrText>PAGEREF _Toc92533373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1</w:t>
            </w:r>
            <w:r>
              <w:rPr>
                <w:rStyle w:val="afa"/>
                <w:webHidden/>
                <w:color w:val="auto"/>
                <w:u w:val="none"/>
              </w:rPr>
              <w:fldChar w:fldCharType="end"/>
            </w:r>
          </w:hyperlink>
        </w:p>
        <w:p w:rsidR="00E92698" w:rsidRDefault="00E92698" w:rsidP="00E92698">
          <w:pPr>
            <w:pStyle w:val="20"/>
            <w:tabs>
              <w:tab w:val="right" w:leader="dot" w:pos="9060"/>
            </w:tabs>
            <w:rPr>
              <w:rFonts w:asciiTheme="minorHAnsi" w:eastAsiaTheme="minorEastAsia" w:hAnsiTheme="minorHAnsi" w:cstheme="minorBidi"/>
              <w:sz w:val="26"/>
              <w:szCs w:val="26"/>
            </w:rPr>
          </w:pPr>
          <w:hyperlink r:id="rId17" w:anchor="_Toc92533374" w:history="1">
            <w:r>
              <w:rPr>
                <w:rStyle w:val="afa"/>
                <w:webHidden/>
                <w:color w:val="auto"/>
                <w:sz w:val="28"/>
                <w:szCs w:val="28"/>
                <w:u w:val="none"/>
              </w:rPr>
              <w:t>6.2. Перечень вопросов, заданий, тем для подготовки к текущему контролю…….1</w:t>
            </w:r>
            <w:r>
              <w:rPr>
                <w:rStyle w:val="afa"/>
                <w:webHidden/>
                <w:color w:val="auto"/>
                <w:u w:val="none"/>
              </w:rPr>
              <w:fldChar w:fldCharType="begin"/>
            </w:r>
            <w:r>
              <w:rPr>
                <w:rStyle w:val="afa"/>
                <w:webHidden/>
                <w:color w:val="auto"/>
                <w:u w:val="none"/>
              </w:rPr>
              <w:instrText>PAGEREF _Toc92533374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2</w:t>
            </w:r>
            <w:r>
              <w:rPr>
                <w:rStyle w:val="afa"/>
                <w:webHidden/>
                <w:color w:val="auto"/>
                <w:u w:val="none"/>
              </w:rPr>
              <w:fldChar w:fldCharType="end"/>
            </w:r>
          </w:hyperlink>
        </w:p>
        <w:p w:rsidR="00E92698" w:rsidRDefault="00E92698" w:rsidP="00E92698">
          <w:pPr>
            <w:pStyle w:val="11"/>
            <w:tabs>
              <w:tab w:val="right" w:leader="dot" w:pos="10195"/>
            </w:tabs>
            <w:rPr>
              <w:rFonts w:asciiTheme="minorHAnsi" w:eastAsiaTheme="minorEastAsia" w:hAnsiTheme="minorHAnsi" w:cstheme="minorBidi"/>
              <w:sz w:val="28"/>
              <w:szCs w:val="28"/>
            </w:rPr>
          </w:pPr>
          <w:hyperlink r:id="rId18" w:anchor="_Toc26905115" w:history="1">
            <w:r>
              <w:rPr>
                <w:rStyle w:val="afa"/>
                <w:webHidden/>
                <w:color w:val="auto"/>
                <w:sz w:val="28"/>
                <w:szCs w:val="28"/>
                <w:u w:val="none"/>
              </w:rPr>
              <w:t>7. Фонд оценочных средств для проведения промежуточной аттестации обучающихся по дисциплине</w:t>
            </w:r>
            <w:r>
              <w:rPr>
                <w:rStyle w:val="afa"/>
                <w:webHidden/>
                <w:color w:val="auto"/>
                <w:sz w:val="28"/>
                <w:szCs w:val="28"/>
                <w:u w:val="none"/>
              </w:rPr>
              <w:tab/>
            </w:r>
            <w:r>
              <w:rPr>
                <w:rStyle w:val="afa"/>
                <w:webHidden/>
                <w:color w:val="auto"/>
                <w:u w:val="none"/>
              </w:rPr>
              <w:fldChar w:fldCharType="begin"/>
            </w:r>
            <w:r>
              <w:rPr>
                <w:rStyle w:val="afa"/>
                <w:webHidden/>
                <w:color w:val="auto"/>
                <w:u w:val="none"/>
              </w:rPr>
              <w:instrText>PAGEREF _Toc26905115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17</w:t>
            </w:r>
            <w:r>
              <w:rPr>
                <w:rStyle w:val="afa"/>
                <w:webHidden/>
                <w:color w:val="auto"/>
                <w:u w:val="none"/>
              </w:rPr>
              <w:fldChar w:fldCharType="end"/>
            </w:r>
          </w:hyperlink>
        </w:p>
        <w:p w:rsidR="00E92698" w:rsidRDefault="00E92698" w:rsidP="00E92698">
          <w:pPr>
            <w:pStyle w:val="11"/>
            <w:tabs>
              <w:tab w:val="right" w:leader="dot" w:pos="10195"/>
            </w:tabs>
            <w:rPr>
              <w:rFonts w:asciiTheme="minorHAnsi" w:eastAsiaTheme="minorEastAsia" w:hAnsiTheme="minorHAnsi" w:cstheme="minorBidi"/>
              <w:sz w:val="28"/>
              <w:szCs w:val="28"/>
            </w:rPr>
          </w:pPr>
          <w:hyperlink r:id="rId19" w:anchor="_Toc26905118" w:history="1">
            <w:r>
              <w:rPr>
                <w:rStyle w:val="afa"/>
                <w:webHidden/>
                <w:color w:val="auto"/>
                <w:sz w:val="28"/>
                <w:szCs w:val="28"/>
                <w:u w:val="none"/>
              </w:rPr>
              <w:t>8. Перечень основной  и дополнительной учебной литературы, необходимой для освоения дисциплины</w:t>
            </w:r>
            <w:r>
              <w:rPr>
                <w:rStyle w:val="afa"/>
                <w:webHidden/>
                <w:color w:val="auto"/>
                <w:sz w:val="28"/>
                <w:szCs w:val="28"/>
                <w:u w:val="none"/>
              </w:rPr>
              <w:tab/>
            </w:r>
            <w:r>
              <w:rPr>
                <w:rStyle w:val="afa"/>
                <w:webHidden/>
                <w:color w:val="auto"/>
                <w:u w:val="none"/>
              </w:rPr>
              <w:fldChar w:fldCharType="begin"/>
            </w:r>
            <w:r>
              <w:rPr>
                <w:rStyle w:val="afa"/>
                <w:webHidden/>
                <w:color w:val="auto"/>
                <w:u w:val="none"/>
              </w:rPr>
              <w:instrText>PAGEREF _Toc26905118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34</w:t>
            </w:r>
            <w:r>
              <w:rPr>
                <w:rStyle w:val="afa"/>
                <w:webHidden/>
                <w:color w:val="auto"/>
                <w:u w:val="none"/>
              </w:rPr>
              <w:fldChar w:fldCharType="end"/>
            </w:r>
          </w:hyperlink>
        </w:p>
        <w:p w:rsidR="00E92698" w:rsidRDefault="00E92698" w:rsidP="00E92698">
          <w:pPr>
            <w:pStyle w:val="11"/>
            <w:tabs>
              <w:tab w:val="right" w:leader="dot" w:pos="10195"/>
            </w:tabs>
            <w:rPr>
              <w:rFonts w:asciiTheme="minorHAnsi" w:eastAsiaTheme="minorEastAsia" w:hAnsiTheme="minorHAnsi" w:cstheme="minorBidi"/>
              <w:sz w:val="28"/>
              <w:szCs w:val="28"/>
            </w:rPr>
          </w:pPr>
          <w:hyperlink r:id="rId20" w:anchor="_Toc26905119" w:history="1">
            <w:r>
              <w:rPr>
                <w:rStyle w:val="afa"/>
                <w:webHidden/>
                <w:color w:val="auto"/>
                <w:sz w:val="28"/>
                <w:szCs w:val="28"/>
                <w:u w:val="none"/>
              </w:rPr>
              <w:t>9. П</w:t>
            </w:r>
            <w:r>
              <w:rPr>
                <w:rStyle w:val="afa"/>
                <w:bCs/>
                <w:color w:val="auto"/>
                <w:sz w:val="28"/>
                <w:szCs w:val="28"/>
                <w:u w:val="none"/>
              </w:rPr>
              <w:t>еречень ресурсов информационно-телекоммуникационной сети «Интернет», необходимых для освоения дисциплины</w:t>
            </w:r>
            <w:r>
              <w:rPr>
                <w:rStyle w:val="afa"/>
                <w:color w:val="auto"/>
                <w:sz w:val="28"/>
                <w:szCs w:val="28"/>
                <w:u w:val="none"/>
              </w:rPr>
              <w:tab/>
              <w:t>3</w:t>
            </w:r>
            <w:r w:rsidR="00E00200">
              <w:rPr>
                <w:rStyle w:val="afa"/>
                <w:webHidden/>
                <w:color w:val="auto"/>
                <w:u w:val="none"/>
              </w:rPr>
              <w:t>7</w:t>
            </w:r>
          </w:hyperlink>
        </w:p>
        <w:p w:rsidR="00E92698" w:rsidRDefault="00E92698" w:rsidP="00E92698">
          <w:pPr>
            <w:pStyle w:val="11"/>
            <w:tabs>
              <w:tab w:val="right" w:leader="dot" w:pos="10195"/>
            </w:tabs>
            <w:rPr>
              <w:rFonts w:asciiTheme="minorHAnsi" w:eastAsiaTheme="minorEastAsia" w:hAnsiTheme="minorHAnsi" w:cstheme="minorBidi"/>
              <w:sz w:val="28"/>
              <w:szCs w:val="28"/>
            </w:rPr>
          </w:pPr>
          <w:hyperlink r:id="rId21" w:anchor="_Toc26905120" w:history="1">
            <w:r>
              <w:rPr>
                <w:rStyle w:val="afa"/>
                <w:webHidden/>
                <w:color w:val="auto"/>
                <w:sz w:val="28"/>
                <w:szCs w:val="28"/>
                <w:u w:val="none"/>
              </w:rPr>
              <w:t>10. Методические указания для обучающихся по освоению дисциплины</w:t>
            </w:r>
            <w:r>
              <w:rPr>
                <w:rStyle w:val="afa"/>
                <w:webHidden/>
                <w:color w:val="auto"/>
                <w:sz w:val="28"/>
                <w:szCs w:val="28"/>
                <w:u w:val="none"/>
              </w:rPr>
              <w:tab/>
              <w:t>3</w:t>
            </w:r>
            <w:r>
              <w:rPr>
                <w:rStyle w:val="afa"/>
                <w:webHidden/>
                <w:color w:val="auto"/>
                <w:u w:val="none"/>
              </w:rPr>
              <w:fldChar w:fldCharType="begin"/>
            </w:r>
            <w:r>
              <w:rPr>
                <w:rStyle w:val="afa"/>
                <w:webHidden/>
                <w:color w:val="auto"/>
                <w:u w:val="none"/>
              </w:rPr>
              <w:instrText>PAGEREF _Toc26905120 \h</w:instrText>
            </w:r>
            <w:r>
              <w:rPr>
                <w:rStyle w:val="afa"/>
                <w:webHidden/>
                <w:color w:val="auto"/>
                <w:u w:val="none"/>
              </w:rPr>
            </w:r>
            <w:r>
              <w:rPr>
                <w:rStyle w:val="afa"/>
                <w:webHidden/>
                <w:color w:val="auto"/>
                <w:u w:val="none"/>
              </w:rPr>
              <w:fldChar w:fldCharType="separate"/>
            </w:r>
            <w:r>
              <w:rPr>
                <w:rStyle w:val="afa"/>
                <w:color w:val="auto"/>
                <w:sz w:val="28"/>
                <w:szCs w:val="28"/>
                <w:u w:val="none"/>
                <w:lang w:val="en-US"/>
              </w:rPr>
              <w:t>8</w:t>
            </w:r>
            <w:r>
              <w:rPr>
                <w:rStyle w:val="afa"/>
                <w:webHidden/>
                <w:color w:val="auto"/>
                <w:u w:val="none"/>
              </w:rPr>
              <w:fldChar w:fldCharType="end"/>
            </w:r>
          </w:hyperlink>
        </w:p>
        <w:p w:rsidR="00E92698" w:rsidRDefault="00E92698" w:rsidP="00E92698">
          <w:pPr>
            <w:pStyle w:val="11"/>
            <w:tabs>
              <w:tab w:val="right" w:leader="dot" w:pos="10195"/>
            </w:tabs>
            <w:rPr>
              <w:rFonts w:asciiTheme="minorHAnsi" w:eastAsiaTheme="minorEastAsia" w:hAnsiTheme="minorHAnsi" w:cstheme="minorBidi"/>
              <w:sz w:val="28"/>
              <w:szCs w:val="28"/>
            </w:rPr>
          </w:pPr>
          <w:hyperlink r:id="rId22" w:anchor="_Toc26905121" w:history="1">
            <w:r>
              <w:rPr>
                <w:rStyle w:val="afa"/>
                <w:bCs/>
                <w:webHidden/>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Style w:val="afa"/>
                <w:webHidden/>
                <w:color w:val="auto"/>
                <w:u w:val="none"/>
              </w:rPr>
              <w:fldChar w:fldCharType="begin"/>
            </w:r>
            <w:r>
              <w:rPr>
                <w:rStyle w:val="afa"/>
                <w:webHidden/>
                <w:color w:val="auto"/>
                <w:u w:val="none"/>
              </w:rPr>
              <w:instrText>PAGEREF _Toc26905121 \h</w:instrText>
            </w:r>
            <w:r>
              <w:rPr>
                <w:rStyle w:val="afa"/>
                <w:webHidden/>
                <w:color w:val="auto"/>
                <w:u w:val="none"/>
              </w:rPr>
            </w:r>
            <w:r>
              <w:rPr>
                <w:rStyle w:val="afa"/>
                <w:webHidden/>
                <w:color w:val="auto"/>
                <w:u w:val="none"/>
              </w:rPr>
              <w:fldChar w:fldCharType="separate"/>
            </w:r>
            <w:r>
              <w:rPr>
                <w:rStyle w:val="afa"/>
                <w:color w:val="auto"/>
                <w:sz w:val="28"/>
                <w:szCs w:val="28"/>
                <w:u w:val="none"/>
              </w:rPr>
              <w:tab/>
            </w:r>
            <w:r w:rsidR="00E00200">
              <w:rPr>
                <w:rStyle w:val="afa"/>
                <w:color w:val="auto"/>
                <w:sz w:val="28"/>
                <w:szCs w:val="28"/>
                <w:u w:val="none"/>
              </w:rPr>
              <w:t>39</w:t>
            </w:r>
            <w:r>
              <w:rPr>
                <w:rStyle w:val="afa"/>
                <w:webHidden/>
                <w:color w:val="auto"/>
                <w:u w:val="none"/>
              </w:rPr>
              <w:fldChar w:fldCharType="end"/>
            </w:r>
          </w:hyperlink>
        </w:p>
        <w:p w:rsidR="00E00200" w:rsidRPr="00E00200" w:rsidRDefault="00E92698" w:rsidP="00E00200">
          <w:pPr>
            <w:pStyle w:val="11"/>
            <w:tabs>
              <w:tab w:val="right" w:leader="dot" w:pos="10195"/>
            </w:tabs>
            <w:rPr>
              <w:sz w:val="28"/>
              <w:szCs w:val="28"/>
            </w:rPr>
          </w:pPr>
          <w:r>
            <w:rPr>
              <w:sz w:val="28"/>
              <w:szCs w:val="28"/>
              <w:lang w:val="en-US"/>
            </w:rPr>
            <w:fldChar w:fldCharType="end"/>
          </w:r>
          <w:r w:rsidR="00E00200" w:rsidRPr="00E00200">
            <w:rPr>
              <w:rFonts w:eastAsiaTheme="minorEastAsia"/>
              <w:webHidden/>
              <w:sz w:val="28"/>
              <w:szCs w:val="28"/>
            </w:rPr>
            <w:t>12. Описание материально-технической базы, необходимой для осуществления образовательного процесса по дисциплине</w:t>
          </w:r>
          <w:r w:rsidR="00E00200">
            <w:rPr>
              <w:rFonts w:eastAsiaTheme="minorEastAsia"/>
              <w:webHidden/>
              <w:sz w:val="28"/>
              <w:szCs w:val="28"/>
            </w:rPr>
            <w:t>…………………………………</w:t>
          </w:r>
          <w:proofErr w:type="gramStart"/>
          <w:r w:rsidR="00E00200">
            <w:rPr>
              <w:rFonts w:eastAsiaTheme="minorEastAsia"/>
              <w:webHidden/>
              <w:sz w:val="28"/>
              <w:szCs w:val="28"/>
            </w:rPr>
            <w:t>…….</w:t>
          </w:r>
          <w:proofErr w:type="gramEnd"/>
          <w:r w:rsidR="00E00200">
            <w:rPr>
              <w:rFonts w:eastAsiaTheme="minorEastAsia"/>
              <w:webHidden/>
              <w:sz w:val="28"/>
              <w:szCs w:val="28"/>
            </w:rPr>
            <w:t xml:space="preserve">.….39    </w:t>
          </w:r>
        </w:p>
        <w:p w:rsidR="00E92698" w:rsidRPr="00E00200" w:rsidRDefault="00E92698" w:rsidP="00E00200">
          <w:pPr>
            <w:rPr>
              <w:rFonts w:eastAsiaTheme="minorEastAsia"/>
              <w:lang w:val="en-US"/>
            </w:rPr>
          </w:pPr>
        </w:p>
      </w:sdtContent>
    </w:sdt>
    <w:p w:rsidR="00E92698" w:rsidRDefault="00E92698" w:rsidP="00E92698"/>
    <w:p w:rsidR="00E92698" w:rsidRDefault="00E92698" w:rsidP="00E92698"/>
    <w:p w:rsidR="00E92698" w:rsidRDefault="00E92698" w:rsidP="00E92698"/>
    <w:p w:rsidR="00E92698" w:rsidRDefault="00E92698" w:rsidP="00E92698">
      <w:pPr>
        <w:keepNext/>
        <w:rPr>
          <w:b/>
          <w:sz w:val="28"/>
          <w:szCs w:val="28"/>
        </w:rPr>
      </w:pPr>
    </w:p>
    <w:p w:rsidR="00E92698" w:rsidRDefault="00E92698" w:rsidP="00E92698">
      <w:pPr>
        <w:spacing w:after="200" w:line="276" w:lineRule="auto"/>
        <w:rPr>
          <w:b/>
          <w:sz w:val="28"/>
          <w:szCs w:val="28"/>
        </w:rPr>
      </w:pPr>
      <w:r>
        <w:br w:type="page"/>
      </w:r>
    </w:p>
    <w:p w:rsidR="00E92698" w:rsidRDefault="00E92698" w:rsidP="00E92698">
      <w:pPr>
        <w:keepNext/>
        <w:outlineLvl w:val="0"/>
        <w:rPr>
          <w:b/>
          <w:sz w:val="28"/>
          <w:szCs w:val="28"/>
        </w:rPr>
      </w:pPr>
      <w:bookmarkStart w:id="1" w:name="_Toc26905101"/>
      <w:r>
        <w:rPr>
          <w:b/>
          <w:sz w:val="28"/>
          <w:szCs w:val="28"/>
        </w:rPr>
        <w:lastRenderedPageBreak/>
        <w:t>1. Наименование дисциплины</w:t>
      </w:r>
      <w:bookmarkEnd w:id="1"/>
      <w:r>
        <w:rPr>
          <w:b/>
          <w:sz w:val="28"/>
          <w:szCs w:val="28"/>
        </w:rPr>
        <w:t xml:space="preserve"> </w:t>
      </w:r>
    </w:p>
    <w:p w:rsidR="00E92698" w:rsidRDefault="00E92698" w:rsidP="00E92698">
      <w:pPr>
        <w:keepNext/>
        <w:rPr>
          <w:b/>
          <w:sz w:val="28"/>
          <w:szCs w:val="28"/>
        </w:rPr>
      </w:pPr>
    </w:p>
    <w:p w:rsidR="00E92698" w:rsidRDefault="00E92698" w:rsidP="00E92698">
      <w:pPr>
        <w:tabs>
          <w:tab w:val="left" w:pos="720"/>
        </w:tabs>
        <w:spacing w:line="276" w:lineRule="auto"/>
        <w:jc w:val="both"/>
        <w:textAlignment w:val="baseline"/>
        <w:rPr>
          <w:sz w:val="28"/>
          <w:szCs w:val="28"/>
        </w:rPr>
      </w:pPr>
      <w:r>
        <w:rPr>
          <w:sz w:val="28"/>
          <w:szCs w:val="28"/>
        </w:rPr>
        <w:t>Дисциплина «Инвестиционный банкинг».</w:t>
      </w:r>
      <w:r>
        <w:rPr>
          <w:sz w:val="28"/>
          <w:szCs w:val="28"/>
        </w:rPr>
        <w:tab/>
      </w:r>
    </w:p>
    <w:p w:rsidR="00E92698" w:rsidRDefault="00E92698" w:rsidP="00E92698">
      <w:pPr>
        <w:keepNext/>
        <w:rPr>
          <w:bCs/>
          <w:sz w:val="28"/>
          <w:szCs w:val="28"/>
        </w:rPr>
      </w:pPr>
    </w:p>
    <w:p w:rsidR="00E92698" w:rsidRDefault="00E92698" w:rsidP="00E92698">
      <w:pPr>
        <w:tabs>
          <w:tab w:val="left" w:pos="540"/>
        </w:tabs>
        <w:spacing w:line="276" w:lineRule="auto"/>
        <w:jc w:val="both"/>
        <w:outlineLvl w:val="0"/>
        <w:rPr>
          <w:b/>
          <w:sz w:val="28"/>
          <w:szCs w:val="28"/>
        </w:rPr>
      </w:pPr>
      <w:bookmarkStart w:id="2" w:name="_Toc26905102"/>
      <w:r>
        <w:rPr>
          <w:b/>
          <w:sz w:val="28"/>
          <w:szCs w:val="28"/>
        </w:rPr>
        <w:t xml:space="preserve">2. </w:t>
      </w:r>
      <w:r>
        <w:rPr>
          <w:b/>
          <w:bCs/>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Pr>
          <w:b/>
          <w:sz w:val="28"/>
          <w:szCs w:val="28"/>
        </w:rPr>
        <w:t xml:space="preserve"> </w:t>
      </w:r>
    </w:p>
    <w:p w:rsidR="00E92698" w:rsidRDefault="00E92698" w:rsidP="00E92698">
      <w:pPr>
        <w:tabs>
          <w:tab w:val="left" w:pos="720"/>
        </w:tabs>
        <w:jc w:val="both"/>
        <w:textAlignment w:val="baseline"/>
        <w:rPr>
          <w:sz w:val="28"/>
          <w:szCs w:val="28"/>
        </w:rPr>
      </w:pPr>
      <w:r>
        <w:rPr>
          <w:sz w:val="28"/>
          <w:szCs w:val="28"/>
        </w:rPr>
        <w:t xml:space="preserve">                                                                                                                            Таблица 1</w:t>
      </w:r>
    </w:p>
    <w:tbl>
      <w:tblPr>
        <w:tblW w:w="10348" w:type="dxa"/>
        <w:tblInd w:w="-147" w:type="dxa"/>
        <w:tblLayout w:type="fixed"/>
        <w:tblLook w:val="04A0" w:firstRow="1" w:lastRow="0" w:firstColumn="1" w:lastColumn="0" w:noHBand="0" w:noVBand="1"/>
      </w:tblPr>
      <w:tblGrid>
        <w:gridCol w:w="1135"/>
        <w:gridCol w:w="2126"/>
        <w:gridCol w:w="2835"/>
        <w:gridCol w:w="4252"/>
      </w:tblGrid>
      <w:tr w:rsidR="00E92698" w:rsidTr="00576361">
        <w:tc>
          <w:tcPr>
            <w:tcW w:w="1135"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tabs>
                <w:tab w:val="left" w:pos="540"/>
              </w:tabs>
              <w:jc w:val="center"/>
              <w:rPr>
                <w:b/>
                <w:lang w:eastAsia="en-US"/>
              </w:rPr>
            </w:pPr>
            <w:r>
              <w:rPr>
                <w:b/>
                <w:lang w:eastAsia="en-US"/>
              </w:rPr>
              <w:t>Код компетенции</w:t>
            </w:r>
          </w:p>
        </w:tc>
        <w:tc>
          <w:tcPr>
            <w:tcW w:w="2126"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tabs>
                <w:tab w:val="left" w:pos="540"/>
              </w:tabs>
              <w:jc w:val="center"/>
              <w:rPr>
                <w:b/>
                <w:lang w:eastAsia="en-US"/>
              </w:rPr>
            </w:pPr>
            <w:r>
              <w:rPr>
                <w:b/>
                <w:lang w:eastAsia="en-US"/>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vAlign w:val="center"/>
            <w:hideMark/>
          </w:tcPr>
          <w:p w:rsidR="00E92698" w:rsidRDefault="00E92698">
            <w:pPr>
              <w:widowControl w:val="0"/>
              <w:tabs>
                <w:tab w:val="left" w:pos="540"/>
              </w:tabs>
              <w:jc w:val="center"/>
              <w:rPr>
                <w:b/>
                <w:lang w:eastAsia="en-US"/>
              </w:rPr>
            </w:pPr>
            <w:r>
              <w:rPr>
                <w:b/>
                <w:lang w:eastAsia="en-US"/>
              </w:rPr>
              <w:t xml:space="preserve">Индикаторы </w:t>
            </w:r>
            <w:r>
              <w:rPr>
                <w:b/>
                <w:lang w:eastAsia="en-US"/>
              </w:rPr>
              <w:br/>
              <w:t xml:space="preserve">достижения </w:t>
            </w:r>
            <w:r>
              <w:rPr>
                <w:b/>
                <w:lang w:eastAsia="en-US"/>
              </w:rPr>
              <w:br/>
              <w:t>компетенции</w:t>
            </w:r>
          </w:p>
        </w:tc>
        <w:tc>
          <w:tcPr>
            <w:tcW w:w="4252" w:type="dxa"/>
            <w:tcBorders>
              <w:top w:val="single" w:sz="4" w:space="0" w:color="auto"/>
              <w:left w:val="single" w:sz="4" w:space="0" w:color="auto"/>
              <w:bottom w:val="single" w:sz="4" w:space="0" w:color="auto"/>
              <w:right w:val="single" w:sz="4" w:space="0" w:color="auto"/>
            </w:tcBorders>
            <w:vAlign w:val="center"/>
            <w:hideMark/>
          </w:tcPr>
          <w:p w:rsidR="00E92698" w:rsidRDefault="00E92698">
            <w:pPr>
              <w:widowControl w:val="0"/>
              <w:tabs>
                <w:tab w:val="left" w:pos="540"/>
              </w:tabs>
              <w:jc w:val="center"/>
              <w:rPr>
                <w:b/>
                <w:lang w:eastAsia="en-US"/>
              </w:rPr>
            </w:pPr>
            <w:r>
              <w:rPr>
                <w:b/>
                <w:lang w:eastAsia="en-US"/>
              </w:rPr>
              <w:t>Результаты обучения (умения и знания), соотнесенные с индикаторами достижения компетенции</w:t>
            </w:r>
          </w:p>
        </w:tc>
      </w:tr>
      <w:tr w:rsidR="00E92698" w:rsidTr="00576361">
        <w:tc>
          <w:tcPr>
            <w:tcW w:w="10348" w:type="dxa"/>
            <w:gridSpan w:val="4"/>
            <w:tcBorders>
              <w:top w:val="single" w:sz="4" w:space="0" w:color="auto"/>
              <w:left w:val="single" w:sz="4" w:space="0" w:color="auto"/>
              <w:bottom w:val="single" w:sz="4" w:space="0" w:color="auto"/>
              <w:right w:val="single" w:sz="4" w:space="0" w:color="auto"/>
            </w:tcBorders>
            <w:hideMark/>
          </w:tcPr>
          <w:p w:rsidR="00E92698" w:rsidRDefault="00E92698">
            <w:pPr>
              <w:widowControl w:val="0"/>
              <w:tabs>
                <w:tab w:val="left" w:pos="540"/>
              </w:tabs>
              <w:jc w:val="both"/>
              <w:rPr>
                <w:lang w:eastAsia="en-US"/>
              </w:rPr>
            </w:pPr>
            <w:r>
              <w:rPr>
                <w:lang w:eastAsia="en-US"/>
              </w:rPr>
              <w:t>Для ОП «Экономика и финансы», Профиль: «Финансовые рынки и банки»</w:t>
            </w:r>
          </w:p>
        </w:tc>
      </w:tr>
      <w:tr w:rsidR="00E92698" w:rsidTr="00576361">
        <w:tc>
          <w:tcPr>
            <w:tcW w:w="1135"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tabs>
                <w:tab w:val="left" w:pos="540"/>
              </w:tabs>
              <w:jc w:val="both"/>
              <w:rPr>
                <w:lang w:eastAsia="en-US"/>
              </w:rPr>
            </w:pPr>
            <w:r>
              <w:rPr>
                <w:lang w:eastAsia="en-US"/>
              </w:rPr>
              <w:t>ПКП-2</w:t>
            </w:r>
          </w:p>
        </w:tc>
        <w:tc>
          <w:tcPr>
            <w:tcW w:w="2126" w:type="dxa"/>
            <w:tcBorders>
              <w:top w:val="single" w:sz="4" w:space="0" w:color="auto"/>
              <w:left w:val="single" w:sz="4" w:space="0" w:color="auto"/>
              <w:bottom w:val="single" w:sz="4" w:space="0" w:color="auto"/>
              <w:right w:val="single" w:sz="4" w:space="0" w:color="auto"/>
            </w:tcBorders>
            <w:hideMark/>
          </w:tcPr>
          <w:p w:rsidR="00E92698" w:rsidRDefault="00E92698" w:rsidP="00576361">
            <w:pPr>
              <w:widowControl w:val="0"/>
              <w:tabs>
                <w:tab w:val="left" w:pos="540"/>
              </w:tabs>
              <w:rPr>
                <w:lang w:eastAsia="en-US"/>
              </w:rPr>
            </w:pPr>
            <w:r>
              <w:rPr>
                <w:color w:val="000000" w:themeColor="text1"/>
                <w:lang w:eastAsia="en-US"/>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2835" w:type="dxa"/>
            <w:tcBorders>
              <w:top w:val="single" w:sz="4" w:space="0" w:color="auto"/>
              <w:left w:val="single" w:sz="4" w:space="0" w:color="auto"/>
              <w:bottom w:val="single" w:sz="4" w:space="0" w:color="auto"/>
              <w:right w:val="single" w:sz="4" w:space="0" w:color="auto"/>
            </w:tcBorders>
          </w:tcPr>
          <w:p w:rsidR="00E92698" w:rsidRDefault="00E92698" w:rsidP="00576361">
            <w:pPr>
              <w:widowControl w:val="0"/>
              <w:rPr>
                <w:spacing w:val="-4"/>
                <w:lang w:eastAsia="en-US"/>
              </w:rPr>
            </w:pPr>
            <w:r>
              <w:rPr>
                <w:spacing w:val="-4"/>
                <w:lang w:eastAsia="en-US"/>
              </w:rPr>
              <w:t>1. Владеет современными инструментами и методами анализа деятельности институтов финансового рынка.</w:t>
            </w:r>
          </w:p>
          <w:p w:rsidR="00E92698" w:rsidRDefault="00E92698" w:rsidP="00576361">
            <w:pPr>
              <w:widowControl w:val="0"/>
              <w:rPr>
                <w:spacing w:val="-4"/>
                <w:lang w:eastAsia="en-US"/>
              </w:rPr>
            </w:pPr>
          </w:p>
          <w:p w:rsidR="00E92698" w:rsidRDefault="00E92698" w:rsidP="00576361">
            <w:pPr>
              <w:widowControl w:val="0"/>
              <w:rPr>
                <w:spacing w:val="-4"/>
                <w:lang w:eastAsia="en-US"/>
              </w:rPr>
            </w:pPr>
            <w:r>
              <w:rPr>
                <w:spacing w:val="-4"/>
                <w:lang w:eastAsia="en-US"/>
              </w:rPr>
              <w:t xml:space="preserve">2. Демонстрирует освоение инструментов </w:t>
            </w:r>
            <w:proofErr w:type="spellStart"/>
            <w:r>
              <w:rPr>
                <w:spacing w:val="-4"/>
                <w:lang w:eastAsia="en-US"/>
              </w:rPr>
              <w:t>Финтеха</w:t>
            </w:r>
            <w:proofErr w:type="spellEnd"/>
            <w:r>
              <w:rPr>
                <w:spacing w:val="-4"/>
                <w:lang w:eastAsia="en-US"/>
              </w:rPr>
              <w:t>.</w:t>
            </w:r>
          </w:p>
          <w:p w:rsidR="00E92698" w:rsidRDefault="00E92698" w:rsidP="00576361">
            <w:pPr>
              <w:widowControl w:val="0"/>
              <w:rPr>
                <w:spacing w:val="-4"/>
                <w:lang w:eastAsia="en-US"/>
              </w:rPr>
            </w:pPr>
            <w:r>
              <w:rPr>
                <w:spacing w:val="-4"/>
                <w:lang w:eastAsia="en-US"/>
              </w:rPr>
              <w:t xml:space="preserve"> </w:t>
            </w:r>
          </w:p>
          <w:p w:rsidR="00E92698" w:rsidRDefault="00E92698" w:rsidP="00576361">
            <w:pPr>
              <w:widowControl w:val="0"/>
              <w:rPr>
                <w:spacing w:val="-4"/>
                <w:lang w:eastAsia="en-US"/>
              </w:rPr>
            </w:pPr>
          </w:p>
          <w:p w:rsidR="00E92698" w:rsidRDefault="00E92698" w:rsidP="00576361">
            <w:pPr>
              <w:widowControl w:val="0"/>
              <w:rPr>
                <w:spacing w:val="-4"/>
                <w:lang w:eastAsia="en-US"/>
              </w:rPr>
            </w:pPr>
          </w:p>
          <w:p w:rsidR="00E92698" w:rsidRDefault="00E92698" w:rsidP="00576361">
            <w:pPr>
              <w:widowControl w:val="0"/>
              <w:rPr>
                <w:spacing w:val="-4"/>
                <w:lang w:eastAsia="en-US"/>
              </w:rPr>
            </w:pPr>
          </w:p>
          <w:p w:rsidR="00E92698" w:rsidRDefault="00E92698" w:rsidP="00576361">
            <w:pPr>
              <w:widowControl w:val="0"/>
              <w:rPr>
                <w:spacing w:val="-4"/>
                <w:lang w:eastAsia="en-US"/>
              </w:rPr>
            </w:pPr>
          </w:p>
          <w:p w:rsidR="00E92698" w:rsidRDefault="00E92698" w:rsidP="00576361">
            <w:pPr>
              <w:widowControl w:val="0"/>
              <w:rPr>
                <w:color w:val="000000" w:themeColor="text1"/>
                <w:lang w:eastAsia="en-US"/>
              </w:rPr>
            </w:pPr>
            <w:r>
              <w:rPr>
                <w:spacing w:val="-4"/>
                <w:lang w:eastAsia="en-US"/>
              </w:rPr>
              <w:t xml:space="preserve">3. Демонстрирует умение   формировать </w:t>
            </w:r>
            <w:r>
              <w:rPr>
                <w:color w:val="000000" w:themeColor="text1"/>
                <w:lang w:eastAsia="en-US"/>
              </w:rPr>
              <w:t>информационно-аналитическое обеспечение разработки различных прогнозов и планов деятельности организаций.</w:t>
            </w:r>
          </w:p>
          <w:p w:rsidR="00E92698" w:rsidRDefault="00E92698" w:rsidP="00576361">
            <w:pPr>
              <w:widowControl w:val="0"/>
              <w:rPr>
                <w:color w:val="000000" w:themeColor="text1"/>
                <w:lang w:eastAsia="en-US"/>
              </w:rPr>
            </w:pPr>
          </w:p>
          <w:p w:rsidR="00E92698" w:rsidRDefault="00E92698" w:rsidP="00576361">
            <w:pPr>
              <w:widowControl w:val="0"/>
              <w:rPr>
                <w:lang w:eastAsia="en-US"/>
              </w:rPr>
            </w:pPr>
            <w:r>
              <w:rPr>
                <w:color w:val="000000" w:themeColor="text1"/>
                <w:lang w:eastAsia="en-US"/>
              </w:rPr>
              <w:t xml:space="preserve">4. </w:t>
            </w:r>
            <w:r>
              <w:rPr>
                <w:spacing w:val="-4"/>
                <w:lang w:eastAsia="en-US"/>
              </w:rPr>
              <w:t xml:space="preserve"> Владеет методами мониторинга, анализа и контроля за ходом выполнения </w:t>
            </w:r>
            <w:r>
              <w:rPr>
                <w:color w:val="000000" w:themeColor="text1"/>
                <w:lang w:eastAsia="en-US"/>
              </w:rPr>
              <w:t>планов деятельности организаций</w:t>
            </w:r>
          </w:p>
        </w:tc>
        <w:tc>
          <w:tcPr>
            <w:tcW w:w="4252"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bCs/>
                <w:lang w:eastAsia="en-US"/>
              </w:rPr>
            </w:pPr>
            <w:r>
              <w:rPr>
                <w:bCs/>
                <w:lang w:eastAsia="en-US"/>
              </w:rPr>
              <w:t>1.</w:t>
            </w:r>
          </w:p>
          <w:p w:rsidR="00E92698" w:rsidRDefault="00E92698" w:rsidP="00576361">
            <w:pPr>
              <w:widowControl w:val="0"/>
              <w:rPr>
                <w:lang w:eastAsia="en-US"/>
              </w:rPr>
            </w:pPr>
            <w:r>
              <w:rPr>
                <w:b/>
                <w:bCs/>
                <w:i/>
                <w:iCs/>
                <w:lang w:eastAsia="en-US"/>
              </w:rPr>
              <w:t>Знать</w:t>
            </w:r>
            <w:r>
              <w:rPr>
                <w:bCs/>
                <w:i/>
                <w:iCs/>
                <w:lang w:eastAsia="en-US"/>
              </w:rPr>
              <w:t xml:space="preserve"> - </w:t>
            </w:r>
            <w:r>
              <w:rPr>
                <w:lang w:eastAsia="en-US"/>
              </w:rPr>
              <w:t xml:space="preserve">современные инструменты и методы анализа операций </w:t>
            </w:r>
            <w:r>
              <w:rPr>
                <w:bCs/>
                <w:lang w:eastAsia="en-US"/>
              </w:rPr>
              <w:t>инвестиционного банкинга</w:t>
            </w:r>
            <w:r>
              <w:rPr>
                <w:lang w:eastAsia="en-US"/>
              </w:rPr>
              <w:t>;</w:t>
            </w:r>
          </w:p>
          <w:p w:rsidR="00E92698" w:rsidRDefault="00E92698" w:rsidP="00576361">
            <w:pPr>
              <w:widowControl w:val="0"/>
              <w:rPr>
                <w:lang w:eastAsia="en-US"/>
              </w:rPr>
            </w:pPr>
            <w:r>
              <w:rPr>
                <w:b/>
                <w:bCs/>
                <w:i/>
                <w:iCs/>
                <w:lang w:eastAsia="en-US"/>
              </w:rPr>
              <w:t>Уметь</w:t>
            </w:r>
            <w:r>
              <w:rPr>
                <w:bCs/>
                <w:i/>
                <w:iCs/>
                <w:lang w:eastAsia="en-US"/>
              </w:rPr>
              <w:t xml:space="preserve"> -</w:t>
            </w:r>
            <w:r>
              <w:rPr>
                <w:lang w:eastAsia="en-US"/>
              </w:rPr>
              <w:t xml:space="preserve"> осуществлять анализ деятельности инвестиционных банков;</w:t>
            </w:r>
          </w:p>
          <w:p w:rsidR="00E92698" w:rsidRDefault="00E92698" w:rsidP="00576361">
            <w:pPr>
              <w:widowControl w:val="0"/>
              <w:rPr>
                <w:lang w:eastAsia="en-US"/>
              </w:rPr>
            </w:pPr>
            <w:r>
              <w:rPr>
                <w:lang w:eastAsia="en-US"/>
              </w:rPr>
              <w:t>2.</w:t>
            </w:r>
          </w:p>
          <w:p w:rsidR="00E92698" w:rsidRDefault="00E92698" w:rsidP="00576361">
            <w:pPr>
              <w:widowControl w:val="0"/>
              <w:rPr>
                <w:lang w:eastAsia="en-US"/>
              </w:rPr>
            </w:pPr>
            <w:r>
              <w:rPr>
                <w:b/>
                <w:i/>
                <w:iCs/>
                <w:lang w:eastAsia="en-US"/>
              </w:rPr>
              <w:t>Знать</w:t>
            </w:r>
            <w:r>
              <w:rPr>
                <w:i/>
                <w:iCs/>
                <w:lang w:eastAsia="en-US"/>
              </w:rPr>
              <w:t xml:space="preserve"> </w:t>
            </w:r>
            <w:r>
              <w:rPr>
                <w:lang w:eastAsia="en-US"/>
              </w:rPr>
              <w:t>- современные финансовые продукты и услуги в области инвестиционного банкинга;</w:t>
            </w:r>
          </w:p>
          <w:p w:rsidR="00E92698" w:rsidRDefault="00E92698" w:rsidP="00576361">
            <w:pPr>
              <w:widowControl w:val="0"/>
              <w:rPr>
                <w:lang w:eastAsia="en-US"/>
              </w:rPr>
            </w:pPr>
            <w:r>
              <w:rPr>
                <w:b/>
                <w:i/>
                <w:iCs/>
                <w:lang w:eastAsia="en-US"/>
              </w:rPr>
              <w:t>Уметь</w:t>
            </w:r>
            <w:r>
              <w:rPr>
                <w:i/>
                <w:iCs/>
                <w:lang w:eastAsia="en-US"/>
              </w:rPr>
              <w:t xml:space="preserve"> -</w:t>
            </w:r>
            <w:r>
              <w:rPr>
                <w:lang w:eastAsia="en-US"/>
              </w:rPr>
              <w:t xml:space="preserve"> использовать инновационные инструменты для инвестиционного банкинга;</w:t>
            </w:r>
          </w:p>
          <w:p w:rsidR="00E92698" w:rsidRDefault="00E92698" w:rsidP="00576361">
            <w:pPr>
              <w:widowControl w:val="0"/>
              <w:rPr>
                <w:lang w:eastAsia="en-US"/>
              </w:rPr>
            </w:pPr>
            <w:r>
              <w:rPr>
                <w:lang w:eastAsia="en-US"/>
              </w:rPr>
              <w:t xml:space="preserve">3. </w:t>
            </w:r>
          </w:p>
          <w:p w:rsidR="00E92698" w:rsidRDefault="00E92698" w:rsidP="00576361">
            <w:pPr>
              <w:widowControl w:val="0"/>
              <w:rPr>
                <w:lang w:eastAsia="en-US"/>
              </w:rPr>
            </w:pPr>
            <w:r>
              <w:rPr>
                <w:b/>
                <w:i/>
                <w:iCs/>
                <w:lang w:eastAsia="en-US"/>
              </w:rPr>
              <w:t>Знать</w:t>
            </w:r>
            <w:r>
              <w:rPr>
                <w:i/>
                <w:iCs/>
                <w:lang w:eastAsia="en-US"/>
              </w:rPr>
              <w:t xml:space="preserve"> </w:t>
            </w:r>
            <w:r>
              <w:rPr>
                <w:lang w:eastAsia="en-US"/>
              </w:rPr>
              <w:t>- современные приемы прогнозирования и планирования в сфере инвестиционного банкинга:</w:t>
            </w:r>
          </w:p>
          <w:p w:rsidR="00E92698" w:rsidRDefault="00E92698" w:rsidP="00576361">
            <w:pPr>
              <w:widowControl w:val="0"/>
              <w:rPr>
                <w:lang w:eastAsia="en-US"/>
              </w:rPr>
            </w:pPr>
            <w:r>
              <w:rPr>
                <w:b/>
                <w:i/>
                <w:iCs/>
                <w:lang w:eastAsia="en-US"/>
              </w:rPr>
              <w:t>Уметь</w:t>
            </w:r>
            <w:r>
              <w:rPr>
                <w:i/>
                <w:iCs/>
                <w:lang w:eastAsia="en-US"/>
              </w:rPr>
              <w:t xml:space="preserve"> </w:t>
            </w:r>
            <w:r>
              <w:rPr>
                <w:lang w:eastAsia="en-US"/>
              </w:rPr>
              <w:t xml:space="preserve">- составлять мотивированные заключения, аналитические, объяснительные записки по отдельным направлениям инвестиционного банкинга; </w:t>
            </w:r>
          </w:p>
          <w:p w:rsidR="00E92698" w:rsidRDefault="00E92698" w:rsidP="00576361">
            <w:pPr>
              <w:widowControl w:val="0"/>
              <w:rPr>
                <w:lang w:eastAsia="en-US"/>
              </w:rPr>
            </w:pPr>
            <w:r>
              <w:rPr>
                <w:lang w:eastAsia="en-US"/>
              </w:rPr>
              <w:t>4.</w:t>
            </w:r>
          </w:p>
          <w:p w:rsidR="00E92698" w:rsidRDefault="00E92698" w:rsidP="00576361">
            <w:pPr>
              <w:pStyle w:val="af0"/>
              <w:widowControl w:val="0"/>
              <w:ind w:left="0"/>
              <w:rPr>
                <w:color w:val="000000" w:themeColor="text1"/>
                <w:lang w:eastAsia="en-US"/>
              </w:rPr>
            </w:pPr>
            <w:r>
              <w:rPr>
                <w:b/>
                <w:bCs/>
                <w:i/>
                <w:iCs/>
                <w:color w:val="000000" w:themeColor="text1"/>
                <w:lang w:eastAsia="en-US"/>
              </w:rPr>
              <w:t>Знать</w:t>
            </w:r>
            <w:r>
              <w:rPr>
                <w:color w:val="000000" w:themeColor="text1"/>
                <w:lang w:eastAsia="en-US"/>
              </w:rPr>
              <w:t xml:space="preserve"> - порядок анализа и контроля за ходом             выполнения планов инвестиционного банка;</w:t>
            </w:r>
          </w:p>
          <w:p w:rsidR="00E92698" w:rsidRDefault="00E92698" w:rsidP="00576361">
            <w:pPr>
              <w:widowControl w:val="0"/>
              <w:rPr>
                <w:lang w:eastAsia="en-US"/>
              </w:rPr>
            </w:pPr>
            <w:r>
              <w:rPr>
                <w:b/>
                <w:bCs/>
                <w:i/>
                <w:iCs/>
                <w:color w:val="000000" w:themeColor="text1"/>
                <w:lang w:eastAsia="en-US"/>
              </w:rPr>
              <w:t xml:space="preserve">Уметь - </w:t>
            </w:r>
            <w:r>
              <w:rPr>
                <w:color w:val="000000" w:themeColor="text1"/>
                <w:lang w:eastAsia="en-US"/>
              </w:rPr>
              <w:t>контролировать ход выполнения планов деятельности инвестиционного банка.</w:t>
            </w:r>
          </w:p>
        </w:tc>
      </w:tr>
      <w:tr w:rsidR="00E92698" w:rsidTr="00576361">
        <w:tc>
          <w:tcPr>
            <w:tcW w:w="1135"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tabs>
                <w:tab w:val="left" w:pos="540"/>
              </w:tabs>
              <w:jc w:val="both"/>
              <w:rPr>
                <w:lang w:eastAsia="en-US"/>
              </w:rPr>
            </w:pPr>
            <w:r>
              <w:rPr>
                <w:lang w:eastAsia="en-US"/>
              </w:rPr>
              <w:t>ПКН-3</w:t>
            </w:r>
          </w:p>
        </w:tc>
        <w:tc>
          <w:tcPr>
            <w:tcW w:w="2126" w:type="dxa"/>
            <w:tcBorders>
              <w:top w:val="single" w:sz="4" w:space="0" w:color="auto"/>
              <w:left w:val="single" w:sz="4" w:space="0" w:color="auto"/>
              <w:bottom w:val="single" w:sz="4" w:space="0" w:color="auto"/>
              <w:right w:val="single" w:sz="4" w:space="0" w:color="auto"/>
            </w:tcBorders>
            <w:hideMark/>
          </w:tcPr>
          <w:p w:rsidR="00E92698" w:rsidRDefault="00E92698" w:rsidP="00576361">
            <w:pPr>
              <w:widowControl w:val="0"/>
              <w:tabs>
                <w:tab w:val="left" w:pos="540"/>
              </w:tabs>
              <w:rPr>
                <w:lang w:eastAsia="en-US"/>
              </w:rPr>
            </w:pPr>
            <w:r>
              <w:rPr>
                <w:lang w:eastAsia="en-US"/>
              </w:rPr>
              <w:t xml:space="preserve">Способность </w:t>
            </w:r>
            <w:r>
              <w:rPr>
                <w:color w:val="000000" w:themeColor="text1"/>
                <w:lang w:eastAsia="en-US"/>
              </w:rPr>
              <w:t>осуществлять сбор, обработку и статистический анализ данных, прим</w:t>
            </w:r>
            <w:r>
              <w:rPr>
                <w:lang w:eastAsia="en-US"/>
              </w:rPr>
              <w:t xml:space="preserve">енять математические методы для </w:t>
            </w:r>
            <w:r>
              <w:rPr>
                <w:lang w:eastAsia="en-US"/>
              </w:rPr>
              <w:lastRenderedPageBreak/>
              <w:t>решения стандартных профессиональных финансово-экономических задач, интерпретировать полученные результаты</w:t>
            </w:r>
          </w:p>
        </w:tc>
        <w:tc>
          <w:tcPr>
            <w:tcW w:w="2835" w:type="dxa"/>
            <w:tcBorders>
              <w:top w:val="single" w:sz="4" w:space="0" w:color="auto"/>
              <w:left w:val="single" w:sz="4" w:space="0" w:color="auto"/>
              <w:bottom w:val="single" w:sz="4" w:space="0" w:color="auto"/>
              <w:right w:val="single" w:sz="4" w:space="0" w:color="auto"/>
            </w:tcBorders>
            <w:hideMark/>
          </w:tcPr>
          <w:p w:rsidR="00E92698" w:rsidRDefault="00E92698" w:rsidP="00576361">
            <w:pPr>
              <w:widowControl w:val="0"/>
              <w:rPr>
                <w:lang w:eastAsia="en-US"/>
              </w:rPr>
            </w:pPr>
            <w:r>
              <w:rPr>
                <w:lang w:eastAsia="en-US"/>
              </w:rPr>
              <w:lastRenderedPageBreak/>
              <w:t>1.Проводит сбор, обработку и статистический анализ данных для решения финансово-экономических задач.</w:t>
            </w:r>
          </w:p>
          <w:p w:rsidR="00E92698" w:rsidRDefault="00E92698" w:rsidP="00576361">
            <w:pPr>
              <w:widowControl w:val="0"/>
              <w:rPr>
                <w:lang w:eastAsia="en-US"/>
              </w:rPr>
            </w:pPr>
            <w:r>
              <w:rPr>
                <w:lang w:eastAsia="en-US"/>
              </w:rPr>
              <w:t xml:space="preserve">2. Формулирует математические </w:t>
            </w:r>
            <w:r>
              <w:rPr>
                <w:lang w:eastAsia="en-US"/>
              </w:rPr>
              <w:lastRenderedPageBreak/>
              <w:t>постановки финансово-экономических задач, переходит от экономических постановок задач к математическим моделям.</w:t>
            </w:r>
          </w:p>
          <w:p w:rsidR="00E92698" w:rsidRDefault="00E92698" w:rsidP="00576361">
            <w:pPr>
              <w:widowControl w:val="0"/>
              <w:rPr>
                <w:lang w:eastAsia="en-US"/>
              </w:rPr>
            </w:pPr>
            <w:r>
              <w:rPr>
                <w:lang w:eastAsia="en-US"/>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rsidR="00E92698" w:rsidRDefault="00E92698" w:rsidP="00576361">
            <w:pPr>
              <w:widowControl w:val="0"/>
              <w:rPr>
                <w:lang w:eastAsia="en-US"/>
              </w:rPr>
            </w:pPr>
            <w:r>
              <w:rPr>
                <w:lang w:eastAsia="en-US"/>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252" w:type="dxa"/>
            <w:tcBorders>
              <w:top w:val="single" w:sz="4" w:space="0" w:color="auto"/>
              <w:left w:val="single" w:sz="4" w:space="0" w:color="auto"/>
              <w:bottom w:val="single" w:sz="4" w:space="0" w:color="auto"/>
              <w:right w:val="single" w:sz="4" w:space="0" w:color="auto"/>
            </w:tcBorders>
          </w:tcPr>
          <w:p w:rsidR="00E92698" w:rsidRDefault="00E92698" w:rsidP="00576361">
            <w:pPr>
              <w:widowControl w:val="0"/>
              <w:tabs>
                <w:tab w:val="left" w:pos="540"/>
              </w:tabs>
              <w:rPr>
                <w:lang w:eastAsia="en-US"/>
              </w:rPr>
            </w:pPr>
            <w:r>
              <w:rPr>
                <w:lang w:eastAsia="en-US"/>
              </w:rPr>
              <w:lastRenderedPageBreak/>
              <w:t xml:space="preserve">1. </w:t>
            </w:r>
          </w:p>
          <w:p w:rsidR="00E92698" w:rsidRDefault="00E92698" w:rsidP="00576361">
            <w:pPr>
              <w:widowControl w:val="0"/>
              <w:tabs>
                <w:tab w:val="left" w:pos="540"/>
              </w:tabs>
              <w:rPr>
                <w:lang w:eastAsia="en-US"/>
              </w:rPr>
            </w:pPr>
            <w:r>
              <w:rPr>
                <w:b/>
                <w:i/>
                <w:iCs/>
                <w:lang w:eastAsia="en-US"/>
              </w:rPr>
              <w:t>Знать</w:t>
            </w:r>
            <w:r>
              <w:rPr>
                <w:lang w:eastAsia="en-US"/>
              </w:rPr>
              <w:t xml:space="preserve"> – основные методы сбора, обработки и статистического анализа данных о деятельности инвестиционных банков</w:t>
            </w:r>
          </w:p>
          <w:p w:rsidR="00E92698" w:rsidRDefault="00E92698" w:rsidP="00576361">
            <w:pPr>
              <w:widowControl w:val="0"/>
              <w:tabs>
                <w:tab w:val="left" w:pos="540"/>
              </w:tabs>
              <w:rPr>
                <w:bCs/>
                <w:i/>
                <w:iCs/>
                <w:lang w:eastAsia="en-US"/>
              </w:rPr>
            </w:pPr>
            <w:r>
              <w:rPr>
                <w:b/>
                <w:bCs/>
                <w:i/>
                <w:iCs/>
                <w:lang w:eastAsia="en-US"/>
              </w:rPr>
              <w:t>Уметь</w:t>
            </w:r>
            <w:r>
              <w:rPr>
                <w:bCs/>
                <w:i/>
                <w:iCs/>
                <w:lang w:eastAsia="en-US"/>
              </w:rPr>
              <w:t xml:space="preserve"> – </w:t>
            </w:r>
            <w:r>
              <w:rPr>
                <w:bCs/>
                <w:lang w:eastAsia="en-US"/>
              </w:rPr>
              <w:t xml:space="preserve">применять инструменты сбора, обработки и статистического анализа показателей деятельности </w:t>
            </w:r>
            <w:r>
              <w:rPr>
                <w:bCs/>
                <w:lang w:eastAsia="en-US"/>
              </w:rPr>
              <w:lastRenderedPageBreak/>
              <w:t>инвестиционных банков</w:t>
            </w:r>
          </w:p>
          <w:p w:rsidR="00E92698" w:rsidRDefault="00E92698" w:rsidP="00576361">
            <w:pPr>
              <w:widowControl w:val="0"/>
              <w:tabs>
                <w:tab w:val="left" w:pos="540"/>
              </w:tabs>
              <w:rPr>
                <w:lang w:eastAsia="en-US"/>
              </w:rPr>
            </w:pPr>
            <w:r>
              <w:rPr>
                <w:lang w:eastAsia="en-US"/>
              </w:rPr>
              <w:t xml:space="preserve">2. </w:t>
            </w:r>
          </w:p>
          <w:p w:rsidR="00E92698" w:rsidRDefault="00E92698" w:rsidP="00576361">
            <w:pPr>
              <w:widowControl w:val="0"/>
              <w:tabs>
                <w:tab w:val="left" w:pos="540"/>
              </w:tabs>
              <w:rPr>
                <w:lang w:eastAsia="en-US"/>
              </w:rPr>
            </w:pPr>
            <w:r>
              <w:rPr>
                <w:b/>
                <w:i/>
                <w:iCs/>
                <w:lang w:eastAsia="en-US"/>
              </w:rPr>
              <w:t>Знать</w:t>
            </w:r>
            <w:r>
              <w:rPr>
                <w:lang w:eastAsia="en-US"/>
              </w:rPr>
              <w:t xml:space="preserve"> – современные подходы к формированию портфеля ценных бумаг с различным уровнем риска</w:t>
            </w:r>
          </w:p>
          <w:p w:rsidR="00E92698" w:rsidRDefault="00E92698" w:rsidP="00576361">
            <w:pPr>
              <w:widowControl w:val="0"/>
              <w:tabs>
                <w:tab w:val="left" w:pos="540"/>
              </w:tabs>
              <w:rPr>
                <w:bCs/>
                <w:lang w:eastAsia="en-US"/>
              </w:rPr>
            </w:pPr>
            <w:r>
              <w:rPr>
                <w:b/>
                <w:bCs/>
                <w:i/>
                <w:iCs/>
                <w:lang w:eastAsia="en-US"/>
              </w:rPr>
              <w:t>Уметь</w:t>
            </w:r>
            <w:r>
              <w:rPr>
                <w:bCs/>
                <w:i/>
                <w:iCs/>
                <w:lang w:eastAsia="en-US"/>
              </w:rPr>
              <w:t xml:space="preserve"> – </w:t>
            </w:r>
            <w:r>
              <w:rPr>
                <w:bCs/>
                <w:lang w:eastAsia="en-US"/>
              </w:rPr>
              <w:t>применять современные методы оценки риска инвестиций в ценные бумаги</w:t>
            </w:r>
          </w:p>
          <w:p w:rsidR="00E92698" w:rsidRDefault="00E92698" w:rsidP="00576361">
            <w:pPr>
              <w:widowControl w:val="0"/>
              <w:tabs>
                <w:tab w:val="left" w:pos="540"/>
              </w:tabs>
              <w:rPr>
                <w:lang w:eastAsia="en-US"/>
              </w:rPr>
            </w:pPr>
            <w:r>
              <w:rPr>
                <w:lang w:eastAsia="en-US"/>
              </w:rPr>
              <w:t xml:space="preserve">3. </w:t>
            </w:r>
          </w:p>
          <w:p w:rsidR="00E92698" w:rsidRDefault="00E92698" w:rsidP="00576361">
            <w:pPr>
              <w:widowControl w:val="0"/>
              <w:rPr>
                <w:lang w:eastAsia="en-US"/>
              </w:rPr>
            </w:pPr>
            <w:r>
              <w:rPr>
                <w:b/>
                <w:i/>
                <w:iCs/>
                <w:lang w:eastAsia="en-US"/>
              </w:rPr>
              <w:t>Знать</w:t>
            </w:r>
            <w:r>
              <w:rPr>
                <w:lang w:eastAsia="en-US"/>
              </w:rPr>
              <w:t xml:space="preserve"> – современные приемы прогнозирования и планирования в сфере инвестиционного банкинга:</w:t>
            </w:r>
          </w:p>
          <w:p w:rsidR="00E92698" w:rsidRDefault="00E92698" w:rsidP="00576361">
            <w:pPr>
              <w:widowControl w:val="0"/>
              <w:rPr>
                <w:lang w:eastAsia="en-US"/>
              </w:rPr>
            </w:pPr>
            <w:r>
              <w:rPr>
                <w:b/>
                <w:i/>
                <w:iCs/>
                <w:lang w:eastAsia="en-US"/>
              </w:rPr>
              <w:t>Уметь</w:t>
            </w:r>
            <w:r>
              <w:rPr>
                <w:i/>
                <w:iCs/>
                <w:lang w:eastAsia="en-US"/>
              </w:rPr>
              <w:t xml:space="preserve"> </w:t>
            </w:r>
            <w:r>
              <w:rPr>
                <w:lang w:eastAsia="en-US"/>
              </w:rPr>
              <w:t xml:space="preserve">- составлять мотивированные заключения, аналитические, объяснительные записки по отдельным направлениям инвестиционного банкинга; </w:t>
            </w:r>
          </w:p>
          <w:p w:rsidR="00E92698" w:rsidRDefault="00E92698" w:rsidP="00576361">
            <w:pPr>
              <w:widowControl w:val="0"/>
              <w:tabs>
                <w:tab w:val="left" w:pos="540"/>
              </w:tabs>
              <w:rPr>
                <w:lang w:eastAsia="en-US"/>
              </w:rPr>
            </w:pPr>
            <w:r>
              <w:rPr>
                <w:lang w:eastAsia="en-US"/>
              </w:rPr>
              <w:t xml:space="preserve">4. </w:t>
            </w:r>
          </w:p>
          <w:p w:rsidR="00E92698" w:rsidRDefault="00E92698" w:rsidP="00576361">
            <w:pPr>
              <w:widowControl w:val="0"/>
              <w:tabs>
                <w:tab w:val="left" w:pos="540"/>
              </w:tabs>
              <w:rPr>
                <w:lang w:eastAsia="en-US"/>
              </w:rPr>
            </w:pPr>
            <w:r>
              <w:rPr>
                <w:b/>
                <w:i/>
                <w:iCs/>
                <w:lang w:eastAsia="en-US"/>
              </w:rPr>
              <w:t>Знать</w:t>
            </w:r>
            <w:r>
              <w:rPr>
                <w:lang w:eastAsia="en-US"/>
              </w:rPr>
              <w:t xml:space="preserve"> – современные инструменты и методы анализа операций </w:t>
            </w:r>
            <w:r>
              <w:rPr>
                <w:bCs/>
                <w:lang w:eastAsia="en-US"/>
              </w:rPr>
              <w:t>инвестиционного банкинга</w:t>
            </w:r>
          </w:p>
          <w:p w:rsidR="00E92698" w:rsidRDefault="00E92698" w:rsidP="00576361">
            <w:pPr>
              <w:widowControl w:val="0"/>
              <w:tabs>
                <w:tab w:val="left" w:pos="540"/>
              </w:tabs>
              <w:rPr>
                <w:bCs/>
                <w:i/>
                <w:iCs/>
                <w:lang w:eastAsia="en-US"/>
              </w:rPr>
            </w:pPr>
            <w:r>
              <w:rPr>
                <w:b/>
                <w:bCs/>
                <w:i/>
                <w:iCs/>
                <w:lang w:eastAsia="en-US"/>
              </w:rPr>
              <w:t>Уметь</w:t>
            </w:r>
            <w:r>
              <w:rPr>
                <w:bCs/>
                <w:i/>
                <w:iCs/>
                <w:lang w:eastAsia="en-US"/>
              </w:rPr>
              <w:t xml:space="preserve"> –</w:t>
            </w:r>
            <w:r>
              <w:rPr>
                <w:lang w:eastAsia="en-US"/>
              </w:rPr>
              <w:t xml:space="preserve"> осуществлять анализ деятельности инвестиционных банков</w:t>
            </w:r>
          </w:p>
          <w:p w:rsidR="00E92698" w:rsidRDefault="00E92698" w:rsidP="00576361">
            <w:pPr>
              <w:widowControl w:val="0"/>
              <w:rPr>
                <w:lang w:eastAsia="en-US"/>
              </w:rPr>
            </w:pPr>
          </w:p>
        </w:tc>
      </w:tr>
      <w:tr w:rsidR="00E92698" w:rsidTr="00576361">
        <w:tc>
          <w:tcPr>
            <w:tcW w:w="10348" w:type="dxa"/>
            <w:gridSpan w:val="4"/>
            <w:tcBorders>
              <w:top w:val="single" w:sz="4" w:space="0" w:color="auto"/>
              <w:left w:val="single" w:sz="4" w:space="0" w:color="auto"/>
              <w:bottom w:val="single" w:sz="4" w:space="0" w:color="auto"/>
              <w:right w:val="single" w:sz="4" w:space="0" w:color="auto"/>
            </w:tcBorders>
            <w:hideMark/>
          </w:tcPr>
          <w:p w:rsidR="00E92698" w:rsidRDefault="00E92698" w:rsidP="00576361">
            <w:pPr>
              <w:widowControl w:val="0"/>
              <w:rPr>
                <w:bCs/>
                <w:lang w:eastAsia="en-US"/>
              </w:rPr>
            </w:pPr>
            <w:r>
              <w:rPr>
                <w:bCs/>
                <w:lang w:eastAsia="en-US"/>
              </w:rPr>
              <w:t>Для ОП «Экономика и финансы», Профиль: «Финансы и управление финансовыми активами»</w:t>
            </w:r>
          </w:p>
        </w:tc>
      </w:tr>
      <w:tr w:rsidR="00E92698" w:rsidTr="00576361">
        <w:tc>
          <w:tcPr>
            <w:tcW w:w="1135"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tabs>
                <w:tab w:val="left" w:pos="540"/>
              </w:tabs>
              <w:jc w:val="both"/>
              <w:rPr>
                <w:lang w:eastAsia="en-US"/>
              </w:rPr>
            </w:pPr>
            <w:r>
              <w:rPr>
                <w:lang w:eastAsia="en-US"/>
              </w:rPr>
              <w:t>ПКП-2</w:t>
            </w:r>
          </w:p>
        </w:tc>
        <w:tc>
          <w:tcPr>
            <w:tcW w:w="2126" w:type="dxa"/>
            <w:tcBorders>
              <w:top w:val="single" w:sz="4" w:space="0" w:color="auto"/>
              <w:left w:val="single" w:sz="4" w:space="0" w:color="auto"/>
              <w:bottom w:val="single" w:sz="4" w:space="0" w:color="auto"/>
              <w:right w:val="single" w:sz="4" w:space="0" w:color="auto"/>
            </w:tcBorders>
          </w:tcPr>
          <w:p w:rsidR="00E92698" w:rsidRDefault="00E92698" w:rsidP="00576361">
            <w:pPr>
              <w:widowControl w:val="0"/>
              <w:rPr>
                <w:lang w:eastAsia="en-US"/>
              </w:rPr>
            </w:pPr>
            <w:r>
              <w:rPr>
                <w:lang w:eastAsia="en-US"/>
              </w:rPr>
              <w:t xml:space="preserve">Способность выбирать и использовать оптимальные методы управления финансовыми активами публично-правовых образований, корпораций и домашних хозяйств </w:t>
            </w:r>
          </w:p>
          <w:p w:rsidR="00E92698" w:rsidRDefault="00E92698" w:rsidP="00576361">
            <w:pPr>
              <w:widowControl w:val="0"/>
              <w:spacing w:after="200" w:line="276" w:lineRule="auto"/>
              <w:rPr>
                <w:lang w:eastAsia="en-US"/>
              </w:rPr>
            </w:pPr>
          </w:p>
        </w:tc>
        <w:tc>
          <w:tcPr>
            <w:tcW w:w="2835" w:type="dxa"/>
            <w:tcBorders>
              <w:top w:val="single" w:sz="4" w:space="0" w:color="auto"/>
              <w:left w:val="single" w:sz="4" w:space="0" w:color="auto"/>
              <w:bottom w:val="single" w:sz="4" w:space="0" w:color="auto"/>
              <w:right w:val="single" w:sz="4" w:space="0" w:color="auto"/>
            </w:tcBorders>
          </w:tcPr>
          <w:p w:rsidR="00E92698" w:rsidRDefault="00E92698" w:rsidP="00576361">
            <w:pPr>
              <w:widowControl w:val="0"/>
              <w:rPr>
                <w:lang w:eastAsia="en-US"/>
              </w:rPr>
            </w:pPr>
            <w:r>
              <w:rPr>
                <w:lang w:eastAsia="en-US"/>
              </w:rPr>
              <w:t>1. Демонстрирует понимание природы рисков финансовых активов публично-правовых образований, корпораций и домашних хозяйств.</w:t>
            </w: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r>
              <w:rPr>
                <w:lang w:eastAsia="en-US"/>
              </w:rPr>
              <w:t>2. Демонстрирует владение основными методами оценки и управления финансовыми активами.</w:t>
            </w:r>
          </w:p>
          <w:p w:rsidR="00E92698" w:rsidRDefault="00E92698" w:rsidP="00576361">
            <w:pPr>
              <w:widowControl w:val="0"/>
              <w:tabs>
                <w:tab w:val="left" w:pos="540"/>
              </w:tabs>
              <w:rPr>
                <w:lang w:eastAsia="en-US"/>
              </w:rPr>
            </w:pPr>
          </w:p>
          <w:p w:rsidR="00E92698" w:rsidRDefault="00E92698" w:rsidP="00576361">
            <w:pPr>
              <w:widowControl w:val="0"/>
              <w:tabs>
                <w:tab w:val="left" w:pos="540"/>
              </w:tabs>
              <w:rPr>
                <w:lang w:eastAsia="en-US"/>
              </w:rPr>
            </w:pPr>
          </w:p>
          <w:p w:rsidR="00E92698" w:rsidRDefault="00E92698" w:rsidP="00576361">
            <w:pPr>
              <w:widowControl w:val="0"/>
              <w:tabs>
                <w:tab w:val="left" w:pos="540"/>
              </w:tabs>
              <w:rPr>
                <w:lang w:eastAsia="en-US"/>
              </w:rPr>
            </w:pPr>
          </w:p>
          <w:p w:rsidR="00E92698" w:rsidRDefault="00E92698" w:rsidP="00576361">
            <w:pPr>
              <w:widowControl w:val="0"/>
              <w:tabs>
                <w:tab w:val="left" w:pos="540"/>
              </w:tabs>
              <w:rPr>
                <w:lang w:eastAsia="en-US"/>
              </w:rPr>
            </w:pPr>
          </w:p>
          <w:p w:rsidR="00E92698" w:rsidRDefault="00E92698" w:rsidP="00576361">
            <w:pPr>
              <w:widowControl w:val="0"/>
              <w:tabs>
                <w:tab w:val="left" w:pos="540"/>
              </w:tabs>
              <w:rPr>
                <w:lang w:eastAsia="en-US"/>
              </w:rPr>
            </w:pPr>
          </w:p>
          <w:p w:rsidR="00E92698" w:rsidRDefault="00E92698" w:rsidP="00576361">
            <w:pPr>
              <w:widowControl w:val="0"/>
              <w:tabs>
                <w:tab w:val="left" w:pos="540"/>
              </w:tabs>
              <w:rPr>
                <w:lang w:eastAsia="en-US"/>
              </w:rPr>
            </w:pPr>
          </w:p>
          <w:p w:rsidR="00E92698" w:rsidRDefault="00E92698" w:rsidP="00576361">
            <w:pPr>
              <w:widowControl w:val="0"/>
              <w:tabs>
                <w:tab w:val="left" w:pos="540"/>
              </w:tabs>
              <w:rPr>
                <w:lang w:eastAsia="en-US"/>
              </w:rPr>
            </w:pPr>
            <w:r>
              <w:rPr>
                <w:lang w:eastAsia="en-US"/>
              </w:rPr>
              <w:t xml:space="preserve">3. Использует </w:t>
            </w:r>
            <w:r>
              <w:rPr>
                <w:lang w:eastAsia="en-US"/>
              </w:rPr>
              <w:lastRenderedPageBreak/>
              <w:t>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4252" w:type="dxa"/>
            <w:tcBorders>
              <w:top w:val="single" w:sz="4" w:space="0" w:color="auto"/>
              <w:left w:val="single" w:sz="4" w:space="0" w:color="auto"/>
              <w:bottom w:val="single" w:sz="4" w:space="0" w:color="auto"/>
              <w:right w:val="single" w:sz="4" w:space="0" w:color="auto"/>
            </w:tcBorders>
            <w:hideMark/>
          </w:tcPr>
          <w:p w:rsidR="00E92698" w:rsidRDefault="00E92698" w:rsidP="00576361">
            <w:pPr>
              <w:widowControl w:val="0"/>
              <w:rPr>
                <w:lang w:eastAsia="en-US"/>
              </w:rPr>
            </w:pPr>
            <w:r>
              <w:rPr>
                <w:lang w:eastAsia="en-US"/>
              </w:rPr>
              <w:lastRenderedPageBreak/>
              <w:t>1.</w:t>
            </w:r>
          </w:p>
          <w:p w:rsidR="00E92698" w:rsidRDefault="00E92698" w:rsidP="00576361">
            <w:pPr>
              <w:widowControl w:val="0"/>
              <w:rPr>
                <w:sz w:val="20"/>
                <w:szCs w:val="20"/>
                <w:lang w:eastAsia="en-US"/>
              </w:rPr>
            </w:pPr>
            <w:r>
              <w:rPr>
                <w:b/>
                <w:bCs/>
                <w:i/>
                <w:iCs/>
                <w:lang w:eastAsia="en-US"/>
              </w:rPr>
              <w:t>Знать</w:t>
            </w:r>
            <w:r>
              <w:rPr>
                <w:bCs/>
                <w:lang w:eastAsia="en-US"/>
              </w:rPr>
              <w:t xml:space="preserve"> - </w:t>
            </w:r>
            <w:r>
              <w:rPr>
                <w:lang w:eastAsia="en-US"/>
              </w:rPr>
              <w:t>природу рисков, связанных с продуктами и услугами инвестиционной банковской деятельности, экономические взаимоотношения между компаниями и домохозяйствами с инвестиционными банковскими институтами</w:t>
            </w:r>
          </w:p>
          <w:p w:rsidR="00E92698" w:rsidRDefault="00E92698" w:rsidP="00576361">
            <w:pPr>
              <w:widowControl w:val="0"/>
              <w:rPr>
                <w:lang w:eastAsia="en-US"/>
              </w:rPr>
            </w:pPr>
            <w:r>
              <w:rPr>
                <w:b/>
                <w:i/>
                <w:iCs/>
                <w:lang w:eastAsia="en-US"/>
              </w:rPr>
              <w:t>Уметь</w:t>
            </w:r>
            <w:r>
              <w:rPr>
                <w:lang w:eastAsia="en-US"/>
              </w:rPr>
              <w:t xml:space="preserve"> - выделять факторы риска, связанные с инвестиционной банковской деятельностью платформ, децентрализованных финансов, и анализировать их влияние </w:t>
            </w:r>
          </w:p>
          <w:p w:rsidR="00E92698" w:rsidRDefault="00E92698" w:rsidP="00576361">
            <w:pPr>
              <w:widowControl w:val="0"/>
              <w:rPr>
                <w:lang w:eastAsia="en-US"/>
              </w:rPr>
            </w:pPr>
            <w:r>
              <w:rPr>
                <w:lang w:eastAsia="en-US"/>
              </w:rPr>
              <w:t xml:space="preserve">2. </w:t>
            </w:r>
          </w:p>
          <w:p w:rsidR="00E92698" w:rsidRDefault="00E92698" w:rsidP="00576361">
            <w:pPr>
              <w:widowControl w:val="0"/>
              <w:rPr>
                <w:lang w:eastAsia="en-US"/>
              </w:rPr>
            </w:pPr>
            <w:r>
              <w:rPr>
                <w:b/>
                <w:i/>
                <w:lang w:eastAsia="en-US"/>
              </w:rPr>
              <w:t xml:space="preserve">Знать </w:t>
            </w:r>
            <w:r>
              <w:rPr>
                <w:lang w:eastAsia="en-US"/>
              </w:rPr>
              <w:t>- основные методы и частные показатели оценки стоимости инвестиционных активов;</w:t>
            </w:r>
          </w:p>
          <w:p w:rsidR="00E92698" w:rsidRDefault="00E92698" w:rsidP="00576361">
            <w:pPr>
              <w:widowControl w:val="0"/>
              <w:rPr>
                <w:sz w:val="20"/>
                <w:szCs w:val="20"/>
                <w:lang w:eastAsia="en-US"/>
              </w:rPr>
            </w:pPr>
            <w:r>
              <w:rPr>
                <w:b/>
                <w:i/>
                <w:lang w:eastAsia="en-US"/>
              </w:rPr>
              <w:t xml:space="preserve">Уметь </w:t>
            </w:r>
            <w:r>
              <w:rPr>
                <w:lang w:eastAsia="en-US"/>
              </w:rPr>
              <w:t xml:space="preserve">-проводить оценку стоимости инвестиционных активов; формировать предложения по финансированию деятельности компании посредством выпуска финансовых инструментов на рынке </w:t>
            </w:r>
            <w:r>
              <w:rPr>
                <w:lang w:eastAsia="en-US"/>
              </w:rPr>
              <w:lastRenderedPageBreak/>
              <w:t>капитала</w:t>
            </w:r>
          </w:p>
          <w:p w:rsidR="00E92698" w:rsidRDefault="00E92698" w:rsidP="00576361">
            <w:pPr>
              <w:widowControl w:val="0"/>
              <w:rPr>
                <w:lang w:eastAsia="en-US"/>
              </w:rPr>
            </w:pPr>
            <w:r>
              <w:rPr>
                <w:lang w:eastAsia="en-US"/>
              </w:rPr>
              <w:t>3.</w:t>
            </w:r>
          </w:p>
          <w:p w:rsidR="00E92698" w:rsidRDefault="00E92698" w:rsidP="00576361">
            <w:pPr>
              <w:widowControl w:val="0"/>
              <w:rPr>
                <w:lang w:eastAsia="en-US"/>
              </w:rPr>
            </w:pPr>
            <w:r>
              <w:rPr>
                <w:b/>
                <w:i/>
                <w:lang w:eastAsia="en-US"/>
              </w:rPr>
              <w:t>Знать</w:t>
            </w:r>
            <w:r>
              <w:rPr>
                <w:lang w:eastAsia="en-US"/>
              </w:rPr>
              <w:t xml:space="preserve"> - основные источники фондирования деятельности компаний и содержание инвестиционной стратегии в развитии инструментов фондирования;</w:t>
            </w:r>
          </w:p>
          <w:p w:rsidR="00E92698" w:rsidRDefault="00E92698" w:rsidP="00576361">
            <w:pPr>
              <w:widowControl w:val="0"/>
              <w:rPr>
                <w:lang w:eastAsia="en-US"/>
              </w:rPr>
            </w:pPr>
            <w:r>
              <w:rPr>
                <w:b/>
                <w:i/>
                <w:lang w:eastAsia="en-US"/>
              </w:rPr>
              <w:t xml:space="preserve">Уметь </w:t>
            </w:r>
            <w:r>
              <w:rPr>
                <w:lang w:eastAsia="en-US"/>
              </w:rPr>
              <w:t>- обосновывать решения в рамках выбранной инвестиционной стратегии и долговой политики по развитию компании</w:t>
            </w:r>
          </w:p>
        </w:tc>
      </w:tr>
      <w:tr w:rsidR="00E92698" w:rsidTr="00576361">
        <w:tc>
          <w:tcPr>
            <w:tcW w:w="1135" w:type="dxa"/>
            <w:tcBorders>
              <w:top w:val="single" w:sz="4" w:space="0" w:color="auto"/>
              <w:left w:val="single" w:sz="4" w:space="0" w:color="auto"/>
              <w:bottom w:val="single" w:sz="4" w:space="0" w:color="auto"/>
              <w:right w:val="single" w:sz="4" w:space="0" w:color="auto"/>
            </w:tcBorders>
            <w:hideMark/>
          </w:tcPr>
          <w:p w:rsidR="00E92698" w:rsidRDefault="00E92698" w:rsidP="00576361">
            <w:pPr>
              <w:widowControl w:val="0"/>
              <w:tabs>
                <w:tab w:val="left" w:pos="540"/>
              </w:tabs>
              <w:rPr>
                <w:lang w:eastAsia="en-US"/>
              </w:rPr>
            </w:pPr>
            <w:r>
              <w:rPr>
                <w:lang w:eastAsia="en-US"/>
              </w:rPr>
              <w:t>ПКН-6</w:t>
            </w:r>
          </w:p>
        </w:tc>
        <w:tc>
          <w:tcPr>
            <w:tcW w:w="2126" w:type="dxa"/>
            <w:tcBorders>
              <w:top w:val="single" w:sz="4" w:space="0" w:color="auto"/>
              <w:left w:val="single" w:sz="4" w:space="0" w:color="auto"/>
              <w:bottom w:val="single" w:sz="4" w:space="0" w:color="auto"/>
              <w:right w:val="single" w:sz="4" w:space="0" w:color="auto"/>
            </w:tcBorders>
            <w:hideMark/>
          </w:tcPr>
          <w:p w:rsidR="00E92698" w:rsidRDefault="00E92698" w:rsidP="00576361">
            <w:pPr>
              <w:widowControl w:val="0"/>
              <w:rPr>
                <w:lang w:eastAsia="en-US"/>
              </w:rPr>
            </w:pPr>
            <w:r>
              <w:rPr>
                <w:lang w:eastAsia="en-US"/>
              </w:rPr>
              <w:t>Способность предлагать решения профессиональных задач в меняющихся финансово-экономических условиях</w:t>
            </w:r>
          </w:p>
        </w:tc>
        <w:tc>
          <w:tcPr>
            <w:tcW w:w="2835" w:type="dxa"/>
            <w:tcBorders>
              <w:top w:val="single" w:sz="4" w:space="0" w:color="auto"/>
              <w:left w:val="single" w:sz="4" w:space="0" w:color="auto"/>
              <w:bottom w:val="single" w:sz="4" w:space="0" w:color="auto"/>
              <w:right w:val="single" w:sz="4" w:space="0" w:color="auto"/>
            </w:tcBorders>
          </w:tcPr>
          <w:p w:rsidR="00E92698" w:rsidRDefault="00E92698" w:rsidP="00576361">
            <w:pPr>
              <w:widowControl w:val="0"/>
              <w:rPr>
                <w:lang w:eastAsia="en-US"/>
              </w:rPr>
            </w:pPr>
            <w:r>
              <w:rPr>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p>
          <w:p w:rsidR="00E92698" w:rsidRDefault="00E92698" w:rsidP="00576361">
            <w:pPr>
              <w:widowControl w:val="0"/>
              <w:rPr>
                <w:lang w:eastAsia="en-US"/>
              </w:rPr>
            </w:pPr>
            <w:r>
              <w:rPr>
                <w:lang w:eastAsia="en-US"/>
              </w:rPr>
              <w:t>2. Предлагает варианты решения профессиональных задач в условиях неопределенности</w:t>
            </w:r>
          </w:p>
        </w:tc>
        <w:tc>
          <w:tcPr>
            <w:tcW w:w="4252" w:type="dxa"/>
            <w:tcBorders>
              <w:top w:val="single" w:sz="4" w:space="0" w:color="auto"/>
              <w:left w:val="single" w:sz="4" w:space="0" w:color="auto"/>
              <w:bottom w:val="single" w:sz="4" w:space="0" w:color="auto"/>
              <w:right w:val="single" w:sz="4" w:space="0" w:color="auto"/>
            </w:tcBorders>
            <w:hideMark/>
          </w:tcPr>
          <w:p w:rsidR="00E92698" w:rsidRDefault="00E92698" w:rsidP="00576361">
            <w:pPr>
              <w:widowControl w:val="0"/>
              <w:tabs>
                <w:tab w:val="left" w:pos="540"/>
              </w:tabs>
              <w:rPr>
                <w:lang w:eastAsia="en-US"/>
              </w:rPr>
            </w:pPr>
            <w:r>
              <w:rPr>
                <w:lang w:eastAsia="en-US"/>
              </w:rPr>
              <w:t xml:space="preserve">1. </w:t>
            </w:r>
          </w:p>
          <w:p w:rsidR="00E92698" w:rsidRDefault="00E92698" w:rsidP="00576361">
            <w:pPr>
              <w:widowControl w:val="0"/>
              <w:rPr>
                <w:lang w:eastAsia="en-US"/>
              </w:rPr>
            </w:pPr>
            <w:r>
              <w:rPr>
                <w:b/>
                <w:i/>
                <w:iCs/>
                <w:lang w:eastAsia="en-US"/>
              </w:rPr>
              <w:t>Знать</w:t>
            </w:r>
            <w:r>
              <w:rPr>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E92698" w:rsidRDefault="00E92698" w:rsidP="00576361">
            <w:pPr>
              <w:widowControl w:val="0"/>
              <w:tabs>
                <w:tab w:val="left" w:pos="540"/>
              </w:tabs>
              <w:rPr>
                <w:bCs/>
                <w:i/>
                <w:iCs/>
                <w:lang w:eastAsia="en-US"/>
              </w:rPr>
            </w:pPr>
            <w:r>
              <w:rPr>
                <w:b/>
                <w:bCs/>
                <w:i/>
                <w:iCs/>
                <w:lang w:eastAsia="en-US"/>
              </w:rPr>
              <w:t>Уметь</w:t>
            </w:r>
            <w:r>
              <w:rPr>
                <w:bCs/>
                <w:i/>
                <w:iCs/>
                <w:lang w:eastAsia="en-US"/>
              </w:rPr>
              <w:t xml:space="preserve"> –</w:t>
            </w:r>
            <w:r>
              <w:rPr>
                <w:lang w:eastAsia="en-US"/>
              </w:rPr>
              <w:t>обосновывать проведение анализа стоимости финансовых инструментов рынка капитала для финансирования деятельности экономических субъектов, разрабатывать схему анализа</w:t>
            </w:r>
          </w:p>
          <w:p w:rsidR="00E92698" w:rsidRDefault="00E92698" w:rsidP="00576361">
            <w:pPr>
              <w:widowControl w:val="0"/>
              <w:tabs>
                <w:tab w:val="left" w:pos="540"/>
              </w:tabs>
              <w:rPr>
                <w:lang w:eastAsia="en-US"/>
              </w:rPr>
            </w:pPr>
            <w:r>
              <w:rPr>
                <w:lang w:eastAsia="en-US"/>
              </w:rPr>
              <w:t xml:space="preserve">2. </w:t>
            </w:r>
          </w:p>
          <w:p w:rsidR="00E92698" w:rsidRDefault="00E92698" w:rsidP="00576361">
            <w:pPr>
              <w:widowControl w:val="0"/>
              <w:rPr>
                <w:lang w:eastAsia="en-US"/>
              </w:rPr>
            </w:pPr>
            <w:r>
              <w:rPr>
                <w:b/>
                <w:i/>
                <w:iCs/>
                <w:lang w:eastAsia="en-US"/>
              </w:rPr>
              <w:t>Знать</w:t>
            </w:r>
            <w:r>
              <w:rPr>
                <w:b/>
                <w:lang w:eastAsia="en-US"/>
              </w:rPr>
              <w:t xml:space="preserve"> </w:t>
            </w:r>
            <w:r>
              <w:rPr>
                <w:lang w:eastAsia="en-US"/>
              </w:rPr>
              <w:t>–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E92698" w:rsidRDefault="00E92698" w:rsidP="00576361">
            <w:pPr>
              <w:widowControl w:val="0"/>
              <w:rPr>
                <w:bCs/>
                <w:i/>
                <w:iCs/>
                <w:lang w:eastAsia="en-US"/>
              </w:rPr>
            </w:pPr>
            <w:r>
              <w:rPr>
                <w:b/>
                <w:bCs/>
                <w:i/>
                <w:iCs/>
                <w:lang w:eastAsia="en-US"/>
              </w:rPr>
              <w:t xml:space="preserve">Уметь </w:t>
            </w:r>
            <w:r>
              <w:rPr>
                <w:bCs/>
                <w:i/>
                <w:iCs/>
                <w:lang w:eastAsia="en-US"/>
              </w:rPr>
              <w:t xml:space="preserve">– </w:t>
            </w:r>
            <w:r>
              <w:rPr>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r>
    </w:tbl>
    <w:p w:rsidR="00E92698" w:rsidRDefault="00E92698" w:rsidP="00E92698">
      <w:pPr>
        <w:tabs>
          <w:tab w:val="left" w:pos="540"/>
        </w:tabs>
        <w:ind w:firstLine="709"/>
        <w:jc w:val="both"/>
      </w:pPr>
    </w:p>
    <w:p w:rsidR="00E92698" w:rsidRDefault="00E92698" w:rsidP="00E92698">
      <w:pPr>
        <w:spacing w:after="200" w:line="360" w:lineRule="auto"/>
        <w:jc w:val="both"/>
        <w:rPr>
          <w:b/>
          <w:bCs/>
          <w:sz w:val="28"/>
          <w:szCs w:val="28"/>
        </w:rPr>
      </w:pPr>
      <w:r>
        <w:rPr>
          <w:rFonts w:eastAsiaTheme="minorHAnsi"/>
          <w:b/>
          <w:sz w:val="28"/>
          <w:szCs w:val="28"/>
          <w:lang w:eastAsia="en-US"/>
        </w:rPr>
        <w:t xml:space="preserve">     </w:t>
      </w:r>
      <w:bookmarkStart w:id="3" w:name="_Toc26905103"/>
      <w:r>
        <w:rPr>
          <w:b/>
          <w:bCs/>
          <w:sz w:val="28"/>
          <w:szCs w:val="28"/>
        </w:rPr>
        <w:t>3. Место дисциплины в структуре образовательной программы</w:t>
      </w:r>
      <w:bookmarkEnd w:id="3"/>
    </w:p>
    <w:p w:rsidR="00E92698" w:rsidRDefault="00E92698" w:rsidP="00E92698">
      <w:pPr>
        <w:spacing w:line="360" w:lineRule="auto"/>
        <w:ind w:firstLine="709"/>
        <w:jc w:val="both"/>
        <w:rPr>
          <w:sz w:val="28"/>
          <w:szCs w:val="28"/>
        </w:rPr>
      </w:pPr>
      <w:r>
        <w:rPr>
          <w:rFonts w:eastAsiaTheme="minorHAnsi"/>
          <w:sz w:val="28"/>
          <w:szCs w:val="28"/>
          <w:lang w:eastAsia="en-US"/>
        </w:rPr>
        <w:t xml:space="preserve">Дисциплина «Инвестиционный банкинг» </w:t>
      </w:r>
      <w:r>
        <w:rPr>
          <w:sz w:val="28"/>
          <w:szCs w:val="28"/>
        </w:rPr>
        <w:t>относится к элективному модулю дисциплин</w:t>
      </w:r>
      <w:r>
        <w:rPr>
          <w:rFonts w:eastAsiaTheme="minorHAnsi"/>
          <w:sz w:val="28"/>
          <w:szCs w:val="28"/>
          <w:lang w:eastAsia="en-US"/>
        </w:rPr>
        <w:t xml:space="preserve"> </w:t>
      </w:r>
      <w:r>
        <w:rPr>
          <w:sz w:val="28"/>
          <w:szCs w:val="28"/>
        </w:rPr>
        <w:t xml:space="preserve">ОП «Экономика и финансы», Профили: </w:t>
      </w:r>
      <w:r>
        <w:rPr>
          <w:rFonts w:eastAsiaTheme="minorHAnsi"/>
          <w:sz w:val="28"/>
          <w:szCs w:val="28"/>
          <w:lang w:eastAsia="en-US"/>
        </w:rPr>
        <w:t>«Финансовые рынки и банки</w:t>
      </w:r>
      <w:proofErr w:type="gramStart"/>
      <w:r>
        <w:rPr>
          <w:rFonts w:eastAsiaTheme="minorHAnsi"/>
          <w:sz w:val="28"/>
          <w:szCs w:val="28"/>
          <w:lang w:eastAsia="en-US"/>
        </w:rPr>
        <w:t>»,  «</w:t>
      </w:r>
      <w:proofErr w:type="gramEnd"/>
      <w:r>
        <w:rPr>
          <w:rFonts w:eastAsiaTheme="minorHAnsi"/>
          <w:sz w:val="28"/>
          <w:szCs w:val="28"/>
          <w:lang w:eastAsia="en-US"/>
        </w:rPr>
        <w:t xml:space="preserve">Финансы и управление финансовыми активами» </w:t>
      </w:r>
      <w:r>
        <w:rPr>
          <w:sz w:val="28"/>
          <w:szCs w:val="28"/>
        </w:rPr>
        <w:t>по направлению подготовки 38.03.01 «Экономика».</w:t>
      </w:r>
    </w:p>
    <w:p w:rsidR="00E92698" w:rsidRDefault="00E92698" w:rsidP="00E92698">
      <w:pPr>
        <w:spacing w:line="276" w:lineRule="auto"/>
        <w:jc w:val="both"/>
        <w:outlineLvl w:val="0"/>
        <w:rPr>
          <w:b/>
          <w:bCs/>
          <w:sz w:val="28"/>
          <w:szCs w:val="28"/>
        </w:rPr>
      </w:pPr>
    </w:p>
    <w:p w:rsidR="00576361" w:rsidRDefault="00576361" w:rsidP="00E92698">
      <w:pPr>
        <w:spacing w:line="276" w:lineRule="auto"/>
        <w:jc w:val="both"/>
        <w:outlineLvl w:val="0"/>
        <w:rPr>
          <w:b/>
          <w:bCs/>
          <w:sz w:val="28"/>
          <w:szCs w:val="28"/>
        </w:rPr>
      </w:pPr>
    </w:p>
    <w:p w:rsidR="00E92698" w:rsidRDefault="00E92698" w:rsidP="00E92698">
      <w:pPr>
        <w:widowControl w:val="0"/>
        <w:spacing w:line="276" w:lineRule="auto"/>
        <w:jc w:val="both"/>
        <w:outlineLvl w:val="0"/>
        <w:rPr>
          <w:b/>
          <w:bCs/>
          <w:sz w:val="28"/>
          <w:szCs w:val="28"/>
        </w:rPr>
      </w:pPr>
      <w:bookmarkStart w:id="4" w:name="_Toc26905104"/>
      <w:r>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Pr>
          <w:b/>
          <w:bCs/>
          <w:sz w:val="28"/>
          <w:szCs w:val="28"/>
        </w:rPr>
        <w:t xml:space="preserve"> </w:t>
      </w:r>
    </w:p>
    <w:p w:rsidR="00E92698" w:rsidRDefault="00E92698" w:rsidP="00E92698">
      <w:pPr>
        <w:pStyle w:val="ac"/>
        <w:widowControl w:val="0"/>
        <w:jc w:val="both"/>
        <w:rPr>
          <w:b w:val="0"/>
          <w:szCs w:val="28"/>
        </w:rPr>
      </w:pPr>
    </w:p>
    <w:p w:rsidR="00E92698" w:rsidRDefault="00E92698" w:rsidP="00E92698">
      <w:pPr>
        <w:pStyle w:val="ac"/>
        <w:widowControl w:val="0"/>
        <w:jc w:val="both"/>
        <w:rPr>
          <w:b w:val="0"/>
          <w:szCs w:val="28"/>
        </w:rPr>
      </w:pPr>
      <w:r>
        <w:rPr>
          <w:b w:val="0"/>
          <w:szCs w:val="28"/>
        </w:rPr>
        <w:t xml:space="preserve">                                                                                                                          Таблица 2</w:t>
      </w:r>
    </w:p>
    <w:tbl>
      <w:tblPr>
        <w:tblW w:w="5000" w:type="pct"/>
        <w:tblLayout w:type="fixed"/>
        <w:tblLook w:val="04A0" w:firstRow="1" w:lastRow="0" w:firstColumn="1" w:lastColumn="0" w:noHBand="0" w:noVBand="1"/>
      </w:tblPr>
      <w:tblGrid>
        <w:gridCol w:w="5588"/>
        <w:gridCol w:w="2198"/>
        <w:gridCol w:w="2409"/>
      </w:tblGrid>
      <w:tr w:rsidR="00E92698" w:rsidTr="00E92698">
        <w:tc>
          <w:tcPr>
            <w:tcW w:w="5594"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rPr>
                <w:b/>
                <w:lang w:eastAsia="en-US"/>
              </w:rPr>
            </w:pPr>
            <w:r>
              <w:rPr>
                <w:b/>
                <w:lang w:eastAsia="en-US"/>
              </w:rPr>
              <w:t>Вид учебной работы   по дисциплине</w:t>
            </w:r>
          </w:p>
        </w:tc>
        <w:tc>
          <w:tcPr>
            <w:tcW w:w="2200"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b/>
                <w:lang w:eastAsia="en-US"/>
              </w:rPr>
            </w:pPr>
            <w:r>
              <w:rPr>
                <w:b/>
                <w:lang w:eastAsia="en-US"/>
              </w:rPr>
              <w:t xml:space="preserve">Всего </w:t>
            </w:r>
          </w:p>
          <w:p w:rsidR="00E92698" w:rsidRDefault="00E92698">
            <w:pPr>
              <w:pStyle w:val="af0"/>
              <w:widowControl w:val="0"/>
              <w:ind w:left="0"/>
              <w:jc w:val="center"/>
              <w:rPr>
                <w:b/>
                <w:lang w:eastAsia="en-US"/>
              </w:rPr>
            </w:pPr>
            <w:r>
              <w:rPr>
                <w:b/>
                <w:lang w:eastAsia="en-US"/>
              </w:rPr>
              <w:t>(в з/е и часах)</w:t>
            </w:r>
          </w:p>
        </w:tc>
        <w:tc>
          <w:tcPr>
            <w:tcW w:w="241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b/>
                <w:lang w:eastAsia="en-US"/>
              </w:rPr>
            </w:pPr>
            <w:r>
              <w:rPr>
                <w:b/>
                <w:lang w:eastAsia="en-US"/>
              </w:rPr>
              <w:t xml:space="preserve">Семестр 7 </w:t>
            </w:r>
          </w:p>
          <w:p w:rsidR="00E92698" w:rsidRDefault="00E92698">
            <w:pPr>
              <w:pStyle w:val="af0"/>
              <w:widowControl w:val="0"/>
              <w:ind w:left="0"/>
              <w:jc w:val="center"/>
              <w:rPr>
                <w:b/>
                <w:lang w:eastAsia="en-US"/>
              </w:rPr>
            </w:pPr>
            <w:r>
              <w:rPr>
                <w:b/>
                <w:lang w:eastAsia="en-US"/>
              </w:rPr>
              <w:t>(в часах)</w:t>
            </w:r>
          </w:p>
        </w:tc>
      </w:tr>
      <w:tr w:rsidR="00E92698" w:rsidTr="00E92698">
        <w:tc>
          <w:tcPr>
            <w:tcW w:w="5594"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rPr>
                <w:b/>
                <w:lang w:eastAsia="en-US"/>
              </w:rPr>
            </w:pPr>
            <w:r>
              <w:rPr>
                <w:b/>
                <w:lang w:eastAsia="en-US"/>
              </w:rPr>
              <w:t xml:space="preserve">Общая трудоемкость дисциплины </w:t>
            </w:r>
          </w:p>
        </w:tc>
        <w:tc>
          <w:tcPr>
            <w:tcW w:w="2200"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b/>
                <w:i/>
                <w:lang w:eastAsia="en-US"/>
              </w:rPr>
            </w:pPr>
            <w:r>
              <w:rPr>
                <w:b/>
                <w:i/>
                <w:lang w:eastAsia="en-US"/>
              </w:rPr>
              <w:t>3/108</w:t>
            </w:r>
          </w:p>
        </w:tc>
        <w:tc>
          <w:tcPr>
            <w:tcW w:w="241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b/>
                <w:i/>
                <w:lang w:eastAsia="en-US"/>
              </w:rPr>
            </w:pPr>
            <w:r>
              <w:rPr>
                <w:b/>
                <w:i/>
                <w:lang w:eastAsia="en-US"/>
              </w:rPr>
              <w:t>108</w:t>
            </w:r>
          </w:p>
        </w:tc>
      </w:tr>
      <w:tr w:rsidR="00E92698" w:rsidTr="00E92698">
        <w:tc>
          <w:tcPr>
            <w:tcW w:w="5594"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rPr>
                <w:b/>
                <w:i/>
                <w:lang w:eastAsia="en-US"/>
              </w:rPr>
            </w:pPr>
            <w:r>
              <w:rPr>
                <w:b/>
                <w:i/>
                <w:lang w:eastAsia="en-US"/>
              </w:rPr>
              <w:t xml:space="preserve">Контактная работа - Аудиторные занятия </w:t>
            </w:r>
          </w:p>
        </w:tc>
        <w:tc>
          <w:tcPr>
            <w:tcW w:w="2200"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b/>
                <w:i/>
                <w:lang w:eastAsia="en-US"/>
              </w:rPr>
            </w:pPr>
            <w:r>
              <w:rPr>
                <w:b/>
                <w:i/>
                <w:lang w:eastAsia="en-US"/>
              </w:rPr>
              <w:t>34</w:t>
            </w:r>
          </w:p>
        </w:tc>
        <w:tc>
          <w:tcPr>
            <w:tcW w:w="241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b/>
                <w:i/>
                <w:lang w:eastAsia="en-US"/>
              </w:rPr>
            </w:pPr>
            <w:r>
              <w:rPr>
                <w:b/>
                <w:i/>
                <w:lang w:eastAsia="en-US"/>
              </w:rPr>
              <w:t>34</w:t>
            </w:r>
          </w:p>
        </w:tc>
      </w:tr>
      <w:tr w:rsidR="00E92698" w:rsidTr="00E92698">
        <w:tc>
          <w:tcPr>
            <w:tcW w:w="5594"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rPr>
                <w:i/>
                <w:lang w:eastAsia="en-US"/>
              </w:rPr>
            </w:pPr>
            <w:r>
              <w:rPr>
                <w:i/>
                <w:lang w:eastAsia="en-US"/>
              </w:rPr>
              <w:t xml:space="preserve">Лекции </w:t>
            </w:r>
          </w:p>
        </w:tc>
        <w:tc>
          <w:tcPr>
            <w:tcW w:w="2200"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i/>
                <w:lang w:eastAsia="en-US"/>
              </w:rPr>
            </w:pPr>
            <w:r>
              <w:rPr>
                <w:i/>
                <w:lang w:eastAsia="en-US"/>
              </w:rPr>
              <w:t>16</w:t>
            </w:r>
          </w:p>
        </w:tc>
        <w:tc>
          <w:tcPr>
            <w:tcW w:w="241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i/>
                <w:lang w:eastAsia="en-US"/>
              </w:rPr>
            </w:pPr>
            <w:r>
              <w:rPr>
                <w:i/>
                <w:lang w:eastAsia="en-US"/>
              </w:rPr>
              <w:t>16</w:t>
            </w:r>
          </w:p>
        </w:tc>
      </w:tr>
      <w:tr w:rsidR="00E92698" w:rsidTr="00E92698">
        <w:tc>
          <w:tcPr>
            <w:tcW w:w="5594"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rPr>
                <w:i/>
                <w:lang w:eastAsia="en-US"/>
              </w:rPr>
            </w:pPr>
            <w:r>
              <w:rPr>
                <w:i/>
                <w:lang w:eastAsia="en-US"/>
              </w:rPr>
              <w:t xml:space="preserve">Семинары, практические занятия  </w:t>
            </w:r>
          </w:p>
        </w:tc>
        <w:tc>
          <w:tcPr>
            <w:tcW w:w="2200"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i/>
                <w:lang w:eastAsia="en-US"/>
              </w:rPr>
            </w:pPr>
            <w:r>
              <w:rPr>
                <w:i/>
                <w:lang w:eastAsia="en-US"/>
              </w:rPr>
              <w:t>18</w:t>
            </w:r>
          </w:p>
        </w:tc>
        <w:tc>
          <w:tcPr>
            <w:tcW w:w="241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i/>
                <w:lang w:eastAsia="en-US"/>
              </w:rPr>
            </w:pPr>
            <w:r>
              <w:rPr>
                <w:i/>
                <w:lang w:eastAsia="en-US"/>
              </w:rPr>
              <w:t>18</w:t>
            </w:r>
          </w:p>
        </w:tc>
      </w:tr>
      <w:tr w:rsidR="00E92698" w:rsidTr="00E92698">
        <w:tc>
          <w:tcPr>
            <w:tcW w:w="5594"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rPr>
                <w:b/>
                <w:i/>
                <w:lang w:eastAsia="en-US"/>
              </w:rPr>
            </w:pPr>
            <w:r>
              <w:rPr>
                <w:b/>
                <w:i/>
                <w:lang w:eastAsia="en-US"/>
              </w:rPr>
              <w:t>Самостоятельная работа</w:t>
            </w:r>
          </w:p>
        </w:tc>
        <w:tc>
          <w:tcPr>
            <w:tcW w:w="2200"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b/>
                <w:i/>
                <w:lang w:eastAsia="en-US"/>
              </w:rPr>
            </w:pPr>
            <w:r>
              <w:rPr>
                <w:b/>
                <w:i/>
                <w:lang w:eastAsia="en-US"/>
              </w:rPr>
              <w:t>74</w:t>
            </w:r>
          </w:p>
        </w:tc>
        <w:tc>
          <w:tcPr>
            <w:tcW w:w="241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b/>
                <w:i/>
                <w:lang w:eastAsia="en-US"/>
              </w:rPr>
            </w:pPr>
            <w:r>
              <w:rPr>
                <w:b/>
                <w:i/>
                <w:lang w:eastAsia="en-US"/>
              </w:rPr>
              <w:t>74</w:t>
            </w:r>
          </w:p>
        </w:tc>
      </w:tr>
      <w:tr w:rsidR="00E92698" w:rsidTr="00E92698">
        <w:tc>
          <w:tcPr>
            <w:tcW w:w="5594"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rPr>
                <w:lang w:eastAsia="en-US"/>
              </w:rPr>
            </w:pPr>
            <w:r>
              <w:rPr>
                <w:lang w:eastAsia="en-US"/>
              </w:rPr>
              <w:t xml:space="preserve">Вид текущего контроля </w:t>
            </w:r>
          </w:p>
        </w:tc>
        <w:tc>
          <w:tcPr>
            <w:tcW w:w="2200"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i/>
                <w:lang w:eastAsia="en-US"/>
              </w:rPr>
            </w:pPr>
            <w:r>
              <w:rPr>
                <w:i/>
                <w:lang w:eastAsia="en-US"/>
              </w:rPr>
              <w:t>Контрольная работа</w:t>
            </w:r>
          </w:p>
        </w:tc>
        <w:tc>
          <w:tcPr>
            <w:tcW w:w="241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i/>
                <w:lang w:eastAsia="en-US"/>
              </w:rPr>
            </w:pPr>
            <w:r>
              <w:rPr>
                <w:i/>
                <w:lang w:eastAsia="en-US"/>
              </w:rPr>
              <w:t>Контрольная работа</w:t>
            </w:r>
          </w:p>
        </w:tc>
      </w:tr>
      <w:tr w:rsidR="00E92698" w:rsidTr="00E92698">
        <w:tc>
          <w:tcPr>
            <w:tcW w:w="5594"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rPr>
                <w:lang w:eastAsia="en-US"/>
              </w:rPr>
            </w:pPr>
            <w:r>
              <w:rPr>
                <w:lang w:eastAsia="en-US"/>
              </w:rPr>
              <w:t>Вид промежуточной аттестации</w:t>
            </w:r>
          </w:p>
        </w:tc>
        <w:tc>
          <w:tcPr>
            <w:tcW w:w="2200"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i/>
                <w:lang w:eastAsia="en-US"/>
              </w:rPr>
            </w:pPr>
            <w:r>
              <w:rPr>
                <w:i/>
                <w:lang w:eastAsia="en-US"/>
              </w:rPr>
              <w:t>зачет</w:t>
            </w:r>
          </w:p>
        </w:tc>
        <w:tc>
          <w:tcPr>
            <w:tcW w:w="241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af0"/>
              <w:widowControl w:val="0"/>
              <w:ind w:left="0"/>
              <w:jc w:val="center"/>
              <w:rPr>
                <w:i/>
                <w:lang w:eastAsia="en-US"/>
              </w:rPr>
            </w:pPr>
            <w:r>
              <w:rPr>
                <w:i/>
                <w:lang w:eastAsia="en-US"/>
              </w:rPr>
              <w:t>зачет</w:t>
            </w:r>
          </w:p>
        </w:tc>
      </w:tr>
    </w:tbl>
    <w:p w:rsidR="00E92698" w:rsidRDefault="00E92698" w:rsidP="00E92698">
      <w:pPr>
        <w:pStyle w:val="ac"/>
        <w:ind w:left="8496"/>
        <w:jc w:val="both"/>
        <w:rPr>
          <w:b w:val="0"/>
          <w:szCs w:val="28"/>
        </w:rPr>
      </w:pPr>
    </w:p>
    <w:p w:rsidR="00E92698" w:rsidRDefault="00E92698" w:rsidP="00E92698">
      <w:pPr>
        <w:jc w:val="both"/>
        <w:outlineLvl w:val="0"/>
        <w:rPr>
          <w:b/>
          <w:bCs/>
          <w:sz w:val="28"/>
          <w:szCs w:val="28"/>
        </w:rPr>
      </w:pPr>
    </w:p>
    <w:p w:rsidR="00E92698" w:rsidRDefault="00E92698" w:rsidP="00E92698">
      <w:pPr>
        <w:spacing w:line="276" w:lineRule="auto"/>
        <w:jc w:val="both"/>
        <w:outlineLvl w:val="0"/>
        <w:rPr>
          <w:b/>
          <w:bCs/>
          <w:sz w:val="28"/>
          <w:szCs w:val="28"/>
        </w:rPr>
      </w:pPr>
      <w:bookmarkStart w:id="5" w:name="_Toc26905105"/>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E92698" w:rsidRDefault="00E92698" w:rsidP="00E92698">
      <w:pPr>
        <w:jc w:val="both"/>
        <w:outlineLvl w:val="1"/>
        <w:rPr>
          <w:b/>
          <w:bCs/>
          <w:sz w:val="28"/>
          <w:szCs w:val="28"/>
        </w:rPr>
      </w:pPr>
      <w:bookmarkStart w:id="6" w:name="_Toc530752224"/>
      <w:bookmarkStart w:id="7" w:name="_Toc26905106"/>
      <w:r>
        <w:rPr>
          <w:b/>
          <w:bCs/>
          <w:sz w:val="28"/>
          <w:szCs w:val="28"/>
        </w:rPr>
        <w:t>5.1. Содержание дисциплины</w:t>
      </w:r>
      <w:bookmarkEnd w:id="6"/>
      <w:bookmarkEnd w:id="7"/>
    </w:p>
    <w:p w:rsidR="00E92698" w:rsidRDefault="00E92698" w:rsidP="00E92698">
      <w:pPr>
        <w:jc w:val="both"/>
        <w:rPr>
          <w:b/>
          <w:bCs/>
          <w:sz w:val="28"/>
          <w:szCs w:val="28"/>
        </w:rPr>
      </w:pPr>
    </w:p>
    <w:p w:rsidR="00E92698" w:rsidRDefault="00E92698" w:rsidP="00E92698">
      <w:pPr>
        <w:spacing w:after="200" w:line="276" w:lineRule="auto"/>
        <w:jc w:val="both"/>
        <w:rPr>
          <w:rFonts w:eastAsiaTheme="minorHAnsi"/>
          <w:b/>
          <w:sz w:val="28"/>
          <w:szCs w:val="28"/>
          <w:lang w:eastAsia="en-US"/>
        </w:rPr>
      </w:pPr>
      <w:r>
        <w:rPr>
          <w:rFonts w:eastAsiaTheme="minorHAnsi"/>
          <w:b/>
          <w:sz w:val="28"/>
          <w:szCs w:val="28"/>
          <w:lang w:eastAsia="en-US"/>
        </w:rPr>
        <w:t>Тема 1. Теоретические, институциональные и правовые основы инвестиционного банкинга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Понятие инвестиционного банкинга, его сущность и содержание. Цели деятельности в инвестиционном банкинге. Правовая основа инвестиционного банкинга. Инвестиционные банковские продукты, услуги, операции. Особенности инвестиционной деятельности банка и ее отличия от деятельности коммерческого банка в России и за рубежом.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 Основные направления инвестиционного банкинга: посредническая деятельность банков на рынке капиталов, корпоративное финансирование, проектное финансирование. Характеристика и особенности рисков инвестиционного банкинга.</w:t>
      </w:r>
    </w:p>
    <w:p w:rsidR="00E92698" w:rsidRDefault="00E92698" w:rsidP="00E92698">
      <w:pPr>
        <w:spacing w:after="200" w:line="360" w:lineRule="auto"/>
        <w:jc w:val="both"/>
        <w:rPr>
          <w:rFonts w:eastAsiaTheme="minorHAnsi"/>
          <w:b/>
          <w:sz w:val="28"/>
          <w:szCs w:val="28"/>
          <w:lang w:eastAsia="en-US"/>
        </w:rPr>
      </w:pPr>
      <w:r>
        <w:rPr>
          <w:rFonts w:eastAsiaTheme="minorHAnsi"/>
          <w:b/>
          <w:sz w:val="28"/>
          <w:szCs w:val="28"/>
          <w:lang w:eastAsia="en-US"/>
        </w:rPr>
        <w:t xml:space="preserve">Тема 2. Посредническая </w:t>
      </w:r>
      <w:r>
        <w:rPr>
          <w:b/>
          <w:sz w:val="28"/>
          <w:szCs w:val="28"/>
        </w:rPr>
        <w:t>деятельность</w:t>
      </w:r>
      <w:r>
        <w:rPr>
          <w:rFonts w:eastAsiaTheme="minorHAnsi"/>
          <w:b/>
          <w:sz w:val="28"/>
          <w:szCs w:val="28"/>
          <w:lang w:eastAsia="en-US"/>
        </w:rPr>
        <w:t xml:space="preserve"> в инвестиционном </w:t>
      </w:r>
      <w:r>
        <w:rPr>
          <w:b/>
          <w:sz w:val="28"/>
          <w:szCs w:val="28"/>
        </w:rPr>
        <w:t xml:space="preserve">банкинге </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lastRenderedPageBreak/>
        <w:t>Организация выпуска и размещения ценных бумаг. Организация первичного публичного предложения акций на рынке ценных бумаг (</w:t>
      </w:r>
      <w:r>
        <w:rPr>
          <w:rFonts w:eastAsiaTheme="minorHAnsi"/>
          <w:sz w:val="28"/>
          <w:szCs w:val="28"/>
          <w:lang w:val="en-US" w:eastAsia="en-US"/>
        </w:rPr>
        <w:t>IPO</w:t>
      </w:r>
      <w:r>
        <w:rPr>
          <w:rFonts w:eastAsiaTheme="minorHAnsi"/>
          <w:sz w:val="28"/>
          <w:szCs w:val="28"/>
          <w:lang w:eastAsia="en-US"/>
        </w:rPr>
        <w:t>). Организация повторного публичного размещения акций (</w:t>
      </w:r>
      <w:r>
        <w:rPr>
          <w:rFonts w:eastAsiaTheme="minorHAnsi"/>
          <w:sz w:val="28"/>
          <w:szCs w:val="28"/>
          <w:lang w:val="en-US" w:eastAsia="en-US"/>
        </w:rPr>
        <w:t>SPO</w:t>
      </w:r>
      <w:r>
        <w:rPr>
          <w:rFonts w:eastAsiaTheme="minorHAnsi"/>
          <w:sz w:val="28"/>
          <w:szCs w:val="28"/>
          <w:lang w:eastAsia="en-US"/>
        </w:rPr>
        <w:t xml:space="preserve">). Проведение </w:t>
      </w:r>
      <w:r>
        <w:rPr>
          <w:rFonts w:eastAsiaTheme="minorHAnsi"/>
          <w:sz w:val="28"/>
          <w:szCs w:val="28"/>
          <w:lang w:val="en-US" w:eastAsia="en-US"/>
        </w:rPr>
        <w:t>private</w:t>
      </w:r>
      <w:r w:rsidRPr="00E92698">
        <w:rPr>
          <w:rFonts w:eastAsiaTheme="minorHAnsi"/>
          <w:sz w:val="28"/>
          <w:szCs w:val="28"/>
          <w:lang w:eastAsia="en-US"/>
        </w:rPr>
        <w:t xml:space="preserve"> </w:t>
      </w:r>
      <w:r>
        <w:rPr>
          <w:rFonts w:eastAsiaTheme="minorHAnsi"/>
          <w:sz w:val="28"/>
          <w:szCs w:val="28"/>
          <w:lang w:val="en-US" w:eastAsia="en-US"/>
        </w:rPr>
        <w:t>placement</w:t>
      </w:r>
      <w:r>
        <w:rPr>
          <w:rFonts w:eastAsiaTheme="minorHAnsi"/>
          <w:sz w:val="28"/>
          <w:szCs w:val="28"/>
          <w:lang w:eastAsia="en-US"/>
        </w:rPr>
        <w:t>. Андеррайтинг на рынке ценных бумаг и его виды. Порядок принятия решений об андеррайтинге. Распределение обязанностей и ответственности при андеррайтинге облигаций между подразделениями банка. Создание эмиссионного синдиката и особенности деятельности банков – участников синдиката. Роль и функции головного банка синдиката. Секьюритизация активов. Понятие классической и синтетической секьюритизации. Требования к активам, подлежащим секьюритизации. Механизм проведения секьюритизации. Профессиональная деятельность на рынке ценных бумаг. Управление активами клиентов.</w:t>
      </w:r>
    </w:p>
    <w:p w:rsidR="00E92698" w:rsidRDefault="00E92698" w:rsidP="00E92698">
      <w:pPr>
        <w:spacing w:after="200" w:line="360" w:lineRule="auto"/>
        <w:jc w:val="both"/>
        <w:rPr>
          <w:rFonts w:eastAsiaTheme="minorHAnsi"/>
          <w:b/>
          <w:sz w:val="28"/>
          <w:szCs w:val="28"/>
          <w:lang w:eastAsia="en-US"/>
        </w:rPr>
      </w:pPr>
      <w:r>
        <w:rPr>
          <w:rFonts w:eastAsiaTheme="minorHAnsi"/>
          <w:b/>
          <w:sz w:val="28"/>
          <w:szCs w:val="28"/>
          <w:lang w:eastAsia="en-US"/>
        </w:rPr>
        <w:t>Тема 3. Организация корпоративного финансирования</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 xml:space="preserve">Общая характеристика продуктов и услуг, связанных с корпоративным финансированием. Цели и задачи деятельности банка по корпоративному финансированию. Организация сделок по слиянию и поглощению. Консультирование клиентов банка по стратегии, тактике и выбору целей для слияния и поглощения. Виды слияний и поглощений, реструктуризация компаний. Горизонтальные и вертикальные слияния. Обратные поглощения. Дочерние слияния. Выкуп компаний менеджерами с использованием финансового рычага. Особенности финансирования слияний и поглощений. Методы и виды финансирования слияний и поглощений. Поиск стратегического инвестора для компании. </w:t>
      </w:r>
    </w:p>
    <w:p w:rsidR="00E92698" w:rsidRDefault="00E92698" w:rsidP="00E92698">
      <w:pPr>
        <w:spacing w:after="200" w:line="360" w:lineRule="auto"/>
        <w:jc w:val="both"/>
        <w:rPr>
          <w:rFonts w:eastAsiaTheme="minorHAnsi"/>
          <w:b/>
          <w:sz w:val="28"/>
          <w:szCs w:val="28"/>
          <w:lang w:eastAsia="en-US"/>
        </w:rPr>
      </w:pPr>
      <w:r>
        <w:rPr>
          <w:rFonts w:eastAsiaTheme="minorHAnsi"/>
          <w:b/>
          <w:sz w:val="28"/>
          <w:szCs w:val="28"/>
          <w:lang w:eastAsia="en-US"/>
        </w:rPr>
        <w:t>Тема 4. Проектное финансирование</w:t>
      </w:r>
    </w:p>
    <w:p w:rsidR="00E92698" w:rsidRDefault="00E92698" w:rsidP="00E92698">
      <w:pPr>
        <w:spacing w:after="200" w:line="360" w:lineRule="auto"/>
        <w:jc w:val="both"/>
        <w:rPr>
          <w:sz w:val="28"/>
          <w:szCs w:val="28"/>
        </w:rPr>
      </w:pPr>
      <w:r>
        <w:rPr>
          <w:rFonts w:eastAsiaTheme="minorHAnsi"/>
          <w:sz w:val="28"/>
          <w:szCs w:val="28"/>
          <w:lang w:eastAsia="en-US"/>
        </w:rPr>
        <w:t xml:space="preserve">Сущность проектного финансирования, его инструменты и составные элементы. Особенности проектного финансирования и его отличия от долгосрочного кредитования.  Преимущества проектного финансирования для инициаторов проекта. Стадии реализации проекта и их характеристика. Типовые требования кредиторов к спонсорам проекта. Банк как финансовый консультант при проектном финансировании. Роль банка как организатора займов при проектном </w:t>
      </w:r>
      <w:r>
        <w:rPr>
          <w:rFonts w:eastAsiaTheme="minorHAnsi"/>
          <w:sz w:val="28"/>
          <w:szCs w:val="28"/>
          <w:lang w:eastAsia="en-US"/>
        </w:rPr>
        <w:lastRenderedPageBreak/>
        <w:t>финансировании. Место и роль кредиторов в проектном финансировании. Финансовая структура проекта. Распределение обязанностей и ответственности между структурными подразделениями банка при организации работы по проектному финансированию. Риски проектного финансирования и управление ими.</w:t>
      </w:r>
      <w:r>
        <w:rPr>
          <w:sz w:val="28"/>
          <w:szCs w:val="28"/>
        </w:rPr>
        <w:t xml:space="preserve">                   </w:t>
      </w:r>
    </w:p>
    <w:p w:rsidR="00E92698" w:rsidRDefault="00E92698" w:rsidP="00E92698">
      <w:pPr>
        <w:jc w:val="both"/>
        <w:outlineLvl w:val="1"/>
        <w:rPr>
          <w:b/>
          <w:sz w:val="28"/>
          <w:szCs w:val="28"/>
        </w:rPr>
      </w:pPr>
      <w:bookmarkStart w:id="8" w:name="_Toc530752225"/>
      <w:bookmarkStart w:id="9" w:name="_Toc26905107"/>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bookmarkEnd w:id="8"/>
      <w:bookmarkEnd w:id="9"/>
    </w:p>
    <w:p w:rsidR="00E92698" w:rsidRDefault="00E92698" w:rsidP="00E92698">
      <w:pPr>
        <w:jc w:val="both"/>
        <w:rPr>
          <w:b/>
          <w:sz w:val="28"/>
          <w:szCs w:val="28"/>
        </w:rPr>
      </w:pPr>
    </w:p>
    <w:p w:rsidR="00E92698" w:rsidRDefault="00E92698" w:rsidP="00E92698">
      <w:pPr>
        <w:tabs>
          <w:tab w:val="right" w:pos="851"/>
        </w:tabs>
        <w:ind w:firstLine="709"/>
        <w:jc w:val="right"/>
        <w:rPr>
          <w:sz w:val="28"/>
          <w:szCs w:val="28"/>
        </w:rPr>
      </w:pPr>
      <w:r>
        <w:rPr>
          <w:sz w:val="28"/>
          <w:szCs w:val="28"/>
        </w:rPr>
        <w:t>Таблица 3</w:t>
      </w:r>
    </w:p>
    <w:tbl>
      <w:tblPr>
        <w:tblW w:w="5000" w:type="pct"/>
        <w:tblInd w:w="-147" w:type="dxa"/>
        <w:tblLayout w:type="fixed"/>
        <w:tblLook w:val="04A0" w:firstRow="1" w:lastRow="0" w:firstColumn="1" w:lastColumn="0" w:noHBand="0" w:noVBand="1"/>
      </w:tblPr>
      <w:tblGrid>
        <w:gridCol w:w="607"/>
        <w:gridCol w:w="2370"/>
        <w:gridCol w:w="851"/>
        <w:gridCol w:w="850"/>
        <w:gridCol w:w="993"/>
        <w:gridCol w:w="1559"/>
        <w:gridCol w:w="1294"/>
        <w:gridCol w:w="1671"/>
      </w:tblGrid>
      <w:tr w:rsidR="00E92698" w:rsidTr="00E92698">
        <w:tc>
          <w:tcPr>
            <w:tcW w:w="607" w:type="dxa"/>
            <w:vMerge w:val="restart"/>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rPr>
                <w:lang w:eastAsia="en-US"/>
              </w:rPr>
            </w:pPr>
            <w:r>
              <w:rPr>
                <w:lang w:eastAsia="en-US"/>
              </w:rPr>
              <w:t>№</w:t>
            </w:r>
          </w:p>
          <w:p w:rsidR="00E92698" w:rsidRDefault="00E92698">
            <w:pPr>
              <w:widowControl w:val="0"/>
              <w:tabs>
                <w:tab w:val="right" w:pos="851"/>
              </w:tabs>
              <w:rPr>
                <w:lang w:eastAsia="en-US"/>
              </w:rPr>
            </w:pPr>
            <w:r>
              <w:rPr>
                <w:lang w:eastAsia="en-US"/>
              </w:rPr>
              <w:t>п/п</w:t>
            </w:r>
          </w:p>
        </w:tc>
        <w:tc>
          <w:tcPr>
            <w:tcW w:w="2370" w:type="dxa"/>
            <w:vMerge w:val="restart"/>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rPr>
                <w:b/>
                <w:lang w:eastAsia="en-US"/>
              </w:rPr>
            </w:pPr>
            <w:r>
              <w:rPr>
                <w:b/>
                <w:lang w:eastAsia="en-US"/>
              </w:rPr>
              <w:t xml:space="preserve">Наименование </w:t>
            </w:r>
          </w:p>
          <w:p w:rsidR="00E92698" w:rsidRDefault="00E92698">
            <w:pPr>
              <w:widowControl w:val="0"/>
              <w:tabs>
                <w:tab w:val="right" w:pos="851"/>
              </w:tabs>
              <w:rPr>
                <w:lang w:eastAsia="en-US"/>
              </w:rPr>
            </w:pPr>
            <w:r>
              <w:rPr>
                <w:b/>
                <w:lang w:eastAsia="en-US"/>
              </w:rPr>
              <w:t>тем (разделов) дисциплины</w:t>
            </w:r>
          </w:p>
        </w:tc>
        <w:tc>
          <w:tcPr>
            <w:tcW w:w="5547" w:type="dxa"/>
            <w:gridSpan w:val="5"/>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jc w:val="center"/>
              <w:rPr>
                <w:b/>
                <w:lang w:eastAsia="en-US"/>
              </w:rPr>
            </w:pPr>
            <w:r>
              <w:rPr>
                <w:b/>
                <w:lang w:eastAsia="en-US"/>
              </w:rPr>
              <w:t>Трудоемкость в часах</w:t>
            </w:r>
          </w:p>
        </w:tc>
        <w:tc>
          <w:tcPr>
            <w:tcW w:w="1671" w:type="dxa"/>
            <w:vMerge w:val="restart"/>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jc w:val="center"/>
              <w:rPr>
                <w:b/>
                <w:lang w:eastAsia="en-US"/>
              </w:rPr>
            </w:pPr>
            <w:r>
              <w:rPr>
                <w:b/>
                <w:lang w:eastAsia="en-US"/>
              </w:rPr>
              <w:t>Формы текущего контроля успеваемости</w:t>
            </w:r>
          </w:p>
        </w:tc>
      </w:tr>
      <w:tr w:rsidR="00E92698" w:rsidTr="00E92698">
        <w:tc>
          <w:tcPr>
            <w:tcW w:w="607" w:type="dxa"/>
            <w:vMerge/>
            <w:tcBorders>
              <w:top w:val="single" w:sz="4" w:space="0" w:color="000000"/>
              <w:left w:val="single" w:sz="4" w:space="0" w:color="000000"/>
              <w:bottom w:val="single" w:sz="4" w:space="0" w:color="000000"/>
              <w:right w:val="single" w:sz="4" w:space="0" w:color="000000"/>
            </w:tcBorders>
            <w:vAlign w:val="center"/>
            <w:hideMark/>
          </w:tcPr>
          <w:p w:rsidR="00E92698" w:rsidRDefault="00E92698">
            <w:pPr>
              <w:rPr>
                <w:lang w:eastAsia="en-US"/>
              </w:rPr>
            </w:pPr>
          </w:p>
        </w:tc>
        <w:tc>
          <w:tcPr>
            <w:tcW w:w="2370" w:type="dxa"/>
            <w:vMerge/>
            <w:tcBorders>
              <w:top w:val="single" w:sz="4" w:space="0" w:color="000000"/>
              <w:left w:val="single" w:sz="4" w:space="0" w:color="000000"/>
              <w:bottom w:val="single" w:sz="4" w:space="0" w:color="000000"/>
              <w:right w:val="single" w:sz="4" w:space="0" w:color="000000"/>
            </w:tcBorders>
            <w:vAlign w:val="center"/>
            <w:hideMark/>
          </w:tcPr>
          <w:p w:rsidR="00E92698" w:rsidRDefault="00E92698">
            <w:pPr>
              <w:rPr>
                <w:lang w:eastAsia="en-US"/>
              </w:rPr>
            </w:pP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ind w:right="-105"/>
              <w:rPr>
                <w:b/>
                <w:lang w:eastAsia="en-US"/>
              </w:rPr>
            </w:pPr>
            <w:r>
              <w:rPr>
                <w:b/>
                <w:lang w:eastAsia="en-US"/>
              </w:rPr>
              <w:t>Всего</w:t>
            </w:r>
          </w:p>
        </w:tc>
        <w:tc>
          <w:tcPr>
            <w:tcW w:w="3402" w:type="dxa"/>
            <w:gridSpan w:val="3"/>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jc w:val="center"/>
              <w:rPr>
                <w:b/>
                <w:lang w:eastAsia="en-US"/>
              </w:rPr>
            </w:pPr>
            <w:r>
              <w:rPr>
                <w:b/>
                <w:lang w:eastAsia="en-US"/>
              </w:rPr>
              <w:t>Контактная работа-</w:t>
            </w:r>
          </w:p>
          <w:p w:rsidR="00E92698" w:rsidRDefault="00E92698">
            <w:pPr>
              <w:widowControl w:val="0"/>
              <w:tabs>
                <w:tab w:val="right" w:pos="851"/>
              </w:tabs>
              <w:jc w:val="center"/>
              <w:rPr>
                <w:b/>
                <w:lang w:eastAsia="en-US"/>
              </w:rPr>
            </w:pPr>
            <w:r>
              <w:rPr>
                <w:b/>
                <w:lang w:eastAsia="en-US"/>
              </w:rPr>
              <w:t>Аудиторная работа</w:t>
            </w:r>
          </w:p>
        </w:tc>
        <w:tc>
          <w:tcPr>
            <w:tcW w:w="1294" w:type="dxa"/>
            <w:vMerge w:val="restart"/>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ind w:left="-96" w:right="-74"/>
              <w:jc w:val="center"/>
              <w:rPr>
                <w:lang w:eastAsia="en-US"/>
              </w:rPr>
            </w:pPr>
            <w:r>
              <w:rPr>
                <w:b/>
                <w:lang w:eastAsia="en-US"/>
              </w:rPr>
              <w:t>Самостоятельная работа</w:t>
            </w: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rsidR="00E92698" w:rsidRDefault="00E92698">
            <w:pPr>
              <w:rPr>
                <w:b/>
                <w:lang w:eastAsia="en-US"/>
              </w:rPr>
            </w:pPr>
          </w:p>
        </w:tc>
      </w:tr>
      <w:tr w:rsidR="00E92698" w:rsidTr="00E92698">
        <w:tc>
          <w:tcPr>
            <w:tcW w:w="607" w:type="dxa"/>
            <w:vMerge/>
            <w:tcBorders>
              <w:top w:val="single" w:sz="4" w:space="0" w:color="000000"/>
              <w:left w:val="single" w:sz="4" w:space="0" w:color="000000"/>
              <w:bottom w:val="single" w:sz="4" w:space="0" w:color="000000"/>
              <w:right w:val="single" w:sz="4" w:space="0" w:color="000000"/>
            </w:tcBorders>
            <w:vAlign w:val="center"/>
            <w:hideMark/>
          </w:tcPr>
          <w:p w:rsidR="00E92698" w:rsidRDefault="00E92698">
            <w:pPr>
              <w:rPr>
                <w:lang w:eastAsia="en-US"/>
              </w:rPr>
            </w:pPr>
          </w:p>
        </w:tc>
        <w:tc>
          <w:tcPr>
            <w:tcW w:w="2370" w:type="dxa"/>
            <w:vMerge/>
            <w:tcBorders>
              <w:top w:val="single" w:sz="4" w:space="0" w:color="000000"/>
              <w:left w:val="single" w:sz="4" w:space="0" w:color="000000"/>
              <w:bottom w:val="single" w:sz="4" w:space="0" w:color="000000"/>
              <w:right w:val="single" w:sz="4" w:space="0" w:color="000000"/>
            </w:tcBorders>
            <w:vAlign w:val="center"/>
            <w:hideMark/>
          </w:tcPr>
          <w:p w:rsidR="00E92698" w:rsidRDefault="00E92698">
            <w:pPr>
              <w:rPr>
                <w:lang w:eastAsia="en-US"/>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E92698" w:rsidRDefault="00E92698">
            <w:pPr>
              <w:rPr>
                <w:b/>
                <w:lang w:eastAsia="en-US"/>
              </w:rPr>
            </w:pPr>
          </w:p>
        </w:tc>
        <w:tc>
          <w:tcPr>
            <w:tcW w:w="85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605"/>
              </w:tabs>
              <w:ind w:left="-110"/>
              <w:jc w:val="center"/>
              <w:rPr>
                <w:lang w:eastAsia="en-US"/>
              </w:rPr>
            </w:pPr>
            <w:r>
              <w:rPr>
                <w:lang w:eastAsia="en-US"/>
              </w:rPr>
              <w:t>Общая в т.ч.:</w:t>
            </w:r>
          </w:p>
        </w:tc>
        <w:tc>
          <w:tcPr>
            <w:tcW w:w="993"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ind w:left="-108" w:right="-111"/>
              <w:jc w:val="center"/>
              <w:rPr>
                <w:lang w:eastAsia="en-US"/>
              </w:rPr>
            </w:pPr>
            <w:r>
              <w:rPr>
                <w:lang w:eastAsia="en-US"/>
              </w:rPr>
              <w:t>Лекции</w:t>
            </w:r>
          </w:p>
        </w:tc>
        <w:tc>
          <w:tcPr>
            <w:tcW w:w="1559"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ind w:left="-14" w:right="-112"/>
              <w:jc w:val="center"/>
              <w:rPr>
                <w:b/>
                <w:lang w:eastAsia="en-US"/>
              </w:rPr>
            </w:pPr>
            <w:r>
              <w:rPr>
                <w:b/>
                <w:lang w:eastAsia="en-US"/>
              </w:rPr>
              <w:t>Семинары, практичес-</w:t>
            </w:r>
          </w:p>
          <w:p w:rsidR="00E92698" w:rsidRDefault="00E92698">
            <w:pPr>
              <w:widowControl w:val="0"/>
              <w:tabs>
                <w:tab w:val="right" w:pos="851"/>
              </w:tabs>
              <w:ind w:left="-14" w:right="-112"/>
              <w:jc w:val="center"/>
              <w:rPr>
                <w:b/>
                <w:lang w:eastAsia="en-US"/>
              </w:rPr>
            </w:pPr>
            <w:r>
              <w:rPr>
                <w:b/>
                <w:lang w:eastAsia="en-US"/>
              </w:rPr>
              <w:t>кие занятия</w:t>
            </w:r>
          </w:p>
        </w:tc>
        <w:tc>
          <w:tcPr>
            <w:tcW w:w="1294" w:type="dxa"/>
            <w:vMerge/>
            <w:tcBorders>
              <w:top w:val="single" w:sz="4" w:space="0" w:color="000000"/>
              <w:left w:val="single" w:sz="4" w:space="0" w:color="000000"/>
              <w:bottom w:val="single" w:sz="4" w:space="0" w:color="000000"/>
              <w:right w:val="single" w:sz="4" w:space="0" w:color="000000"/>
            </w:tcBorders>
            <w:vAlign w:val="center"/>
            <w:hideMark/>
          </w:tcPr>
          <w:p w:rsidR="00E92698" w:rsidRDefault="00E92698">
            <w:pPr>
              <w:rPr>
                <w:lang w:eastAsia="en-US"/>
              </w:rPr>
            </w:pPr>
          </w:p>
        </w:tc>
        <w:tc>
          <w:tcPr>
            <w:tcW w:w="1671" w:type="dxa"/>
            <w:vMerge/>
            <w:tcBorders>
              <w:top w:val="single" w:sz="4" w:space="0" w:color="000000"/>
              <w:left w:val="single" w:sz="4" w:space="0" w:color="000000"/>
              <w:bottom w:val="single" w:sz="4" w:space="0" w:color="000000"/>
              <w:right w:val="single" w:sz="4" w:space="0" w:color="000000"/>
            </w:tcBorders>
            <w:vAlign w:val="center"/>
            <w:hideMark/>
          </w:tcPr>
          <w:p w:rsidR="00E92698" w:rsidRDefault="00E92698">
            <w:pPr>
              <w:rPr>
                <w:b/>
                <w:lang w:eastAsia="en-US"/>
              </w:rPr>
            </w:pPr>
          </w:p>
        </w:tc>
      </w:tr>
      <w:tr w:rsidR="00E92698" w:rsidTr="00E92698">
        <w:tc>
          <w:tcPr>
            <w:tcW w:w="607"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rPr>
                <w:lang w:eastAsia="en-US"/>
              </w:rPr>
            </w:pPr>
            <w:r>
              <w:rPr>
                <w:lang w:eastAsia="en-US"/>
              </w:rPr>
              <w:t>1.</w:t>
            </w:r>
          </w:p>
        </w:tc>
        <w:tc>
          <w:tcPr>
            <w:tcW w:w="2370" w:type="dxa"/>
            <w:tcBorders>
              <w:top w:val="single" w:sz="4" w:space="0" w:color="000000"/>
              <w:left w:val="single" w:sz="4" w:space="0" w:color="000000"/>
              <w:bottom w:val="single" w:sz="4" w:space="0" w:color="000000"/>
              <w:right w:val="single" w:sz="4" w:space="0" w:color="000000"/>
            </w:tcBorders>
            <w:hideMark/>
          </w:tcPr>
          <w:p w:rsidR="00E92698" w:rsidRDefault="00E92698" w:rsidP="00E92698">
            <w:pPr>
              <w:widowControl w:val="0"/>
              <w:tabs>
                <w:tab w:val="right" w:pos="851"/>
              </w:tabs>
              <w:ind w:left="-9" w:right="-106" w:firstLine="9"/>
              <w:rPr>
                <w:rFonts w:eastAsiaTheme="minorHAnsi"/>
                <w:bCs/>
                <w:lang w:eastAsia="en-US"/>
              </w:rPr>
            </w:pPr>
            <w:r>
              <w:rPr>
                <w:rFonts w:eastAsiaTheme="minorHAnsi"/>
                <w:bCs/>
                <w:lang w:eastAsia="en-US"/>
              </w:rPr>
              <w:t>Теоретические, институциональные</w:t>
            </w:r>
          </w:p>
          <w:p w:rsidR="00E92698" w:rsidRDefault="00E92698" w:rsidP="00E92698">
            <w:pPr>
              <w:widowControl w:val="0"/>
              <w:tabs>
                <w:tab w:val="right" w:pos="851"/>
              </w:tabs>
              <w:ind w:left="-9" w:right="-106" w:firstLine="9"/>
              <w:rPr>
                <w:bCs/>
                <w:lang w:eastAsia="en-US"/>
              </w:rPr>
            </w:pPr>
            <w:r>
              <w:rPr>
                <w:rFonts w:eastAsiaTheme="minorHAnsi"/>
                <w:bCs/>
                <w:lang w:eastAsia="en-US"/>
              </w:rPr>
              <w:t xml:space="preserve"> и правовые основы инвестиционного банкинга</w:t>
            </w:r>
          </w:p>
        </w:tc>
        <w:tc>
          <w:tcPr>
            <w:tcW w:w="85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eastAsia="en-US"/>
              </w:rPr>
              <w:t>26</w:t>
            </w:r>
          </w:p>
        </w:tc>
        <w:tc>
          <w:tcPr>
            <w:tcW w:w="85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val="en-US" w:eastAsia="en-US"/>
              </w:rPr>
            </w:pPr>
            <w:r>
              <w:rPr>
                <w:rFonts w:eastAsia="Calibri"/>
                <w:spacing w:val="10"/>
                <w:lang w:val="en-US" w:eastAsia="en-US"/>
              </w:rPr>
              <w:t>8</w:t>
            </w:r>
          </w:p>
        </w:tc>
        <w:tc>
          <w:tcPr>
            <w:tcW w:w="993"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val="en-US" w:eastAsia="en-US"/>
              </w:rPr>
            </w:pPr>
            <w:r>
              <w:rPr>
                <w:rFonts w:eastAsia="Calibri"/>
                <w:spacing w:val="10"/>
                <w:lang w:val="en-US" w:eastAsia="en-US"/>
              </w:rPr>
              <w:t>4</w:t>
            </w:r>
          </w:p>
        </w:tc>
        <w:tc>
          <w:tcPr>
            <w:tcW w:w="1559"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val="en-US" w:eastAsia="en-US"/>
              </w:rPr>
            </w:pPr>
            <w:r>
              <w:rPr>
                <w:rFonts w:eastAsia="Calibri"/>
                <w:spacing w:val="10"/>
                <w:lang w:val="en-US" w:eastAsia="en-US"/>
              </w:rPr>
              <w:t>4</w:t>
            </w:r>
          </w:p>
        </w:tc>
        <w:tc>
          <w:tcPr>
            <w:tcW w:w="129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val="en-US" w:eastAsia="en-US"/>
              </w:rPr>
            </w:pPr>
            <w:r>
              <w:rPr>
                <w:rFonts w:eastAsia="Calibri"/>
                <w:spacing w:val="10"/>
                <w:lang w:val="en-US" w:eastAsia="en-US"/>
              </w:rPr>
              <w:t>18</w:t>
            </w:r>
          </w:p>
        </w:tc>
        <w:tc>
          <w:tcPr>
            <w:tcW w:w="1671" w:type="dxa"/>
            <w:tcBorders>
              <w:top w:val="single" w:sz="4" w:space="0" w:color="000000"/>
              <w:left w:val="single" w:sz="4" w:space="0" w:color="000000"/>
              <w:bottom w:val="single" w:sz="4" w:space="0" w:color="000000"/>
              <w:right w:val="single" w:sz="4" w:space="0" w:color="000000"/>
            </w:tcBorders>
          </w:tcPr>
          <w:p w:rsidR="00E92698" w:rsidRDefault="00E92698">
            <w:pPr>
              <w:widowControl w:val="0"/>
              <w:jc w:val="both"/>
              <w:rPr>
                <w:rFonts w:eastAsia="Calibri"/>
                <w:spacing w:val="10"/>
                <w:lang w:eastAsia="en-US"/>
              </w:rPr>
            </w:pPr>
            <w:r>
              <w:rPr>
                <w:rFonts w:eastAsia="Calibri"/>
                <w:spacing w:val="10"/>
                <w:lang w:eastAsia="en-US"/>
              </w:rPr>
              <w:t>Опрос</w:t>
            </w:r>
          </w:p>
          <w:p w:rsidR="00E92698" w:rsidRDefault="00E92698">
            <w:pPr>
              <w:widowControl w:val="0"/>
              <w:jc w:val="both"/>
              <w:rPr>
                <w:rFonts w:eastAsia="Calibri"/>
                <w:spacing w:val="10"/>
                <w:lang w:eastAsia="en-US"/>
              </w:rPr>
            </w:pPr>
            <w:r>
              <w:rPr>
                <w:rFonts w:eastAsia="Calibri"/>
                <w:spacing w:val="10"/>
                <w:lang w:eastAsia="en-US"/>
              </w:rPr>
              <w:t>Выступления студентов</w:t>
            </w:r>
          </w:p>
          <w:p w:rsidR="00E92698" w:rsidRDefault="00E92698">
            <w:pPr>
              <w:widowControl w:val="0"/>
              <w:jc w:val="both"/>
              <w:rPr>
                <w:rFonts w:eastAsia="Calibri"/>
                <w:spacing w:val="10"/>
                <w:lang w:eastAsia="en-US"/>
              </w:rPr>
            </w:pPr>
            <w:r>
              <w:rPr>
                <w:rFonts w:eastAsia="Calibri"/>
                <w:spacing w:val="10"/>
                <w:lang w:eastAsia="en-US"/>
              </w:rPr>
              <w:t>Решение тестов</w:t>
            </w:r>
          </w:p>
          <w:p w:rsidR="00E92698" w:rsidRDefault="00E92698">
            <w:pPr>
              <w:widowControl w:val="0"/>
              <w:jc w:val="both"/>
              <w:rPr>
                <w:rFonts w:eastAsia="Calibri"/>
                <w:spacing w:val="10"/>
                <w:lang w:eastAsia="en-US"/>
              </w:rPr>
            </w:pPr>
          </w:p>
        </w:tc>
      </w:tr>
      <w:tr w:rsidR="00E92698" w:rsidTr="00E92698">
        <w:tc>
          <w:tcPr>
            <w:tcW w:w="607"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rPr>
                <w:lang w:eastAsia="en-US"/>
              </w:rPr>
            </w:pPr>
            <w:r>
              <w:rPr>
                <w:lang w:eastAsia="en-US"/>
              </w:rPr>
              <w:t>2.</w:t>
            </w:r>
          </w:p>
        </w:tc>
        <w:tc>
          <w:tcPr>
            <w:tcW w:w="2370" w:type="dxa"/>
            <w:tcBorders>
              <w:top w:val="single" w:sz="4" w:space="0" w:color="000000"/>
              <w:left w:val="single" w:sz="4" w:space="0" w:color="000000"/>
              <w:bottom w:val="single" w:sz="4" w:space="0" w:color="000000"/>
              <w:right w:val="single" w:sz="4" w:space="0" w:color="000000"/>
            </w:tcBorders>
            <w:hideMark/>
          </w:tcPr>
          <w:p w:rsidR="00E92698" w:rsidRDefault="00E92698" w:rsidP="00E92698">
            <w:pPr>
              <w:widowControl w:val="0"/>
              <w:ind w:left="-9" w:right="-106" w:firstLine="9"/>
              <w:rPr>
                <w:rFonts w:eastAsia="Calibri"/>
                <w:bCs/>
                <w:lang w:eastAsia="en-US"/>
              </w:rPr>
            </w:pPr>
            <w:r>
              <w:rPr>
                <w:rFonts w:eastAsiaTheme="minorHAnsi"/>
                <w:bCs/>
                <w:lang w:eastAsia="en-US"/>
              </w:rPr>
              <w:t xml:space="preserve">Посредническая </w:t>
            </w:r>
            <w:r>
              <w:rPr>
                <w:bCs/>
                <w:lang w:eastAsia="en-US"/>
              </w:rPr>
              <w:t>деятельность</w:t>
            </w:r>
            <w:r>
              <w:rPr>
                <w:rFonts w:eastAsiaTheme="minorHAnsi"/>
                <w:bCs/>
                <w:lang w:eastAsia="en-US"/>
              </w:rPr>
              <w:t xml:space="preserve"> в инвестиционном </w:t>
            </w:r>
            <w:r>
              <w:rPr>
                <w:bCs/>
                <w:lang w:eastAsia="en-US"/>
              </w:rPr>
              <w:t>банкинге</w:t>
            </w:r>
          </w:p>
        </w:tc>
        <w:tc>
          <w:tcPr>
            <w:tcW w:w="85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eastAsia="en-US"/>
              </w:rPr>
              <w:t>28</w:t>
            </w:r>
          </w:p>
        </w:tc>
        <w:tc>
          <w:tcPr>
            <w:tcW w:w="85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eastAsia="en-US"/>
              </w:rPr>
              <w:t>9</w:t>
            </w:r>
          </w:p>
        </w:tc>
        <w:tc>
          <w:tcPr>
            <w:tcW w:w="993"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eastAsia="en-US"/>
              </w:rPr>
              <w:t>4</w:t>
            </w:r>
          </w:p>
        </w:tc>
        <w:tc>
          <w:tcPr>
            <w:tcW w:w="1559"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eastAsia="en-US"/>
              </w:rPr>
              <w:t>5</w:t>
            </w:r>
          </w:p>
        </w:tc>
        <w:tc>
          <w:tcPr>
            <w:tcW w:w="129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eastAsia="en-US"/>
              </w:rPr>
              <w:t>19</w:t>
            </w:r>
          </w:p>
        </w:tc>
        <w:tc>
          <w:tcPr>
            <w:tcW w:w="167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rFonts w:eastAsia="Calibri"/>
                <w:spacing w:val="10"/>
                <w:lang w:eastAsia="en-US"/>
              </w:rPr>
            </w:pPr>
            <w:r>
              <w:rPr>
                <w:rFonts w:eastAsia="Calibri"/>
                <w:spacing w:val="10"/>
                <w:lang w:eastAsia="en-US"/>
              </w:rPr>
              <w:t>Опрос</w:t>
            </w:r>
          </w:p>
          <w:p w:rsidR="00E92698" w:rsidRDefault="00E92698">
            <w:pPr>
              <w:widowControl w:val="0"/>
              <w:jc w:val="both"/>
              <w:rPr>
                <w:rFonts w:eastAsia="Calibri"/>
                <w:spacing w:val="10"/>
                <w:lang w:eastAsia="en-US"/>
              </w:rPr>
            </w:pPr>
            <w:r>
              <w:rPr>
                <w:rFonts w:eastAsia="Calibri"/>
                <w:spacing w:val="10"/>
                <w:lang w:eastAsia="en-US"/>
              </w:rPr>
              <w:t>Выступления студентов Решение тестов</w:t>
            </w:r>
          </w:p>
          <w:p w:rsidR="00E92698" w:rsidRDefault="00E92698">
            <w:pPr>
              <w:widowControl w:val="0"/>
              <w:jc w:val="both"/>
              <w:rPr>
                <w:rFonts w:eastAsia="Calibri"/>
                <w:spacing w:val="10"/>
                <w:lang w:eastAsia="en-US"/>
              </w:rPr>
            </w:pPr>
            <w:r>
              <w:rPr>
                <w:rFonts w:eastAsia="Calibri"/>
                <w:spacing w:val="10"/>
                <w:lang w:eastAsia="en-US"/>
              </w:rPr>
              <w:t xml:space="preserve">Решение ситуационных задач </w:t>
            </w:r>
          </w:p>
          <w:p w:rsidR="00E92698" w:rsidRDefault="00E92698">
            <w:pPr>
              <w:widowControl w:val="0"/>
              <w:jc w:val="both"/>
              <w:rPr>
                <w:rFonts w:eastAsia="Calibri"/>
                <w:spacing w:val="10"/>
                <w:lang w:eastAsia="en-US"/>
              </w:rPr>
            </w:pPr>
            <w:r>
              <w:rPr>
                <w:rFonts w:eastAsia="Calibri"/>
                <w:spacing w:val="10"/>
                <w:lang w:eastAsia="en-US"/>
              </w:rPr>
              <w:t>Аналитическая записка</w:t>
            </w:r>
          </w:p>
        </w:tc>
      </w:tr>
      <w:tr w:rsidR="00E92698" w:rsidTr="00E92698">
        <w:tc>
          <w:tcPr>
            <w:tcW w:w="607"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rPr>
                <w:lang w:eastAsia="en-US"/>
              </w:rPr>
            </w:pPr>
            <w:r>
              <w:rPr>
                <w:lang w:eastAsia="en-US"/>
              </w:rPr>
              <w:t>3.</w:t>
            </w:r>
          </w:p>
        </w:tc>
        <w:tc>
          <w:tcPr>
            <w:tcW w:w="2370" w:type="dxa"/>
            <w:tcBorders>
              <w:top w:val="single" w:sz="4" w:space="0" w:color="000000"/>
              <w:left w:val="single" w:sz="4" w:space="0" w:color="000000"/>
              <w:bottom w:val="single" w:sz="4" w:space="0" w:color="000000"/>
              <w:right w:val="single" w:sz="4" w:space="0" w:color="000000"/>
            </w:tcBorders>
            <w:hideMark/>
          </w:tcPr>
          <w:p w:rsidR="00E92698" w:rsidRDefault="00E92698" w:rsidP="00E92698">
            <w:pPr>
              <w:widowControl w:val="0"/>
              <w:ind w:left="-9" w:right="-106" w:firstLine="9"/>
              <w:rPr>
                <w:rFonts w:eastAsia="Calibri"/>
                <w:bCs/>
                <w:lang w:eastAsia="en-US"/>
              </w:rPr>
            </w:pPr>
            <w:r>
              <w:rPr>
                <w:rFonts w:eastAsiaTheme="minorHAnsi"/>
                <w:bCs/>
                <w:lang w:eastAsia="en-US"/>
              </w:rPr>
              <w:t>Организация корпоративного финансирования</w:t>
            </w:r>
          </w:p>
        </w:tc>
        <w:tc>
          <w:tcPr>
            <w:tcW w:w="85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val="en-US" w:eastAsia="en-US"/>
              </w:rPr>
              <w:t>2</w:t>
            </w:r>
            <w:r>
              <w:rPr>
                <w:rFonts w:eastAsia="Calibri"/>
                <w:spacing w:val="10"/>
                <w:lang w:eastAsia="en-US"/>
              </w:rPr>
              <w:t>8</w:t>
            </w:r>
          </w:p>
        </w:tc>
        <w:tc>
          <w:tcPr>
            <w:tcW w:w="85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eastAsia="en-US"/>
              </w:rPr>
              <w:t>9</w:t>
            </w:r>
          </w:p>
        </w:tc>
        <w:tc>
          <w:tcPr>
            <w:tcW w:w="993"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val="en-US" w:eastAsia="en-US"/>
              </w:rPr>
            </w:pPr>
            <w:r>
              <w:rPr>
                <w:rFonts w:eastAsia="Calibri"/>
                <w:spacing w:val="10"/>
                <w:lang w:val="en-US" w:eastAsia="en-US"/>
              </w:rPr>
              <w:t>4</w:t>
            </w:r>
          </w:p>
        </w:tc>
        <w:tc>
          <w:tcPr>
            <w:tcW w:w="1559"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eastAsia="en-US"/>
              </w:rPr>
              <w:t>5</w:t>
            </w:r>
          </w:p>
        </w:tc>
        <w:tc>
          <w:tcPr>
            <w:tcW w:w="129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val="en-US" w:eastAsia="en-US"/>
              </w:rPr>
              <w:t>1</w:t>
            </w:r>
            <w:r>
              <w:rPr>
                <w:rFonts w:eastAsia="Calibri"/>
                <w:spacing w:val="10"/>
                <w:lang w:eastAsia="en-US"/>
              </w:rPr>
              <w:t>9</w:t>
            </w:r>
          </w:p>
        </w:tc>
        <w:tc>
          <w:tcPr>
            <w:tcW w:w="167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rFonts w:eastAsia="Calibri"/>
                <w:spacing w:val="10"/>
                <w:lang w:eastAsia="en-US"/>
              </w:rPr>
            </w:pPr>
            <w:r>
              <w:rPr>
                <w:rFonts w:eastAsia="Calibri"/>
                <w:spacing w:val="10"/>
                <w:lang w:eastAsia="en-US"/>
              </w:rPr>
              <w:t>Опрос</w:t>
            </w:r>
          </w:p>
          <w:p w:rsidR="00E92698" w:rsidRDefault="00E92698">
            <w:pPr>
              <w:widowControl w:val="0"/>
              <w:jc w:val="both"/>
              <w:rPr>
                <w:rFonts w:eastAsia="Calibri"/>
                <w:spacing w:val="10"/>
                <w:lang w:eastAsia="en-US"/>
              </w:rPr>
            </w:pPr>
            <w:r>
              <w:rPr>
                <w:rFonts w:eastAsia="Calibri"/>
                <w:spacing w:val="10"/>
                <w:lang w:eastAsia="en-US"/>
              </w:rPr>
              <w:t>Выступления студентов Решение тестов</w:t>
            </w:r>
          </w:p>
          <w:p w:rsidR="00E92698" w:rsidRDefault="00E92698">
            <w:pPr>
              <w:widowControl w:val="0"/>
              <w:jc w:val="both"/>
              <w:rPr>
                <w:rFonts w:eastAsia="Calibri"/>
                <w:spacing w:val="10"/>
                <w:lang w:eastAsia="en-US"/>
              </w:rPr>
            </w:pPr>
            <w:r>
              <w:rPr>
                <w:rFonts w:eastAsia="Calibri"/>
                <w:spacing w:val="10"/>
                <w:lang w:eastAsia="en-US"/>
              </w:rPr>
              <w:t xml:space="preserve">Решение ситуационных задач </w:t>
            </w:r>
          </w:p>
          <w:p w:rsidR="00E92698" w:rsidRDefault="00E92698">
            <w:pPr>
              <w:widowControl w:val="0"/>
              <w:jc w:val="both"/>
              <w:rPr>
                <w:rFonts w:eastAsia="Calibri"/>
                <w:spacing w:val="10"/>
                <w:lang w:eastAsia="en-US"/>
              </w:rPr>
            </w:pPr>
            <w:r>
              <w:rPr>
                <w:rFonts w:eastAsia="Calibri"/>
                <w:spacing w:val="10"/>
                <w:lang w:eastAsia="en-US"/>
              </w:rPr>
              <w:t>Аналитическая записка</w:t>
            </w:r>
          </w:p>
        </w:tc>
      </w:tr>
      <w:tr w:rsidR="00E92698" w:rsidTr="00E92698">
        <w:tc>
          <w:tcPr>
            <w:tcW w:w="607"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rPr>
                <w:lang w:eastAsia="en-US"/>
              </w:rPr>
            </w:pPr>
            <w:r>
              <w:rPr>
                <w:lang w:eastAsia="en-US"/>
              </w:rPr>
              <w:t>4.</w:t>
            </w:r>
          </w:p>
        </w:tc>
        <w:tc>
          <w:tcPr>
            <w:tcW w:w="237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ind w:left="-9" w:right="-106" w:firstLine="9"/>
              <w:jc w:val="both"/>
              <w:rPr>
                <w:rFonts w:eastAsia="Calibri"/>
                <w:lang w:eastAsia="en-US"/>
              </w:rPr>
            </w:pPr>
            <w:r>
              <w:rPr>
                <w:rFonts w:eastAsia="Calibri"/>
                <w:lang w:eastAsia="en-US"/>
              </w:rPr>
              <w:t>Проектное финансирование</w:t>
            </w:r>
          </w:p>
        </w:tc>
        <w:tc>
          <w:tcPr>
            <w:tcW w:w="85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ind w:left="-84" w:right="-114"/>
              <w:jc w:val="center"/>
              <w:rPr>
                <w:rFonts w:eastAsia="Calibri"/>
                <w:spacing w:val="10"/>
                <w:lang w:eastAsia="en-US"/>
              </w:rPr>
            </w:pPr>
            <w:r>
              <w:rPr>
                <w:rFonts w:eastAsia="Calibri"/>
                <w:spacing w:val="10"/>
                <w:lang w:val="en-US" w:eastAsia="en-US"/>
              </w:rPr>
              <w:t>2</w:t>
            </w:r>
            <w:r>
              <w:rPr>
                <w:rFonts w:eastAsia="Calibri"/>
                <w:spacing w:val="10"/>
                <w:lang w:eastAsia="en-US"/>
              </w:rPr>
              <w:t>6</w:t>
            </w:r>
          </w:p>
        </w:tc>
        <w:tc>
          <w:tcPr>
            <w:tcW w:w="85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eastAsia="en-US"/>
              </w:rPr>
            </w:pPr>
            <w:r>
              <w:rPr>
                <w:rFonts w:eastAsia="Calibri"/>
                <w:spacing w:val="10"/>
                <w:lang w:val="en-US" w:eastAsia="en-US"/>
              </w:rPr>
              <w:t>8</w:t>
            </w:r>
          </w:p>
        </w:tc>
        <w:tc>
          <w:tcPr>
            <w:tcW w:w="993"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val="en-US" w:eastAsia="en-US"/>
              </w:rPr>
            </w:pPr>
            <w:r>
              <w:rPr>
                <w:rFonts w:eastAsia="Calibri"/>
                <w:spacing w:val="10"/>
                <w:lang w:val="en-US" w:eastAsia="en-US"/>
              </w:rPr>
              <w:t>4</w:t>
            </w:r>
          </w:p>
        </w:tc>
        <w:tc>
          <w:tcPr>
            <w:tcW w:w="1559"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val="en-US" w:eastAsia="en-US"/>
              </w:rPr>
            </w:pPr>
            <w:r>
              <w:rPr>
                <w:rFonts w:eastAsia="Calibri"/>
                <w:spacing w:val="10"/>
                <w:lang w:val="en-US" w:eastAsia="en-US"/>
              </w:rPr>
              <w:t>4</w:t>
            </w:r>
          </w:p>
        </w:tc>
        <w:tc>
          <w:tcPr>
            <w:tcW w:w="129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lang w:val="en-US" w:eastAsia="en-US"/>
              </w:rPr>
            </w:pPr>
            <w:r>
              <w:rPr>
                <w:rFonts w:eastAsia="Calibri"/>
                <w:spacing w:val="10"/>
                <w:lang w:val="en-US" w:eastAsia="en-US"/>
              </w:rPr>
              <w:t>18</w:t>
            </w:r>
          </w:p>
        </w:tc>
        <w:tc>
          <w:tcPr>
            <w:tcW w:w="167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rFonts w:eastAsia="Calibri"/>
                <w:spacing w:val="10"/>
                <w:lang w:eastAsia="en-US"/>
              </w:rPr>
            </w:pPr>
            <w:r>
              <w:rPr>
                <w:rFonts w:eastAsia="Calibri"/>
                <w:spacing w:val="10"/>
                <w:lang w:eastAsia="en-US"/>
              </w:rPr>
              <w:t>Опрос</w:t>
            </w:r>
          </w:p>
          <w:p w:rsidR="00E92698" w:rsidRDefault="00E92698">
            <w:pPr>
              <w:widowControl w:val="0"/>
              <w:jc w:val="both"/>
              <w:rPr>
                <w:rFonts w:eastAsia="Calibri"/>
                <w:spacing w:val="10"/>
                <w:lang w:eastAsia="en-US"/>
              </w:rPr>
            </w:pPr>
            <w:r>
              <w:rPr>
                <w:rFonts w:eastAsia="Calibri"/>
                <w:spacing w:val="10"/>
                <w:lang w:eastAsia="en-US"/>
              </w:rPr>
              <w:t>Выступления студентов Решение тестов</w:t>
            </w:r>
          </w:p>
          <w:p w:rsidR="00E92698" w:rsidRDefault="00E92698">
            <w:pPr>
              <w:widowControl w:val="0"/>
              <w:jc w:val="both"/>
              <w:rPr>
                <w:rFonts w:eastAsia="Calibri"/>
                <w:spacing w:val="10"/>
                <w:lang w:eastAsia="en-US"/>
              </w:rPr>
            </w:pPr>
            <w:r>
              <w:rPr>
                <w:rFonts w:eastAsia="Calibri"/>
                <w:spacing w:val="10"/>
                <w:lang w:eastAsia="en-US"/>
              </w:rPr>
              <w:t xml:space="preserve">Решение ситуационных задач </w:t>
            </w:r>
          </w:p>
          <w:p w:rsidR="00E92698" w:rsidRDefault="00E92698">
            <w:pPr>
              <w:widowControl w:val="0"/>
              <w:jc w:val="both"/>
              <w:rPr>
                <w:rFonts w:eastAsia="Calibri"/>
                <w:spacing w:val="10"/>
                <w:lang w:eastAsia="en-US"/>
              </w:rPr>
            </w:pPr>
            <w:r>
              <w:rPr>
                <w:rFonts w:eastAsia="Calibri"/>
                <w:spacing w:val="10"/>
                <w:lang w:eastAsia="en-US"/>
              </w:rPr>
              <w:lastRenderedPageBreak/>
              <w:t>Проведение круглого стола</w:t>
            </w:r>
          </w:p>
        </w:tc>
      </w:tr>
      <w:tr w:rsidR="00E92698" w:rsidTr="00E92698">
        <w:tc>
          <w:tcPr>
            <w:tcW w:w="607" w:type="dxa"/>
            <w:tcBorders>
              <w:top w:val="single" w:sz="4" w:space="0" w:color="000000"/>
              <w:left w:val="single" w:sz="4" w:space="0" w:color="000000"/>
              <w:bottom w:val="single" w:sz="4" w:space="0" w:color="000000"/>
              <w:right w:val="single" w:sz="4" w:space="0" w:color="000000"/>
            </w:tcBorders>
          </w:tcPr>
          <w:p w:rsidR="00E92698" w:rsidRDefault="00E92698">
            <w:pPr>
              <w:widowControl w:val="0"/>
              <w:tabs>
                <w:tab w:val="right" w:pos="851"/>
              </w:tabs>
              <w:rPr>
                <w:lang w:eastAsia="en-US"/>
              </w:rPr>
            </w:pPr>
          </w:p>
        </w:tc>
        <w:tc>
          <w:tcPr>
            <w:tcW w:w="237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rPr>
                <w:lang w:eastAsia="en-US"/>
              </w:rPr>
            </w:pPr>
            <w:r>
              <w:rPr>
                <w:lang w:eastAsia="en-US"/>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lang w:eastAsia="en-US"/>
              </w:rPr>
            </w:pPr>
            <w:r>
              <w:rPr>
                <w:rFonts w:eastAsia="Calibri"/>
                <w:lang w:eastAsia="en-US"/>
              </w:rPr>
              <w:t>108</w:t>
            </w:r>
          </w:p>
        </w:tc>
        <w:tc>
          <w:tcPr>
            <w:tcW w:w="85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sz w:val="22"/>
                <w:szCs w:val="22"/>
                <w:lang w:eastAsia="en-US"/>
              </w:rPr>
            </w:pPr>
            <w:r>
              <w:rPr>
                <w:rFonts w:eastAsia="Calibri"/>
                <w:spacing w:val="10"/>
                <w:sz w:val="22"/>
                <w:szCs w:val="22"/>
                <w:lang w:eastAsia="en-US"/>
              </w:rPr>
              <w:t>34</w:t>
            </w:r>
          </w:p>
        </w:tc>
        <w:tc>
          <w:tcPr>
            <w:tcW w:w="993"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sz w:val="22"/>
                <w:szCs w:val="22"/>
                <w:lang w:eastAsia="en-US"/>
              </w:rPr>
            </w:pPr>
            <w:r>
              <w:rPr>
                <w:rFonts w:eastAsia="Calibri"/>
                <w:spacing w:val="10"/>
                <w:sz w:val="22"/>
                <w:szCs w:val="22"/>
                <w:lang w:eastAsia="en-US"/>
              </w:rPr>
              <w:t>16</w:t>
            </w:r>
          </w:p>
        </w:tc>
        <w:tc>
          <w:tcPr>
            <w:tcW w:w="1559"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sz w:val="22"/>
                <w:szCs w:val="22"/>
                <w:lang w:eastAsia="en-US"/>
              </w:rPr>
            </w:pPr>
            <w:r>
              <w:rPr>
                <w:rFonts w:eastAsia="Calibri"/>
                <w:spacing w:val="10"/>
                <w:sz w:val="22"/>
                <w:szCs w:val="22"/>
                <w:lang w:eastAsia="en-US"/>
              </w:rPr>
              <w:t>18</w:t>
            </w:r>
          </w:p>
        </w:tc>
        <w:tc>
          <w:tcPr>
            <w:tcW w:w="129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rFonts w:eastAsia="Calibri"/>
                <w:spacing w:val="10"/>
                <w:sz w:val="22"/>
                <w:szCs w:val="22"/>
                <w:lang w:eastAsia="en-US"/>
              </w:rPr>
            </w:pPr>
            <w:r>
              <w:rPr>
                <w:rFonts w:eastAsia="Calibri"/>
                <w:spacing w:val="10"/>
                <w:sz w:val="22"/>
                <w:szCs w:val="22"/>
                <w:lang w:eastAsia="en-US"/>
              </w:rPr>
              <w:t>74</w:t>
            </w:r>
          </w:p>
        </w:tc>
        <w:tc>
          <w:tcPr>
            <w:tcW w:w="167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rFonts w:eastAsia="Calibri"/>
                <w:b/>
                <w:spacing w:val="10"/>
                <w:sz w:val="22"/>
                <w:szCs w:val="22"/>
                <w:lang w:eastAsia="en-US"/>
              </w:rPr>
            </w:pPr>
            <w:r>
              <w:rPr>
                <w:lang w:eastAsia="en-US"/>
              </w:rPr>
              <w:t>Согласно учебному плану: Контрольная работа</w:t>
            </w:r>
          </w:p>
        </w:tc>
      </w:tr>
      <w:tr w:rsidR="00E92698" w:rsidTr="00E92698">
        <w:tc>
          <w:tcPr>
            <w:tcW w:w="607" w:type="dxa"/>
            <w:tcBorders>
              <w:top w:val="single" w:sz="4" w:space="0" w:color="000000"/>
              <w:left w:val="single" w:sz="4" w:space="0" w:color="000000"/>
              <w:bottom w:val="single" w:sz="4" w:space="0" w:color="000000"/>
              <w:right w:val="single" w:sz="4" w:space="0" w:color="000000"/>
            </w:tcBorders>
          </w:tcPr>
          <w:p w:rsidR="00E92698" w:rsidRDefault="00E92698">
            <w:pPr>
              <w:widowControl w:val="0"/>
              <w:tabs>
                <w:tab w:val="right" w:pos="851"/>
              </w:tabs>
              <w:rPr>
                <w:b/>
                <w:lang w:eastAsia="en-US"/>
              </w:rPr>
            </w:pPr>
          </w:p>
        </w:tc>
        <w:tc>
          <w:tcPr>
            <w:tcW w:w="237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rPr>
                <w:lang w:eastAsia="en-US"/>
              </w:rPr>
            </w:pPr>
            <w:r>
              <w:rPr>
                <w:lang w:eastAsia="en-US"/>
              </w:rPr>
              <w:t>Итого в %</w:t>
            </w:r>
          </w:p>
        </w:tc>
        <w:tc>
          <w:tcPr>
            <w:tcW w:w="85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jc w:val="center"/>
              <w:rPr>
                <w:lang w:eastAsia="en-US"/>
              </w:rPr>
            </w:pPr>
            <w:r>
              <w:rPr>
                <w:lang w:eastAsia="en-US"/>
              </w:rPr>
              <w:t>100</w:t>
            </w:r>
          </w:p>
        </w:tc>
        <w:tc>
          <w:tcPr>
            <w:tcW w:w="85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jc w:val="center"/>
              <w:rPr>
                <w:lang w:eastAsia="en-US"/>
              </w:rPr>
            </w:pPr>
            <w:r>
              <w:rPr>
                <w:lang w:eastAsia="en-US"/>
              </w:rPr>
              <w:t>31</w:t>
            </w:r>
          </w:p>
        </w:tc>
        <w:tc>
          <w:tcPr>
            <w:tcW w:w="993"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jc w:val="center"/>
              <w:rPr>
                <w:lang w:eastAsia="en-US"/>
              </w:rPr>
            </w:pPr>
            <w:r>
              <w:rPr>
                <w:lang w:eastAsia="en-US"/>
              </w:rPr>
              <w:t>47</w:t>
            </w:r>
          </w:p>
        </w:tc>
        <w:tc>
          <w:tcPr>
            <w:tcW w:w="1559"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jc w:val="center"/>
              <w:rPr>
                <w:lang w:eastAsia="en-US"/>
              </w:rPr>
            </w:pPr>
            <w:r>
              <w:rPr>
                <w:lang w:eastAsia="en-US"/>
              </w:rPr>
              <w:t>53</w:t>
            </w:r>
          </w:p>
        </w:tc>
        <w:tc>
          <w:tcPr>
            <w:tcW w:w="129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right" w:pos="851"/>
              </w:tabs>
              <w:jc w:val="center"/>
              <w:rPr>
                <w:lang w:eastAsia="en-US"/>
              </w:rPr>
            </w:pPr>
            <w:r>
              <w:rPr>
                <w:lang w:eastAsia="en-US"/>
              </w:rPr>
              <w:t>69</w:t>
            </w:r>
          </w:p>
        </w:tc>
        <w:tc>
          <w:tcPr>
            <w:tcW w:w="1671" w:type="dxa"/>
            <w:tcBorders>
              <w:top w:val="single" w:sz="4" w:space="0" w:color="000000"/>
              <w:left w:val="single" w:sz="4" w:space="0" w:color="000000"/>
              <w:bottom w:val="single" w:sz="4" w:space="0" w:color="000000"/>
              <w:right w:val="single" w:sz="4" w:space="0" w:color="000000"/>
            </w:tcBorders>
          </w:tcPr>
          <w:p w:rsidR="00E92698" w:rsidRDefault="00E92698">
            <w:pPr>
              <w:widowControl w:val="0"/>
              <w:tabs>
                <w:tab w:val="right" w:pos="851"/>
              </w:tabs>
              <w:rPr>
                <w:b/>
                <w:lang w:eastAsia="en-US"/>
              </w:rPr>
            </w:pPr>
          </w:p>
        </w:tc>
      </w:tr>
    </w:tbl>
    <w:p w:rsidR="00E92698" w:rsidRDefault="00E92698" w:rsidP="00E92698">
      <w:pPr>
        <w:pStyle w:val="ac"/>
        <w:widowControl w:val="0"/>
        <w:jc w:val="both"/>
        <w:outlineLvl w:val="1"/>
        <w:rPr>
          <w:szCs w:val="28"/>
        </w:rPr>
      </w:pPr>
    </w:p>
    <w:p w:rsidR="00E92698" w:rsidRDefault="00E92698" w:rsidP="00E92698">
      <w:pPr>
        <w:pStyle w:val="ac"/>
        <w:widowControl w:val="0"/>
        <w:jc w:val="both"/>
        <w:outlineLvl w:val="1"/>
        <w:rPr>
          <w:szCs w:val="28"/>
        </w:rPr>
      </w:pPr>
      <w:r>
        <w:rPr>
          <w:szCs w:val="28"/>
        </w:rPr>
        <w:t>5.3. Содержание семинаров, практических занятий</w:t>
      </w:r>
    </w:p>
    <w:p w:rsidR="00E92698" w:rsidRDefault="00E92698" w:rsidP="00E92698">
      <w:pPr>
        <w:widowControl w:val="0"/>
        <w:jc w:val="right"/>
        <w:rPr>
          <w:sz w:val="28"/>
          <w:szCs w:val="28"/>
        </w:rPr>
      </w:pPr>
      <w:r>
        <w:rPr>
          <w:sz w:val="28"/>
          <w:szCs w:val="28"/>
        </w:rPr>
        <w:t>Таблица 4</w:t>
      </w:r>
    </w:p>
    <w:tbl>
      <w:tblPr>
        <w:tblW w:w="10200" w:type="dxa"/>
        <w:tblLayout w:type="fixed"/>
        <w:tblLook w:val="04A0" w:firstRow="1" w:lastRow="0" w:firstColumn="1" w:lastColumn="0" w:noHBand="0" w:noVBand="1"/>
      </w:tblPr>
      <w:tblGrid>
        <w:gridCol w:w="2604"/>
        <w:gridCol w:w="5459"/>
        <w:gridCol w:w="2137"/>
      </w:tblGrid>
      <w:tr w:rsidR="00E92698" w:rsidTr="00E92698">
        <w:tc>
          <w:tcPr>
            <w:tcW w:w="2603"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center"/>
              <w:rPr>
                <w:b/>
                <w:lang w:eastAsia="en-US"/>
              </w:rPr>
            </w:pPr>
            <w:r>
              <w:rPr>
                <w:b/>
                <w:lang w:eastAsia="en-US"/>
              </w:rPr>
              <w:t>Наименование тем (разделов) дисциплины</w:t>
            </w:r>
          </w:p>
        </w:tc>
        <w:tc>
          <w:tcPr>
            <w:tcW w:w="5456"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center"/>
              <w:rPr>
                <w:b/>
                <w:lang w:eastAsia="en-US"/>
              </w:rPr>
            </w:pPr>
            <w:r>
              <w:rPr>
                <w:b/>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36"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center"/>
              <w:rPr>
                <w:b/>
                <w:lang w:eastAsia="en-US"/>
              </w:rPr>
            </w:pPr>
            <w:r>
              <w:rPr>
                <w:b/>
                <w:lang w:eastAsia="en-US"/>
              </w:rPr>
              <w:t>Формы проведения занятий</w:t>
            </w:r>
          </w:p>
        </w:tc>
      </w:tr>
      <w:tr w:rsidR="00E92698" w:rsidTr="00E92698">
        <w:tc>
          <w:tcPr>
            <w:tcW w:w="2603"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b/>
                <w:lang w:eastAsia="en-US"/>
              </w:rPr>
            </w:pPr>
            <w:r>
              <w:rPr>
                <w:b/>
                <w:lang w:eastAsia="en-US"/>
              </w:rPr>
              <w:t>Тема 1.</w:t>
            </w:r>
          </w:p>
          <w:p w:rsidR="00E92698" w:rsidRDefault="00E92698">
            <w:pPr>
              <w:widowControl w:val="0"/>
              <w:jc w:val="both"/>
              <w:rPr>
                <w:b/>
                <w:lang w:eastAsia="en-US"/>
              </w:rPr>
            </w:pPr>
            <w:r>
              <w:rPr>
                <w:rFonts w:eastAsiaTheme="minorHAnsi"/>
                <w:b/>
                <w:lang w:eastAsia="en-US"/>
              </w:rPr>
              <w:t>Теоретические, институциональные и правовые основы инвестиционного банкинга</w:t>
            </w:r>
          </w:p>
        </w:tc>
        <w:tc>
          <w:tcPr>
            <w:tcW w:w="5456" w:type="dxa"/>
            <w:tcBorders>
              <w:top w:val="single" w:sz="4" w:space="0" w:color="auto"/>
              <w:left w:val="single" w:sz="4" w:space="0" w:color="auto"/>
              <w:bottom w:val="single" w:sz="4" w:space="0" w:color="auto"/>
              <w:right w:val="single" w:sz="4" w:space="0" w:color="auto"/>
            </w:tcBorders>
          </w:tcPr>
          <w:p w:rsidR="00E92698" w:rsidRDefault="00E92698">
            <w:pPr>
              <w:widowControl w:val="0"/>
              <w:jc w:val="both"/>
              <w:rPr>
                <w:lang w:eastAsia="en-US"/>
              </w:rPr>
            </w:pPr>
            <w:r>
              <w:rPr>
                <w:lang w:eastAsia="en-US"/>
              </w:rPr>
              <w:t>Понятие инвестиционной деятельности банка, ее сущность и содержание.</w:t>
            </w:r>
          </w:p>
          <w:p w:rsidR="00E92698" w:rsidRDefault="00E92698">
            <w:pPr>
              <w:widowControl w:val="0"/>
              <w:jc w:val="both"/>
              <w:rPr>
                <w:lang w:eastAsia="en-US"/>
              </w:rPr>
            </w:pPr>
            <w:r>
              <w:rPr>
                <w:lang w:eastAsia="en-US"/>
              </w:rPr>
              <w:t>Особенности инвестиционной банковской деятельности и ее отличия от деятельности коммерческого банка.</w:t>
            </w:r>
          </w:p>
          <w:p w:rsidR="00E92698" w:rsidRDefault="00E92698">
            <w:pPr>
              <w:widowControl w:val="0"/>
              <w:jc w:val="both"/>
              <w:rPr>
                <w:lang w:eastAsia="en-US"/>
              </w:rPr>
            </w:pPr>
            <w:r>
              <w:rPr>
                <w:lang w:eastAsia="en-US"/>
              </w:rPr>
              <w:t>Основные направления инвестиционной банковской деятельности.</w:t>
            </w:r>
          </w:p>
          <w:p w:rsidR="00E92698" w:rsidRDefault="00E92698">
            <w:pPr>
              <w:widowControl w:val="0"/>
              <w:jc w:val="both"/>
              <w:rPr>
                <w:lang w:eastAsia="en-US"/>
              </w:rPr>
            </w:pPr>
            <w:r>
              <w:rPr>
                <w:lang w:eastAsia="en-US"/>
              </w:rPr>
              <w:t>Правовая основа инвестиционной банковской деятельности.</w:t>
            </w:r>
          </w:p>
          <w:p w:rsidR="00E92698" w:rsidRDefault="00E92698">
            <w:pPr>
              <w:widowControl w:val="0"/>
              <w:jc w:val="both"/>
              <w:rPr>
                <w:lang w:eastAsia="en-US"/>
              </w:rPr>
            </w:pPr>
            <w:r>
              <w:rPr>
                <w:lang w:eastAsia="en-US"/>
              </w:rPr>
              <w:t>Характеристика и особенности рисков инвестиционной банковской деятельности.</w:t>
            </w:r>
          </w:p>
          <w:p w:rsidR="00E92698" w:rsidRDefault="00E92698">
            <w:pPr>
              <w:widowControl w:val="0"/>
              <w:jc w:val="both"/>
              <w:rPr>
                <w:i/>
                <w:lang w:eastAsia="en-US"/>
              </w:rPr>
            </w:pPr>
            <w:r>
              <w:rPr>
                <w:i/>
                <w:lang w:eastAsia="en-US"/>
              </w:rPr>
              <w:t>Рекомендуемые источники: раздел 8: 1,2,3,7,11,12,13</w:t>
            </w:r>
            <w:r>
              <w:rPr>
                <w:i/>
                <w:lang w:val="en-US" w:eastAsia="en-US"/>
              </w:rPr>
              <w:t>;</w:t>
            </w:r>
            <w:r>
              <w:rPr>
                <w:i/>
                <w:lang w:eastAsia="en-US"/>
              </w:rPr>
              <w:t xml:space="preserve"> раздел 9: 3.</w:t>
            </w:r>
          </w:p>
          <w:p w:rsidR="00E92698" w:rsidRDefault="00E92698">
            <w:pPr>
              <w:widowControl w:val="0"/>
              <w:jc w:val="both"/>
              <w:rPr>
                <w:lang w:eastAsia="en-US"/>
              </w:rPr>
            </w:pPr>
          </w:p>
        </w:tc>
        <w:tc>
          <w:tcPr>
            <w:tcW w:w="2136" w:type="dxa"/>
            <w:tcBorders>
              <w:top w:val="single" w:sz="4" w:space="0" w:color="auto"/>
              <w:left w:val="single" w:sz="4" w:space="0" w:color="auto"/>
              <w:bottom w:val="single" w:sz="4" w:space="0" w:color="auto"/>
              <w:right w:val="single" w:sz="4" w:space="0" w:color="auto"/>
            </w:tcBorders>
            <w:hideMark/>
          </w:tcPr>
          <w:p w:rsidR="00E92698" w:rsidRDefault="00E92698" w:rsidP="00E92698">
            <w:pPr>
              <w:widowControl w:val="0"/>
              <w:rPr>
                <w:lang w:eastAsia="en-US"/>
              </w:rPr>
            </w:pPr>
            <w:r>
              <w:rPr>
                <w:lang w:eastAsia="en-US"/>
              </w:rPr>
              <w:t>Устный опрос.</w:t>
            </w:r>
          </w:p>
          <w:p w:rsidR="00E92698" w:rsidRDefault="00E92698" w:rsidP="00E92698">
            <w:pPr>
              <w:widowControl w:val="0"/>
              <w:rPr>
                <w:lang w:eastAsia="en-US"/>
              </w:rPr>
            </w:pPr>
            <w:r>
              <w:rPr>
                <w:rFonts w:eastAsiaTheme="minorHAnsi"/>
                <w:lang w:eastAsia="en-US"/>
              </w:rPr>
              <w:t>Интерактив – групповое обсуждение нормативных документов, используемых для организации и ведения инвестиционной банковской деятельности, дискуссия.</w:t>
            </w:r>
          </w:p>
          <w:p w:rsidR="00E92698" w:rsidRDefault="00E92698" w:rsidP="00E92698">
            <w:pPr>
              <w:widowControl w:val="0"/>
              <w:rPr>
                <w:lang w:eastAsia="en-US"/>
              </w:rPr>
            </w:pPr>
            <w:r>
              <w:rPr>
                <w:lang w:eastAsia="en-US"/>
              </w:rPr>
              <w:t xml:space="preserve">Обсуждение выступления на тему «Инвестиционный банкинг в условиях цифровизации». </w:t>
            </w:r>
          </w:p>
        </w:tc>
      </w:tr>
      <w:tr w:rsidR="00E92698" w:rsidTr="00E92698">
        <w:tc>
          <w:tcPr>
            <w:tcW w:w="2603"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b/>
                <w:lang w:eastAsia="en-US"/>
              </w:rPr>
            </w:pPr>
            <w:r>
              <w:rPr>
                <w:b/>
                <w:lang w:eastAsia="en-US"/>
              </w:rPr>
              <w:t>Тема 2.</w:t>
            </w:r>
          </w:p>
          <w:p w:rsidR="00E92698" w:rsidRDefault="00E92698">
            <w:pPr>
              <w:widowControl w:val="0"/>
              <w:jc w:val="both"/>
              <w:rPr>
                <w:b/>
                <w:lang w:eastAsia="en-US"/>
              </w:rPr>
            </w:pPr>
            <w:r>
              <w:rPr>
                <w:rFonts w:eastAsiaTheme="minorHAnsi"/>
                <w:b/>
                <w:lang w:eastAsia="en-US"/>
              </w:rPr>
              <w:t xml:space="preserve">Посредническая </w:t>
            </w:r>
            <w:r>
              <w:rPr>
                <w:b/>
                <w:lang w:eastAsia="en-US"/>
              </w:rPr>
              <w:t>деятельность</w:t>
            </w:r>
            <w:r>
              <w:rPr>
                <w:rFonts w:eastAsiaTheme="minorHAnsi"/>
                <w:b/>
                <w:lang w:eastAsia="en-US"/>
              </w:rPr>
              <w:t xml:space="preserve"> в инвестиционном </w:t>
            </w:r>
            <w:r>
              <w:rPr>
                <w:b/>
                <w:lang w:eastAsia="en-US"/>
              </w:rPr>
              <w:t xml:space="preserve">банкинге </w:t>
            </w:r>
          </w:p>
        </w:tc>
        <w:tc>
          <w:tcPr>
            <w:tcW w:w="5456"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lang w:eastAsia="en-US"/>
              </w:rPr>
            </w:pPr>
            <w:r>
              <w:rPr>
                <w:lang w:eastAsia="en-US"/>
              </w:rPr>
              <w:t>Сущность и цели деятельности банков на рынке капиталов.</w:t>
            </w:r>
          </w:p>
          <w:p w:rsidR="00E92698" w:rsidRDefault="00E92698">
            <w:pPr>
              <w:widowControl w:val="0"/>
              <w:jc w:val="both"/>
              <w:rPr>
                <w:lang w:eastAsia="en-US"/>
              </w:rPr>
            </w:pPr>
            <w:r>
              <w:rPr>
                <w:lang w:eastAsia="en-US"/>
              </w:rPr>
              <w:t>Инвестиционная деятельность банка на рынке капиталов от своего имени и за свой счет.</w:t>
            </w:r>
          </w:p>
          <w:p w:rsidR="00E92698" w:rsidRDefault="00E92698">
            <w:pPr>
              <w:widowControl w:val="0"/>
              <w:jc w:val="both"/>
              <w:rPr>
                <w:lang w:eastAsia="en-US"/>
              </w:rPr>
            </w:pPr>
            <w:r>
              <w:rPr>
                <w:lang w:eastAsia="en-US"/>
              </w:rPr>
              <w:t>Андеррайтинг ценных бумаг.</w:t>
            </w:r>
          </w:p>
          <w:p w:rsidR="00E92698" w:rsidRDefault="00E92698">
            <w:pPr>
              <w:widowControl w:val="0"/>
              <w:jc w:val="both"/>
              <w:rPr>
                <w:lang w:eastAsia="en-US"/>
              </w:rPr>
            </w:pPr>
            <w:r>
              <w:rPr>
                <w:lang w:eastAsia="en-US"/>
              </w:rPr>
              <w:t>Создание эмиссионного синдиката и особенности деятельности банков – участников синдиката.</w:t>
            </w:r>
          </w:p>
          <w:p w:rsidR="00E92698" w:rsidRDefault="00E92698">
            <w:pPr>
              <w:widowControl w:val="0"/>
              <w:jc w:val="both"/>
              <w:rPr>
                <w:lang w:eastAsia="en-US"/>
              </w:rPr>
            </w:pPr>
            <w:r>
              <w:rPr>
                <w:lang w:eastAsia="en-US"/>
              </w:rPr>
              <w:t>Управление активами клиентов.</w:t>
            </w:r>
          </w:p>
          <w:p w:rsidR="00E92698" w:rsidRDefault="00E92698">
            <w:pPr>
              <w:widowControl w:val="0"/>
              <w:jc w:val="both"/>
              <w:rPr>
                <w:lang w:eastAsia="en-US"/>
              </w:rPr>
            </w:pPr>
            <w:r>
              <w:rPr>
                <w:lang w:eastAsia="en-US"/>
              </w:rPr>
              <w:t>Секьюритизация активов.</w:t>
            </w:r>
          </w:p>
          <w:p w:rsidR="00E92698" w:rsidRDefault="00E92698">
            <w:pPr>
              <w:widowControl w:val="0"/>
              <w:jc w:val="both"/>
              <w:rPr>
                <w:lang w:eastAsia="en-US"/>
              </w:rPr>
            </w:pPr>
            <w:r>
              <w:rPr>
                <w:lang w:eastAsia="en-US"/>
              </w:rPr>
              <w:t xml:space="preserve">Посредничество в процессе инвестирования в недвижимость и другие реальные активы. </w:t>
            </w:r>
          </w:p>
          <w:p w:rsidR="00E92698" w:rsidRDefault="00E92698">
            <w:pPr>
              <w:widowControl w:val="0"/>
              <w:jc w:val="both"/>
              <w:rPr>
                <w:i/>
                <w:lang w:eastAsia="en-US"/>
              </w:rPr>
            </w:pPr>
            <w:r>
              <w:rPr>
                <w:i/>
                <w:lang w:eastAsia="en-US"/>
              </w:rPr>
              <w:t>Рекомендуемые источники: раздел 8: 3, 4, 5, 6, 7, 8; раздел 9: 1, 2, 9.</w:t>
            </w:r>
          </w:p>
        </w:tc>
        <w:tc>
          <w:tcPr>
            <w:tcW w:w="2136" w:type="dxa"/>
            <w:tcBorders>
              <w:top w:val="single" w:sz="4" w:space="0" w:color="auto"/>
              <w:left w:val="single" w:sz="4" w:space="0" w:color="auto"/>
              <w:bottom w:val="single" w:sz="4" w:space="0" w:color="auto"/>
              <w:right w:val="single" w:sz="4" w:space="0" w:color="auto"/>
            </w:tcBorders>
            <w:hideMark/>
          </w:tcPr>
          <w:p w:rsidR="00E92698" w:rsidRDefault="00E92698" w:rsidP="00E92698">
            <w:pPr>
              <w:widowControl w:val="0"/>
              <w:rPr>
                <w:lang w:eastAsia="en-US"/>
              </w:rPr>
            </w:pPr>
            <w:r>
              <w:rPr>
                <w:lang w:eastAsia="en-US"/>
              </w:rPr>
              <w:t>Устный опрос.</w:t>
            </w:r>
          </w:p>
          <w:p w:rsidR="00E92698" w:rsidRDefault="00E92698" w:rsidP="00E92698">
            <w:pPr>
              <w:widowControl w:val="0"/>
              <w:rPr>
                <w:lang w:eastAsia="en-US"/>
              </w:rPr>
            </w:pPr>
            <w:r>
              <w:rPr>
                <w:lang w:eastAsia="en-US"/>
              </w:rPr>
              <w:t>Обсуждение аналитической записки.</w:t>
            </w:r>
          </w:p>
          <w:p w:rsidR="00E92698" w:rsidRDefault="00E92698" w:rsidP="00E92698">
            <w:pPr>
              <w:widowControl w:val="0"/>
              <w:rPr>
                <w:lang w:eastAsia="en-US"/>
              </w:rPr>
            </w:pPr>
            <w:r>
              <w:rPr>
                <w:lang w:eastAsia="en-US"/>
              </w:rPr>
              <w:t>Обсуждение выступления на тему «Секьюритизация активов». Решение тестов.</w:t>
            </w:r>
          </w:p>
          <w:p w:rsidR="00E92698" w:rsidRDefault="00E92698" w:rsidP="00E92698">
            <w:pPr>
              <w:widowControl w:val="0"/>
              <w:rPr>
                <w:lang w:eastAsia="en-US"/>
              </w:rPr>
            </w:pPr>
            <w:r>
              <w:rPr>
                <w:rFonts w:eastAsiaTheme="minorHAnsi"/>
                <w:lang w:eastAsia="en-US"/>
              </w:rPr>
              <w:t xml:space="preserve">Интерактив – групповое обсуждение алгоритма </w:t>
            </w:r>
            <w:r>
              <w:rPr>
                <w:rFonts w:eastAsiaTheme="minorHAnsi"/>
                <w:lang w:eastAsia="en-US"/>
              </w:rPr>
              <w:lastRenderedPageBreak/>
              <w:t>решения тестов.</w:t>
            </w:r>
          </w:p>
        </w:tc>
      </w:tr>
      <w:tr w:rsidR="00E92698" w:rsidTr="00E92698">
        <w:tc>
          <w:tcPr>
            <w:tcW w:w="2603"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b/>
                <w:lang w:eastAsia="en-US"/>
              </w:rPr>
            </w:pPr>
            <w:r>
              <w:rPr>
                <w:b/>
                <w:lang w:eastAsia="en-US"/>
              </w:rPr>
              <w:t>Тема 3.</w:t>
            </w:r>
          </w:p>
          <w:p w:rsidR="00E92698" w:rsidRDefault="00E92698">
            <w:pPr>
              <w:widowControl w:val="0"/>
              <w:jc w:val="both"/>
              <w:rPr>
                <w:b/>
                <w:lang w:eastAsia="en-US"/>
              </w:rPr>
            </w:pPr>
            <w:r>
              <w:rPr>
                <w:rFonts w:eastAsiaTheme="minorHAnsi"/>
                <w:b/>
                <w:lang w:eastAsia="en-US"/>
              </w:rPr>
              <w:t>Организация корпоративного финансирования</w:t>
            </w:r>
          </w:p>
        </w:tc>
        <w:tc>
          <w:tcPr>
            <w:tcW w:w="5456"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lang w:eastAsia="en-US"/>
              </w:rPr>
            </w:pPr>
            <w:r>
              <w:rPr>
                <w:lang w:eastAsia="en-US"/>
              </w:rPr>
              <w:t>Цели и задачи деятельности банка по корпоративному финансированию.</w:t>
            </w:r>
          </w:p>
          <w:p w:rsidR="00E92698" w:rsidRDefault="00E92698">
            <w:pPr>
              <w:widowControl w:val="0"/>
              <w:jc w:val="both"/>
              <w:rPr>
                <w:lang w:eastAsia="en-US"/>
              </w:rPr>
            </w:pPr>
            <w:r>
              <w:rPr>
                <w:lang w:eastAsia="en-US"/>
              </w:rPr>
              <w:t>Банковские продукты, связанные с корпоративным финансированием.</w:t>
            </w:r>
          </w:p>
          <w:p w:rsidR="00E92698" w:rsidRDefault="00E92698">
            <w:pPr>
              <w:widowControl w:val="0"/>
              <w:jc w:val="both"/>
              <w:rPr>
                <w:lang w:eastAsia="en-US"/>
              </w:rPr>
            </w:pPr>
            <w:r>
              <w:rPr>
                <w:lang w:eastAsia="en-US"/>
              </w:rPr>
              <w:t>Консультирование клиентов по вопросам финансирования сделок по слияниям и поглощениям.</w:t>
            </w:r>
          </w:p>
          <w:p w:rsidR="00E92698" w:rsidRDefault="00E92698">
            <w:pPr>
              <w:widowControl w:val="0"/>
              <w:jc w:val="both"/>
              <w:rPr>
                <w:lang w:eastAsia="en-US"/>
              </w:rPr>
            </w:pPr>
            <w:r>
              <w:rPr>
                <w:lang w:eastAsia="en-US"/>
              </w:rPr>
              <w:t>Виды слияний и поглощений, реструктуризация компаний.</w:t>
            </w:r>
          </w:p>
          <w:p w:rsidR="00E92698" w:rsidRDefault="00E92698">
            <w:pPr>
              <w:widowControl w:val="0"/>
              <w:jc w:val="both"/>
              <w:rPr>
                <w:lang w:eastAsia="en-US"/>
              </w:rPr>
            </w:pPr>
            <w:r>
              <w:rPr>
                <w:lang w:eastAsia="en-US"/>
              </w:rPr>
              <w:t>Проведение операций маклера и брокера в сфере слияний и поглощений.</w:t>
            </w:r>
          </w:p>
          <w:p w:rsidR="00E92698" w:rsidRDefault="00E92698">
            <w:pPr>
              <w:widowControl w:val="0"/>
              <w:jc w:val="both"/>
              <w:rPr>
                <w:lang w:eastAsia="en-US"/>
              </w:rPr>
            </w:pPr>
            <w:r>
              <w:rPr>
                <w:lang w:eastAsia="en-US"/>
              </w:rPr>
              <w:t>Поиск стратегического инвестора для компании.</w:t>
            </w:r>
          </w:p>
          <w:p w:rsidR="00E92698" w:rsidRDefault="00E92698">
            <w:pPr>
              <w:widowControl w:val="0"/>
              <w:jc w:val="both"/>
              <w:rPr>
                <w:lang w:eastAsia="en-US"/>
              </w:rPr>
            </w:pPr>
            <w:r>
              <w:rPr>
                <w:lang w:eastAsia="en-US"/>
              </w:rPr>
              <w:t>Организаций частного размещения акций компании.</w:t>
            </w:r>
          </w:p>
          <w:p w:rsidR="00E92698" w:rsidRDefault="00E92698">
            <w:pPr>
              <w:widowControl w:val="0"/>
              <w:jc w:val="both"/>
              <w:rPr>
                <w:lang w:eastAsia="en-US"/>
              </w:rPr>
            </w:pPr>
            <w:r>
              <w:rPr>
                <w:lang w:eastAsia="en-US"/>
              </w:rPr>
              <w:t>Другие консультационные услуги банка.</w:t>
            </w:r>
          </w:p>
          <w:p w:rsidR="00E92698" w:rsidRDefault="00E92698">
            <w:pPr>
              <w:widowControl w:val="0"/>
              <w:jc w:val="both"/>
              <w:rPr>
                <w:lang w:eastAsia="en-US"/>
              </w:rPr>
            </w:pPr>
            <w:r>
              <w:rPr>
                <w:i/>
                <w:lang w:eastAsia="en-US"/>
              </w:rPr>
              <w:t xml:space="preserve">Рекомендуемые источники: раздел 8: </w:t>
            </w:r>
            <w:proofErr w:type="gramStart"/>
            <w:r>
              <w:rPr>
                <w:i/>
                <w:lang w:eastAsia="en-US"/>
              </w:rPr>
              <w:t>2,  11</w:t>
            </w:r>
            <w:proofErr w:type="gramEnd"/>
            <w:r>
              <w:rPr>
                <w:i/>
                <w:lang w:eastAsia="en-US"/>
              </w:rPr>
              <w:t>,12,13,14; раздел 9: 3, 4.</w:t>
            </w:r>
          </w:p>
        </w:tc>
        <w:tc>
          <w:tcPr>
            <w:tcW w:w="2136" w:type="dxa"/>
            <w:tcBorders>
              <w:top w:val="single" w:sz="4" w:space="0" w:color="auto"/>
              <w:left w:val="single" w:sz="4" w:space="0" w:color="auto"/>
              <w:bottom w:val="single" w:sz="4" w:space="0" w:color="auto"/>
              <w:right w:val="single" w:sz="4" w:space="0" w:color="auto"/>
            </w:tcBorders>
            <w:hideMark/>
          </w:tcPr>
          <w:p w:rsidR="00E92698" w:rsidRDefault="00E92698" w:rsidP="00E92698">
            <w:pPr>
              <w:widowControl w:val="0"/>
              <w:rPr>
                <w:lang w:eastAsia="en-US"/>
              </w:rPr>
            </w:pPr>
            <w:r>
              <w:rPr>
                <w:lang w:eastAsia="en-US"/>
              </w:rPr>
              <w:t>Устный опрос.</w:t>
            </w:r>
          </w:p>
          <w:p w:rsidR="00E92698" w:rsidRDefault="00E92698" w:rsidP="00E92698">
            <w:pPr>
              <w:widowControl w:val="0"/>
              <w:rPr>
                <w:lang w:eastAsia="en-US"/>
              </w:rPr>
            </w:pPr>
            <w:r>
              <w:rPr>
                <w:lang w:eastAsia="en-US"/>
              </w:rPr>
              <w:t>Обсуждение аналитической записки.</w:t>
            </w:r>
          </w:p>
          <w:p w:rsidR="00E92698" w:rsidRDefault="00E92698" w:rsidP="00E92698">
            <w:pPr>
              <w:widowControl w:val="0"/>
              <w:rPr>
                <w:lang w:eastAsia="en-US"/>
              </w:rPr>
            </w:pPr>
            <w:r>
              <w:rPr>
                <w:lang w:eastAsia="en-US"/>
              </w:rPr>
              <w:t xml:space="preserve">Обсуждение выступления на тему «Способы финансирования сделок слияний-поглощений». </w:t>
            </w:r>
          </w:p>
          <w:p w:rsidR="00E92698" w:rsidRDefault="00E92698" w:rsidP="00E92698">
            <w:pPr>
              <w:widowControl w:val="0"/>
              <w:rPr>
                <w:lang w:eastAsia="en-US"/>
              </w:rPr>
            </w:pPr>
            <w:r>
              <w:rPr>
                <w:lang w:eastAsia="en-US"/>
              </w:rPr>
              <w:t>Решение задач по теме.</w:t>
            </w:r>
          </w:p>
          <w:p w:rsidR="00E92698" w:rsidRDefault="00E92698" w:rsidP="00E92698">
            <w:pPr>
              <w:widowControl w:val="0"/>
              <w:rPr>
                <w:lang w:eastAsia="en-US"/>
              </w:rPr>
            </w:pPr>
            <w:r>
              <w:rPr>
                <w:rFonts w:eastAsiaTheme="minorHAnsi"/>
                <w:lang w:eastAsia="en-US"/>
              </w:rPr>
              <w:t>Интерактив – групповое обсуждение алгоритма решения задач.</w:t>
            </w:r>
          </w:p>
        </w:tc>
      </w:tr>
      <w:tr w:rsidR="00E92698" w:rsidTr="00E92698">
        <w:tc>
          <w:tcPr>
            <w:tcW w:w="2603"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b/>
                <w:lang w:eastAsia="en-US"/>
              </w:rPr>
            </w:pPr>
            <w:r>
              <w:rPr>
                <w:b/>
                <w:lang w:eastAsia="en-US"/>
              </w:rPr>
              <w:t>Тема 4.</w:t>
            </w:r>
          </w:p>
          <w:p w:rsidR="00E92698" w:rsidRDefault="00E92698">
            <w:pPr>
              <w:widowControl w:val="0"/>
              <w:jc w:val="both"/>
              <w:rPr>
                <w:b/>
                <w:lang w:eastAsia="en-US"/>
              </w:rPr>
            </w:pPr>
            <w:r>
              <w:rPr>
                <w:b/>
                <w:lang w:eastAsia="en-US"/>
              </w:rPr>
              <w:t>Проектное финансирование</w:t>
            </w:r>
          </w:p>
        </w:tc>
        <w:tc>
          <w:tcPr>
            <w:tcW w:w="5456"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lang w:eastAsia="en-US"/>
              </w:rPr>
            </w:pPr>
            <w:r>
              <w:rPr>
                <w:lang w:eastAsia="en-US"/>
              </w:rPr>
              <w:t>Сущность проектного финансирования, его инструменты и составные элементы.</w:t>
            </w:r>
          </w:p>
          <w:p w:rsidR="00E92698" w:rsidRDefault="00E92698">
            <w:pPr>
              <w:widowControl w:val="0"/>
              <w:jc w:val="both"/>
              <w:rPr>
                <w:lang w:eastAsia="en-US"/>
              </w:rPr>
            </w:pPr>
            <w:r>
              <w:rPr>
                <w:lang w:eastAsia="en-US"/>
              </w:rPr>
              <w:t>Особенности проектного финансирования и его отличия от инвестиционного кредита.</w:t>
            </w:r>
          </w:p>
          <w:p w:rsidR="00E92698" w:rsidRDefault="00E92698">
            <w:pPr>
              <w:widowControl w:val="0"/>
              <w:jc w:val="both"/>
              <w:rPr>
                <w:lang w:eastAsia="en-US"/>
              </w:rPr>
            </w:pPr>
            <w:r>
              <w:rPr>
                <w:lang w:eastAsia="en-US"/>
              </w:rPr>
              <w:t>Стадии реализации проекта и их характеристика.</w:t>
            </w:r>
          </w:p>
          <w:p w:rsidR="00E92698" w:rsidRDefault="00E92698">
            <w:pPr>
              <w:widowControl w:val="0"/>
              <w:jc w:val="both"/>
              <w:rPr>
                <w:lang w:eastAsia="en-US"/>
              </w:rPr>
            </w:pPr>
            <w:r>
              <w:rPr>
                <w:lang w:eastAsia="en-US"/>
              </w:rPr>
              <w:t>Организация работы банка как финансового консультанта.</w:t>
            </w:r>
          </w:p>
          <w:p w:rsidR="00E92698" w:rsidRDefault="00E92698">
            <w:pPr>
              <w:widowControl w:val="0"/>
              <w:jc w:val="both"/>
              <w:rPr>
                <w:lang w:eastAsia="en-US"/>
              </w:rPr>
            </w:pPr>
            <w:r>
              <w:rPr>
                <w:lang w:eastAsia="en-US"/>
              </w:rPr>
              <w:t>Виды работы, проводимой банком в качестве финансового консультанта.</w:t>
            </w:r>
          </w:p>
          <w:p w:rsidR="00E92698" w:rsidRDefault="00E92698">
            <w:pPr>
              <w:widowControl w:val="0"/>
              <w:jc w:val="both"/>
              <w:rPr>
                <w:lang w:eastAsia="en-US"/>
              </w:rPr>
            </w:pPr>
            <w:r>
              <w:rPr>
                <w:lang w:eastAsia="en-US"/>
              </w:rPr>
              <w:t>Организация работы банка в качестве управляющего займами.</w:t>
            </w:r>
          </w:p>
          <w:p w:rsidR="00E92698" w:rsidRDefault="00E92698">
            <w:pPr>
              <w:widowControl w:val="0"/>
              <w:jc w:val="both"/>
              <w:rPr>
                <w:lang w:eastAsia="en-US"/>
              </w:rPr>
            </w:pPr>
            <w:r>
              <w:rPr>
                <w:lang w:eastAsia="en-US"/>
              </w:rPr>
              <w:t>Место и роль кредиторов в реализации проектного финансирования.</w:t>
            </w:r>
          </w:p>
          <w:p w:rsidR="00E92698" w:rsidRDefault="00E92698">
            <w:pPr>
              <w:widowControl w:val="0"/>
              <w:jc w:val="both"/>
              <w:rPr>
                <w:lang w:eastAsia="en-US"/>
              </w:rPr>
            </w:pPr>
            <w:r>
              <w:rPr>
                <w:lang w:eastAsia="en-US"/>
              </w:rPr>
              <w:t>Риски проектного финансирования и управление ими.</w:t>
            </w:r>
          </w:p>
          <w:p w:rsidR="00E92698" w:rsidRDefault="00E92698">
            <w:pPr>
              <w:widowControl w:val="0"/>
              <w:jc w:val="both"/>
              <w:rPr>
                <w:i/>
                <w:lang w:eastAsia="en-US"/>
              </w:rPr>
            </w:pPr>
            <w:r>
              <w:rPr>
                <w:i/>
                <w:lang w:eastAsia="en-US"/>
              </w:rPr>
              <w:t>Рекомендуемые источники: раздел 8: 4, 6, 8, 9; раздел 9: 3,5.</w:t>
            </w:r>
          </w:p>
        </w:tc>
        <w:tc>
          <w:tcPr>
            <w:tcW w:w="2136" w:type="dxa"/>
            <w:tcBorders>
              <w:top w:val="single" w:sz="4" w:space="0" w:color="auto"/>
              <w:left w:val="single" w:sz="4" w:space="0" w:color="auto"/>
              <w:bottom w:val="single" w:sz="4" w:space="0" w:color="auto"/>
              <w:right w:val="single" w:sz="4" w:space="0" w:color="auto"/>
            </w:tcBorders>
            <w:hideMark/>
          </w:tcPr>
          <w:p w:rsidR="00E92698" w:rsidRDefault="00E92698">
            <w:pPr>
              <w:widowControl w:val="0"/>
              <w:jc w:val="both"/>
              <w:rPr>
                <w:lang w:eastAsia="en-US"/>
              </w:rPr>
            </w:pPr>
            <w:r>
              <w:rPr>
                <w:lang w:eastAsia="en-US"/>
              </w:rPr>
              <w:t>Устный опрос.</w:t>
            </w:r>
          </w:p>
          <w:p w:rsidR="00E92698" w:rsidRDefault="00E92698" w:rsidP="00E92698">
            <w:pPr>
              <w:widowControl w:val="0"/>
              <w:rPr>
                <w:lang w:eastAsia="en-US"/>
              </w:rPr>
            </w:pPr>
            <w:r>
              <w:rPr>
                <w:lang w:eastAsia="en-US"/>
              </w:rPr>
              <w:t>Обсуждение аналитической записки.</w:t>
            </w:r>
          </w:p>
          <w:p w:rsidR="00E92698" w:rsidRDefault="00E92698" w:rsidP="00E92698">
            <w:pPr>
              <w:widowControl w:val="0"/>
              <w:rPr>
                <w:lang w:eastAsia="en-US"/>
              </w:rPr>
            </w:pPr>
            <w:r>
              <w:rPr>
                <w:lang w:eastAsia="en-US"/>
              </w:rPr>
              <w:t xml:space="preserve">Обсуждение выступления на тему «Управление рисками при проектном финансировании». </w:t>
            </w:r>
          </w:p>
          <w:p w:rsidR="00E92698" w:rsidRDefault="00E92698" w:rsidP="00E92698">
            <w:pPr>
              <w:widowControl w:val="0"/>
              <w:rPr>
                <w:lang w:eastAsia="en-US"/>
              </w:rPr>
            </w:pPr>
            <w:r>
              <w:rPr>
                <w:lang w:eastAsia="en-US"/>
              </w:rPr>
              <w:t>Решение задач по теме.</w:t>
            </w:r>
          </w:p>
          <w:p w:rsidR="00E92698" w:rsidRDefault="00E92698" w:rsidP="00E92698">
            <w:pPr>
              <w:widowControl w:val="0"/>
              <w:rPr>
                <w:rFonts w:eastAsiaTheme="minorHAnsi"/>
                <w:lang w:eastAsia="en-US"/>
              </w:rPr>
            </w:pPr>
            <w:r>
              <w:rPr>
                <w:rFonts w:eastAsiaTheme="minorHAnsi"/>
                <w:lang w:eastAsia="en-US"/>
              </w:rPr>
              <w:t>Интерактив – групповое обсуждение алгоритма решения задач.</w:t>
            </w:r>
          </w:p>
          <w:p w:rsidR="00E92698" w:rsidRDefault="00E92698" w:rsidP="00E92698">
            <w:pPr>
              <w:widowControl w:val="0"/>
              <w:rPr>
                <w:lang w:eastAsia="en-US"/>
              </w:rPr>
            </w:pPr>
            <w:r>
              <w:rPr>
                <w:lang w:eastAsia="en-US"/>
              </w:rPr>
              <w:t>Проведение круглого стола</w:t>
            </w:r>
          </w:p>
        </w:tc>
      </w:tr>
    </w:tbl>
    <w:p w:rsidR="00E92698" w:rsidRDefault="00E92698" w:rsidP="00E92698">
      <w:pPr>
        <w:widowControl w:val="0"/>
        <w:jc w:val="both"/>
      </w:pPr>
    </w:p>
    <w:p w:rsidR="00E92698" w:rsidRDefault="00E92698" w:rsidP="00E92698">
      <w:pPr>
        <w:widowControl w:val="0"/>
        <w:jc w:val="both"/>
      </w:pPr>
    </w:p>
    <w:p w:rsidR="00E92698" w:rsidRDefault="00E92698" w:rsidP="00E92698">
      <w:pPr>
        <w:widowControl w:val="0"/>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E92698" w:rsidRDefault="00E92698" w:rsidP="00E92698">
      <w:pPr>
        <w:widowControl w:val="0"/>
        <w:jc w:val="both"/>
        <w:outlineLvl w:val="1"/>
        <w:rPr>
          <w:b/>
          <w:sz w:val="28"/>
          <w:szCs w:val="28"/>
        </w:rPr>
      </w:pPr>
    </w:p>
    <w:p w:rsidR="00E92698" w:rsidRDefault="00E92698" w:rsidP="00E92698">
      <w:pPr>
        <w:widowControl w:val="0"/>
        <w:jc w:val="both"/>
        <w:outlineLvl w:val="1"/>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E92698" w:rsidRDefault="00E92698" w:rsidP="00E92698">
      <w:pPr>
        <w:widowControl w:val="0"/>
        <w:jc w:val="right"/>
        <w:rPr>
          <w:color w:val="00B050"/>
          <w:sz w:val="28"/>
          <w:szCs w:val="28"/>
        </w:rPr>
      </w:pPr>
      <w:r>
        <w:rPr>
          <w:sz w:val="28"/>
          <w:szCs w:val="28"/>
        </w:rPr>
        <w:t>Таблица 5</w:t>
      </w:r>
    </w:p>
    <w:tbl>
      <w:tblPr>
        <w:tblW w:w="5000" w:type="pct"/>
        <w:tblLayout w:type="fixed"/>
        <w:tblLook w:val="04A0" w:firstRow="1" w:lastRow="0" w:firstColumn="1" w:lastColumn="0" w:noHBand="0" w:noVBand="1"/>
      </w:tblPr>
      <w:tblGrid>
        <w:gridCol w:w="2576"/>
        <w:gridCol w:w="4078"/>
        <w:gridCol w:w="3541"/>
      </w:tblGrid>
      <w:tr w:rsidR="00E92698" w:rsidTr="00E92698">
        <w:tc>
          <w:tcPr>
            <w:tcW w:w="2579"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lang w:eastAsia="en-US"/>
              </w:rPr>
            </w:pPr>
            <w:r>
              <w:rPr>
                <w:b/>
                <w:lang w:eastAsia="en-US"/>
              </w:rPr>
              <w:t>Наименование тем (разделов) дисциплины</w:t>
            </w:r>
          </w:p>
        </w:tc>
        <w:tc>
          <w:tcPr>
            <w:tcW w:w="4082"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b/>
                <w:lang w:eastAsia="en-US"/>
              </w:rPr>
            </w:pPr>
            <w:r>
              <w:rPr>
                <w:b/>
                <w:lang w:eastAsia="en-US"/>
              </w:rPr>
              <w:t xml:space="preserve">Перечень вопросов, отводимых на самостоятельное освоение </w:t>
            </w:r>
          </w:p>
        </w:tc>
        <w:tc>
          <w:tcPr>
            <w:tcW w:w="354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center"/>
              <w:rPr>
                <w:b/>
                <w:lang w:eastAsia="en-US"/>
              </w:rPr>
            </w:pPr>
            <w:r>
              <w:rPr>
                <w:b/>
                <w:lang w:eastAsia="en-US"/>
              </w:rPr>
              <w:t>Формы внеаудиторной самостоятельной работы</w:t>
            </w:r>
          </w:p>
        </w:tc>
      </w:tr>
      <w:tr w:rsidR="00E92698" w:rsidTr="00E92698">
        <w:tc>
          <w:tcPr>
            <w:tcW w:w="2579" w:type="dxa"/>
            <w:tcBorders>
              <w:top w:val="single" w:sz="4" w:space="0" w:color="000000"/>
              <w:left w:val="single" w:sz="4" w:space="0" w:color="000000"/>
              <w:bottom w:val="single" w:sz="4" w:space="0" w:color="000000"/>
              <w:right w:val="single" w:sz="4" w:space="0" w:color="000000"/>
            </w:tcBorders>
            <w:hideMark/>
          </w:tcPr>
          <w:p w:rsidR="00E92698" w:rsidRDefault="00E92698" w:rsidP="00E92698">
            <w:pPr>
              <w:widowControl w:val="0"/>
              <w:rPr>
                <w:lang w:eastAsia="en-US"/>
              </w:rPr>
            </w:pPr>
            <w:r>
              <w:rPr>
                <w:lang w:eastAsia="en-US"/>
              </w:rPr>
              <w:t>1.</w:t>
            </w:r>
            <w:r>
              <w:rPr>
                <w:rFonts w:eastAsiaTheme="minorHAnsi"/>
                <w:bCs/>
                <w:lang w:eastAsia="en-US"/>
              </w:rPr>
              <w:t xml:space="preserve">Теоретические, институциональные и правовые основы </w:t>
            </w:r>
            <w:r>
              <w:rPr>
                <w:rFonts w:eastAsiaTheme="minorHAnsi"/>
                <w:bCs/>
                <w:lang w:eastAsia="en-US"/>
              </w:rPr>
              <w:lastRenderedPageBreak/>
              <w:t>инвестиционного банкинга</w:t>
            </w:r>
          </w:p>
        </w:tc>
        <w:tc>
          <w:tcPr>
            <w:tcW w:w="4082"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b/>
                <w:lang w:eastAsia="en-US"/>
              </w:rPr>
            </w:pPr>
            <w:r>
              <w:rPr>
                <w:bCs/>
                <w:lang w:eastAsia="en-US"/>
              </w:rPr>
              <w:lastRenderedPageBreak/>
              <w:t xml:space="preserve">Институты, занимающиеся инвестиционной банковской деятельностью: универсальные </w:t>
            </w:r>
            <w:r>
              <w:rPr>
                <w:bCs/>
                <w:lang w:eastAsia="en-US"/>
              </w:rPr>
              <w:lastRenderedPageBreak/>
              <w:t>банки, специализированные банки, небанковские финансовые институты. Особенности их функционирования. Создание финансовых супермаркетов</w:t>
            </w:r>
          </w:p>
        </w:tc>
        <w:tc>
          <w:tcPr>
            <w:tcW w:w="354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lang w:eastAsia="en-US"/>
              </w:rPr>
            </w:pPr>
            <w:r>
              <w:rPr>
                <w:lang w:eastAsia="en-US"/>
              </w:rPr>
              <w:lastRenderedPageBreak/>
              <w:t xml:space="preserve">Изучение литературы, законодательной и нормативной базы по вопросам </w:t>
            </w:r>
            <w:r>
              <w:rPr>
                <w:lang w:eastAsia="en-US"/>
              </w:rPr>
              <w:lastRenderedPageBreak/>
              <w:t>инвестиционной банковской деятельности.</w:t>
            </w:r>
          </w:p>
          <w:p w:rsidR="00E92698" w:rsidRDefault="00E92698">
            <w:pPr>
              <w:widowControl w:val="0"/>
              <w:rPr>
                <w:b/>
                <w:lang w:eastAsia="en-US"/>
              </w:rPr>
            </w:pPr>
            <w:r>
              <w:rPr>
                <w:lang w:eastAsia="en-US"/>
              </w:rPr>
              <w:t>Подготовка аналитической записки.</w:t>
            </w:r>
          </w:p>
        </w:tc>
      </w:tr>
      <w:tr w:rsidR="00E92698" w:rsidTr="00E92698">
        <w:tc>
          <w:tcPr>
            <w:tcW w:w="2579" w:type="dxa"/>
            <w:tcBorders>
              <w:top w:val="single" w:sz="4" w:space="0" w:color="000000"/>
              <w:left w:val="single" w:sz="4" w:space="0" w:color="000000"/>
              <w:bottom w:val="single" w:sz="4" w:space="0" w:color="000000"/>
              <w:right w:val="single" w:sz="4" w:space="0" w:color="000000"/>
            </w:tcBorders>
          </w:tcPr>
          <w:p w:rsidR="00E92698" w:rsidRDefault="00E92698" w:rsidP="00E92698">
            <w:pPr>
              <w:widowControl w:val="0"/>
              <w:rPr>
                <w:bCs/>
                <w:lang w:eastAsia="en-US"/>
              </w:rPr>
            </w:pPr>
            <w:r>
              <w:rPr>
                <w:lang w:eastAsia="en-US"/>
              </w:rPr>
              <w:t xml:space="preserve">2. </w:t>
            </w:r>
            <w:r>
              <w:rPr>
                <w:rFonts w:eastAsiaTheme="minorHAnsi"/>
                <w:bCs/>
                <w:lang w:eastAsia="en-US"/>
              </w:rPr>
              <w:t xml:space="preserve">Посредническая </w:t>
            </w:r>
            <w:r>
              <w:rPr>
                <w:bCs/>
                <w:lang w:eastAsia="en-US"/>
              </w:rPr>
              <w:t>деятельность</w:t>
            </w:r>
            <w:r>
              <w:rPr>
                <w:rFonts w:eastAsiaTheme="minorHAnsi"/>
                <w:bCs/>
                <w:lang w:eastAsia="en-US"/>
              </w:rPr>
              <w:t xml:space="preserve"> в инвестиционном </w:t>
            </w:r>
            <w:r>
              <w:rPr>
                <w:bCs/>
                <w:lang w:eastAsia="en-US"/>
              </w:rPr>
              <w:t>банкинге</w:t>
            </w:r>
          </w:p>
          <w:p w:rsidR="00E92698" w:rsidRDefault="00E92698" w:rsidP="00E92698">
            <w:pPr>
              <w:widowControl w:val="0"/>
              <w:rPr>
                <w:lang w:eastAsia="en-US"/>
              </w:rPr>
            </w:pPr>
          </w:p>
        </w:tc>
        <w:tc>
          <w:tcPr>
            <w:tcW w:w="4082"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b/>
                <w:lang w:eastAsia="en-US"/>
              </w:rPr>
            </w:pPr>
            <w:r>
              <w:rPr>
                <w:bCs/>
                <w:lang w:eastAsia="en-US"/>
              </w:rPr>
              <w:t>Секьюритизация активов. Понятие классической и синтетической секьюритизации. Требования к активам, подлежащим секьюритизации. Порядок проведения секьюритизации</w:t>
            </w:r>
          </w:p>
        </w:tc>
        <w:tc>
          <w:tcPr>
            <w:tcW w:w="354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lang w:eastAsia="en-US"/>
              </w:rPr>
            </w:pPr>
            <w:r>
              <w:rPr>
                <w:lang w:eastAsia="en-US"/>
              </w:rPr>
              <w:t>Изучение литературы, законодательной и нормативной базы по вопросам операций банка на рынке капиталов.</w:t>
            </w:r>
          </w:p>
          <w:p w:rsidR="00E92698" w:rsidRDefault="00E92698">
            <w:pPr>
              <w:widowControl w:val="0"/>
              <w:rPr>
                <w:lang w:eastAsia="en-US"/>
              </w:rPr>
            </w:pPr>
            <w:r>
              <w:rPr>
                <w:lang w:eastAsia="en-US"/>
              </w:rPr>
              <w:t>Подготовка аналитической записки.</w:t>
            </w:r>
          </w:p>
          <w:p w:rsidR="00E92698" w:rsidRDefault="00E92698">
            <w:pPr>
              <w:widowControl w:val="0"/>
              <w:rPr>
                <w:lang w:eastAsia="en-US"/>
              </w:rPr>
            </w:pPr>
            <w:r>
              <w:rPr>
                <w:lang w:eastAsia="en-US"/>
              </w:rPr>
              <w:t>Подготовка выступлений.</w:t>
            </w:r>
          </w:p>
          <w:p w:rsidR="00E92698" w:rsidRDefault="00E92698">
            <w:pPr>
              <w:widowControl w:val="0"/>
              <w:rPr>
                <w:b/>
                <w:lang w:eastAsia="en-US"/>
              </w:rPr>
            </w:pPr>
            <w:r>
              <w:rPr>
                <w:lang w:eastAsia="en-US"/>
              </w:rPr>
              <w:t>Решение ситуационных задач.</w:t>
            </w:r>
          </w:p>
        </w:tc>
      </w:tr>
      <w:tr w:rsidR="00E92698" w:rsidTr="00E92698">
        <w:tc>
          <w:tcPr>
            <w:tcW w:w="2579" w:type="dxa"/>
            <w:tcBorders>
              <w:top w:val="single" w:sz="4" w:space="0" w:color="000000"/>
              <w:left w:val="single" w:sz="4" w:space="0" w:color="000000"/>
              <w:bottom w:val="single" w:sz="4" w:space="0" w:color="000000"/>
              <w:right w:val="single" w:sz="4" w:space="0" w:color="000000"/>
            </w:tcBorders>
          </w:tcPr>
          <w:p w:rsidR="00E92698" w:rsidRDefault="00E92698" w:rsidP="00E92698">
            <w:pPr>
              <w:widowControl w:val="0"/>
              <w:rPr>
                <w:b/>
                <w:lang w:eastAsia="en-US"/>
              </w:rPr>
            </w:pPr>
            <w:r>
              <w:rPr>
                <w:lang w:eastAsia="en-US"/>
              </w:rPr>
              <w:t>3.</w:t>
            </w:r>
            <w:r>
              <w:rPr>
                <w:rFonts w:eastAsiaTheme="minorHAnsi"/>
                <w:bCs/>
                <w:lang w:eastAsia="en-US"/>
              </w:rPr>
              <w:t>Организация корпоративного финансирования</w:t>
            </w:r>
          </w:p>
          <w:p w:rsidR="00E92698" w:rsidRDefault="00E92698" w:rsidP="00E92698">
            <w:pPr>
              <w:widowControl w:val="0"/>
              <w:rPr>
                <w:lang w:eastAsia="en-US"/>
              </w:rPr>
            </w:pPr>
          </w:p>
        </w:tc>
        <w:tc>
          <w:tcPr>
            <w:tcW w:w="4082"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outlineLvl w:val="2"/>
              <w:rPr>
                <w:bCs/>
                <w:lang w:eastAsia="en-US"/>
              </w:rPr>
            </w:pPr>
            <w:r>
              <w:rPr>
                <w:bCs/>
                <w:lang w:eastAsia="en-US"/>
              </w:rPr>
              <w:t>Поиск стратегического инвестора для компании.</w:t>
            </w:r>
          </w:p>
          <w:p w:rsidR="00E92698" w:rsidRDefault="00E92698">
            <w:pPr>
              <w:widowControl w:val="0"/>
              <w:jc w:val="both"/>
              <w:outlineLvl w:val="2"/>
              <w:rPr>
                <w:bCs/>
                <w:lang w:eastAsia="en-US"/>
              </w:rPr>
            </w:pPr>
            <w:r>
              <w:rPr>
                <w:bCs/>
                <w:lang w:eastAsia="en-US"/>
              </w:rPr>
              <w:t>Организация частного размещения акций компании.</w:t>
            </w:r>
          </w:p>
          <w:p w:rsidR="00E92698" w:rsidRDefault="00E92698">
            <w:pPr>
              <w:widowControl w:val="0"/>
              <w:rPr>
                <w:b/>
                <w:lang w:eastAsia="en-US"/>
              </w:rPr>
            </w:pPr>
            <w:r>
              <w:rPr>
                <w:bCs/>
                <w:lang w:eastAsia="en-US"/>
              </w:rPr>
              <w:t>Другие консультационные услуги</w:t>
            </w:r>
          </w:p>
        </w:tc>
        <w:tc>
          <w:tcPr>
            <w:tcW w:w="354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lang w:eastAsia="en-US"/>
              </w:rPr>
            </w:pPr>
            <w:r>
              <w:rPr>
                <w:lang w:eastAsia="en-US"/>
              </w:rPr>
              <w:t>Изучение литературы, законодательной и нормативной базы по вопросам операций слияния-поглощения.</w:t>
            </w:r>
          </w:p>
          <w:p w:rsidR="00E92698" w:rsidRDefault="00E92698">
            <w:pPr>
              <w:widowControl w:val="0"/>
              <w:rPr>
                <w:lang w:eastAsia="en-US"/>
              </w:rPr>
            </w:pPr>
            <w:r>
              <w:rPr>
                <w:lang w:eastAsia="en-US"/>
              </w:rPr>
              <w:t>Подготовка аналитической записки.</w:t>
            </w:r>
          </w:p>
          <w:p w:rsidR="00E92698" w:rsidRDefault="00E92698">
            <w:pPr>
              <w:widowControl w:val="0"/>
              <w:rPr>
                <w:lang w:eastAsia="en-US"/>
              </w:rPr>
            </w:pPr>
            <w:r>
              <w:rPr>
                <w:lang w:eastAsia="en-US"/>
              </w:rPr>
              <w:t>Подготовка выступлений.</w:t>
            </w:r>
          </w:p>
          <w:p w:rsidR="00E92698" w:rsidRDefault="00E92698">
            <w:pPr>
              <w:widowControl w:val="0"/>
              <w:rPr>
                <w:lang w:eastAsia="en-US"/>
              </w:rPr>
            </w:pPr>
            <w:r>
              <w:rPr>
                <w:lang w:eastAsia="en-US"/>
              </w:rPr>
              <w:t>Решение ситуационных задач.</w:t>
            </w:r>
          </w:p>
          <w:p w:rsidR="00E92698" w:rsidRDefault="00E92698">
            <w:pPr>
              <w:widowControl w:val="0"/>
              <w:rPr>
                <w:b/>
                <w:lang w:eastAsia="en-US"/>
              </w:rPr>
            </w:pPr>
            <w:r>
              <w:rPr>
                <w:lang w:eastAsia="en-US"/>
              </w:rPr>
              <w:t>Подготовка контрольной работы.</w:t>
            </w:r>
          </w:p>
        </w:tc>
      </w:tr>
      <w:tr w:rsidR="00E92698" w:rsidTr="00E92698">
        <w:tc>
          <w:tcPr>
            <w:tcW w:w="2579" w:type="dxa"/>
            <w:tcBorders>
              <w:top w:val="single" w:sz="4" w:space="0" w:color="000000"/>
              <w:left w:val="single" w:sz="4" w:space="0" w:color="000000"/>
              <w:bottom w:val="single" w:sz="4" w:space="0" w:color="000000"/>
              <w:right w:val="single" w:sz="4" w:space="0" w:color="000000"/>
            </w:tcBorders>
            <w:hideMark/>
          </w:tcPr>
          <w:p w:rsidR="00E92698" w:rsidRDefault="00E92698" w:rsidP="00E92698">
            <w:pPr>
              <w:widowControl w:val="0"/>
              <w:rPr>
                <w:lang w:eastAsia="en-US"/>
              </w:rPr>
            </w:pPr>
            <w:r>
              <w:rPr>
                <w:lang w:eastAsia="en-US"/>
              </w:rPr>
              <w:t>4.Проектное финансирование</w:t>
            </w:r>
          </w:p>
        </w:tc>
        <w:tc>
          <w:tcPr>
            <w:tcW w:w="4082"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b/>
                <w:lang w:eastAsia="en-US"/>
              </w:rPr>
            </w:pPr>
            <w:r>
              <w:rPr>
                <w:bCs/>
                <w:lang w:eastAsia="en-US"/>
              </w:rPr>
              <w:t>Порядок принятия банком решений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tc>
        <w:tc>
          <w:tcPr>
            <w:tcW w:w="3544"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jc w:val="both"/>
              <w:rPr>
                <w:lang w:eastAsia="en-US"/>
              </w:rPr>
            </w:pPr>
            <w:r>
              <w:rPr>
                <w:lang w:eastAsia="en-US"/>
              </w:rPr>
              <w:t>Изучение литературы, законодательной и нормативной базы по вопросам проектного финансирования банками.</w:t>
            </w:r>
          </w:p>
          <w:p w:rsidR="00E92698" w:rsidRDefault="00E92698">
            <w:pPr>
              <w:widowControl w:val="0"/>
              <w:jc w:val="both"/>
              <w:rPr>
                <w:lang w:eastAsia="en-US"/>
              </w:rPr>
            </w:pPr>
            <w:r>
              <w:rPr>
                <w:lang w:eastAsia="en-US"/>
              </w:rPr>
              <w:t>Подготовка аналитической записки.</w:t>
            </w:r>
          </w:p>
          <w:p w:rsidR="00E92698" w:rsidRDefault="00E92698">
            <w:pPr>
              <w:widowControl w:val="0"/>
              <w:jc w:val="both"/>
              <w:rPr>
                <w:lang w:eastAsia="en-US"/>
              </w:rPr>
            </w:pPr>
            <w:r>
              <w:rPr>
                <w:lang w:eastAsia="en-US"/>
              </w:rPr>
              <w:t>Подготовка к дискуссии.</w:t>
            </w:r>
          </w:p>
          <w:p w:rsidR="00E92698" w:rsidRDefault="00E92698">
            <w:pPr>
              <w:widowControl w:val="0"/>
              <w:jc w:val="both"/>
              <w:rPr>
                <w:lang w:eastAsia="en-US"/>
              </w:rPr>
            </w:pPr>
            <w:r>
              <w:rPr>
                <w:lang w:eastAsia="en-US"/>
              </w:rPr>
              <w:t>Решение ситуационных задач.</w:t>
            </w:r>
          </w:p>
          <w:p w:rsidR="00E92698" w:rsidRDefault="00E92698">
            <w:pPr>
              <w:widowControl w:val="0"/>
              <w:jc w:val="both"/>
              <w:rPr>
                <w:b/>
                <w:lang w:eastAsia="en-US"/>
              </w:rPr>
            </w:pPr>
            <w:r>
              <w:rPr>
                <w:lang w:eastAsia="en-US"/>
              </w:rPr>
              <w:t>Подготовка к выступлению на круглом столе</w:t>
            </w:r>
          </w:p>
        </w:tc>
      </w:tr>
    </w:tbl>
    <w:p w:rsidR="00E92698" w:rsidRDefault="00E92698" w:rsidP="00E92698">
      <w:pPr>
        <w:keepNext/>
        <w:jc w:val="both"/>
        <w:rPr>
          <w:b/>
          <w:sz w:val="28"/>
          <w:szCs w:val="28"/>
        </w:rPr>
      </w:pPr>
    </w:p>
    <w:p w:rsidR="00E92698" w:rsidRDefault="00E92698" w:rsidP="00E92698">
      <w:pPr>
        <w:keepNext/>
        <w:jc w:val="both"/>
        <w:outlineLvl w:val="1"/>
        <w:rPr>
          <w:b/>
          <w:sz w:val="28"/>
          <w:szCs w:val="28"/>
        </w:rPr>
      </w:pPr>
      <w:r>
        <w:rPr>
          <w:b/>
          <w:sz w:val="28"/>
          <w:szCs w:val="28"/>
        </w:rPr>
        <w:t xml:space="preserve">6.2. Перечень вопросов, заданий, тем для подготовки к текущему контролю </w:t>
      </w:r>
    </w:p>
    <w:p w:rsidR="00E92698" w:rsidRDefault="00E92698" w:rsidP="00E92698">
      <w:pPr>
        <w:pStyle w:val="a3"/>
        <w:shd w:val="clear" w:color="auto" w:fill="FFFFFF"/>
        <w:spacing w:line="276" w:lineRule="auto"/>
        <w:ind w:left="360"/>
        <w:jc w:val="center"/>
        <w:rPr>
          <w:color w:val="000000"/>
          <w:sz w:val="28"/>
          <w:szCs w:val="28"/>
          <w:u w:val="single"/>
        </w:rPr>
      </w:pPr>
      <w:r>
        <w:rPr>
          <w:color w:val="000000"/>
          <w:sz w:val="28"/>
          <w:szCs w:val="28"/>
          <w:u w:val="single"/>
        </w:rPr>
        <w:t>Примерные темы контрольных работ</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Синдицированное кредитование как перспективное направление кредитования коммерческими банками реального сектора экономики.</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Операции коммерческих банков с драгоценными металлами и камнями.</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Основные направления деятельности российских банков на рынке ценных бумаг.</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Коммерческий банк как финансовый посредник на инвестиционном рынке.</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Проблемы участия российских коммерческих банков в инвестиционном процессе.</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lastRenderedPageBreak/>
        <w:t>Участие коммерческих банков в проектном финансировании.</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Роль и особенности кредитно-инвестиционной деятельности банков в современной экономике.</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Сбережения населения как источник кредитно-инвестиционной деятельности коммерческих банков.</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Инвестиционные риски коммерческих банков: аспекты оценки и регулирования.</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 xml:space="preserve"> Проблемы участия коммерческих банков на рынке ценных бумаг.</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 xml:space="preserve"> Формирование инвестиционного портфеля коммерческого банка: проблемы и перспективы.</w:t>
      </w:r>
    </w:p>
    <w:p w:rsidR="00E92698" w:rsidRDefault="00E92698" w:rsidP="00E92698">
      <w:pPr>
        <w:pStyle w:val="a3"/>
        <w:numPr>
          <w:ilvl w:val="0"/>
          <w:numId w:val="2"/>
        </w:numPr>
        <w:shd w:val="clear" w:color="auto" w:fill="FFFFFF"/>
        <w:spacing w:line="360" w:lineRule="auto"/>
        <w:jc w:val="both"/>
        <w:rPr>
          <w:color w:val="000000"/>
          <w:sz w:val="28"/>
          <w:szCs w:val="28"/>
        </w:rPr>
      </w:pPr>
      <w:r>
        <w:rPr>
          <w:color w:val="000000"/>
          <w:sz w:val="28"/>
          <w:szCs w:val="28"/>
        </w:rPr>
        <w:t xml:space="preserve"> Стратегические проблемы развития банковского инвестирования производственной деятельности.</w:t>
      </w:r>
    </w:p>
    <w:p w:rsidR="00E92698" w:rsidRDefault="00E92698" w:rsidP="00E92698">
      <w:pPr>
        <w:pStyle w:val="a3"/>
        <w:numPr>
          <w:ilvl w:val="0"/>
          <w:numId w:val="2"/>
        </w:numPr>
        <w:shd w:val="clear" w:color="auto" w:fill="FFFFFF"/>
        <w:spacing w:line="360" w:lineRule="auto"/>
        <w:jc w:val="both"/>
        <w:rPr>
          <w:color w:val="000000"/>
          <w:sz w:val="28"/>
          <w:szCs w:val="28"/>
        </w:rPr>
      </w:pPr>
      <w:r>
        <w:rPr>
          <w:sz w:val="28"/>
          <w:szCs w:val="28"/>
        </w:rPr>
        <w:t xml:space="preserve"> Анализ и оценка инвестиционной деятельности банка (на примере конкретного банка).</w:t>
      </w:r>
    </w:p>
    <w:p w:rsidR="00E92698" w:rsidRDefault="00E92698" w:rsidP="00E92698">
      <w:pPr>
        <w:pStyle w:val="af0"/>
        <w:numPr>
          <w:ilvl w:val="0"/>
          <w:numId w:val="2"/>
        </w:numPr>
        <w:shd w:val="clear" w:color="auto" w:fill="FFFFFF"/>
        <w:spacing w:line="360" w:lineRule="auto"/>
        <w:jc w:val="both"/>
        <w:rPr>
          <w:sz w:val="28"/>
          <w:szCs w:val="28"/>
        </w:rPr>
      </w:pPr>
      <w:r>
        <w:rPr>
          <w:sz w:val="28"/>
          <w:szCs w:val="28"/>
        </w:rPr>
        <w:t xml:space="preserve"> Содержание подготовительного этапа андеррайтинга облигаций.</w:t>
      </w:r>
    </w:p>
    <w:p w:rsidR="00E92698" w:rsidRDefault="00E92698" w:rsidP="00E92698">
      <w:pPr>
        <w:shd w:val="clear" w:color="auto" w:fill="FFFFFF"/>
        <w:spacing w:before="300" w:after="150" w:line="360" w:lineRule="auto"/>
        <w:ind w:firstLine="360"/>
        <w:jc w:val="center"/>
        <w:textAlignment w:val="bottom"/>
        <w:outlineLvl w:val="1"/>
        <w:rPr>
          <w:bCs/>
          <w:sz w:val="28"/>
          <w:szCs w:val="28"/>
          <w:u w:val="single"/>
        </w:rPr>
      </w:pPr>
      <w:r>
        <w:rPr>
          <w:bCs/>
          <w:sz w:val="28"/>
          <w:szCs w:val="28"/>
          <w:u w:val="single"/>
        </w:rPr>
        <w:t>Примеры заданий контрольной работы с описанием</w:t>
      </w:r>
    </w:p>
    <w:p w:rsidR="00E92698" w:rsidRDefault="00E92698" w:rsidP="00E92698">
      <w:pPr>
        <w:shd w:val="clear" w:color="auto" w:fill="FFFFFF"/>
        <w:spacing w:line="360" w:lineRule="auto"/>
        <w:ind w:left="360"/>
        <w:jc w:val="both"/>
        <w:rPr>
          <w:sz w:val="28"/>
          <w:szCs w:val="28"/>
        </w:rPr>
      </w:pPr>
      <w:r>
        <w:rPr>
          <w:sz w:val="28"/>
          <w:szCs w:val="28"/>
        </w:rPr>
        <w:t xml:space="preserve">     Тема 1: «Анализ и оценка инвестиционного банкинга (на примере конкретного банка)».</w:t>
      </w:r>
    </w:p>
    <w:p w:rsidR="00E92698" w:rsidRDefault="00E92698" w:rsidP="00E92698">
      <w:pPr>
        <w:shd w:val="clear" w:color="auto" w:fill="FFFFFF"/>
        <w:spacing w:line="360" w:lineRule="auto"/>
        <w:ind w:left="720"/>
        <w:jc w:val="both"/>
        <w:rPr>
          <w:i/>
          <w:sz w:val="28"/>
          <w:szCs w:val="28"/>
        </w:rPr>
      </w:pPr>
      <w:r>
        <w:rPr>
          <w:i/>
          <w:sz w:val="28"/>
          <w:szCs w:val="28"/>
        </w:rPr>
        <w:t xml:space="preserve">Задание: </w:t>
      </w:r>
    </w:p>
    <w:p w:rsidR="00E92698" w:rsidRDefault="00E92698" w:rsidP="00E92698">
      <w:pPr>
        <w:shd w:val="clear" w:color="auto" w:fill="FFFFFF"/>
        <w:spacing w:line="360" w:lineRule="auto"/>
        <w:ind w:firstLine="708"/>
        <w:jc w:val="both"/>
        <w:rPr>
          <w:sz w:val="28"/>
          <w:szCs w:val="28"/>
        </w:rPr>
      </w:pPr>
      <w:r>
        <w:rPr>
          <w:sz w:val="28"/>
          <w:szCs w:val="28"/>
        </w:rPr>
        <w:t>- самостоятельно выбрать студентом (в рамках группы) объект исследования (банк); банки внутри одной группы не должны повторяться;</w:t>
      </w:r>
    </w:p>
    <w:p w:rsidR="00E92698" w:rsidRDefault="00E92698" w:rsidP="00E92698">
      <w:pPr>
        <w:shd w:val="clear" w:color="auto" w:fill="FFFFFF"/>
        <w:spacing w:line="360" w:lineRule="auto"/>
        <w:ind w:firstLine="708"/>
        <w:jc w:val="both"/>
        <w:rPr>
          <w:sz w:val="28"/>
          <w:szCs w:val="28"/>
        </w:rPr>
      </w:pPr>
      <w:r>
        <w:rPr>
          <w:sz w:val="28"/>
          <w:szCs w:val="28"/>
        </w:rPr>
        <w:t>- на основе данных отчетности, а также иной доступной информации по исследуемому банку провести анализ инвестиционного банкинга;</w:t>
      </w:r>
    </w:p>
    <w:p w:rsidR="00E92698" w:rsidRDefault="00E92698" w:rsidP="00E92698">
      <w:pPr>
        <w:shd w:val="clear" w:color="auto" w:fill="FFFFFF"/>
        <w:spacing w:line="360" w:lineRule="auto"/>
        <w:ind w:firstLine="708"/>
        <w:jc w:val="both"/>
        <w:rPr>
          <w:sz w:val="28"/>
          <w:szCs w:val="28"/>
        </w:rPr>
      </w:pPr>
      <w:r>
        <w:rPr>
          <w:sz w:val="28"/>
          <w:szCs w:val="28"/>
        </w:rPr>
        <w:t>- подготовить мотивированное заключение по результатам анализа по следующим направлениям:</w:t>
      </w:r>
    </w:p>
    <w:p w:rsidR="00E92698" w:rsidRDefault="00E92698" w:rsidP="00E92698">
      <w:pPr>
        <w:pStyle w:val="af0"/>
        <w:numPr>
          <w:ilvl w:val="0"/>
          <w:numId w:val="4"/>
        </w:numPr>
        <w:shd w:val="clear" w:color="auto" w:fill="FFFFFF"/>
        <w:spacing w:line="360" w:lineRule="auto"/>
        <w:jc w:val="both"/>
        <w:rPr>
          <w:sz w:val="28"/>
          <w:szCs w:val="28"/>
        </w:rPr>
      </w:pPr>
      <w:r>
        <w:rPr>
          <w:sz w:val="28"/>
          <w:szCs w:val="28"/>
        </w:rPr>
        <w:t>динамика инвестиционных операций банка</w:t>
      </w:r>
    </w:p>
    <w:p w:rsidR="00E92698" w:rsidRDefault="00E92698" w:rsidP="00E92698">
      <w:pPr>
        <w:pStyle w:val="af0"/>
        <w:numPr>
          <w:ilvl w:val="0"/>
          <w:numId w:val="4"/>
        </w:numPr>
        <w:shd w:val="clear" w:color="auto" w:fill="FFFFFF"/>
        <w:spacing w:line="360" w:lineRule="auto"/>
        <w:jc w:val="both"/>
        <w:rPr>
          <w:sz w:val="28"/>
          <w:szCs w:val="28"/>
        </w:rPr>
      </w:pPr>
      <w:r>
        <w:rPr>
          <w:sz w:val="28"/>
          <w:szCs w:val="28"/>
        </w:rPr>
        <w:t>оценка структуры инвестиционного портфеля</w:t>
      </w:r>
    </w:p>
    <w:p w:rsidR="00E92698" w:rsidRDefault="00E92698" w:rsidP="00E92698">
      <w:pPr>
        <w:pStyle w:val="af0"/>
        <w:numPr>
          <w:ilvl w:val="0"/>
          <w:numId w:val="4"/>
        </w:numPr>
        <w:shd w:val="clear" w:color="auto" w:fill="FFFFFF"/>
        <w:spacing w:line="360" w:lineRule="auto"/>
        <w:jc w:val="both"/>
        <w:rPr>
          <w:sz w:val="28"/>
          <w:szCs w:val="28"/>
        </w:rPr>
      </w:pPr>
      <w:r>
        <w:rPr>
          <w:sz w:val="28"/>
          <w:szCs w:val="28"/>
        </w:rPr>
        <w:t>предоставляемые инвестиционные продукты и условия их предоставления.</w:t>
      </w:r>
    </w:p>
    <w:p w:rsidR="00E92698" w:rsidRDefault="00E92698" w:rsidP="00E92698">
      <w:pPr>
        <w:shd w:val="clear" w:color="auto" w:fill="FFFFFF"/>
        <w:spacing w:line="360" w:lineRule="auto"/>
        <w:ind w:firstLine="708"/>
        <w:jc w:val="both"/>
        <w:rPr>
          <w:i/>
          <w:sz w:val="28"/>
          <w:szCs w:val="28"/>
        </w:rPr>
      </w:pPr>
      <w:r>
        <w:rPr>
          <w:i/>
          <w:sz w:val="28"/>
          <w:szCs w:val="28"/>
        </w:rPr>
        <w:lastRenderedPageBreak/>
        <w:t xml:space="preserve">    Описание.</w:t>
      </w:r>
    </w:p>
    <w:p w:rsidR="00E92698" w:rsidRDefault="00E92698" w:rsidP="00E92698">
      <w:pPr>
        <w:shd w:val="clear" w:color="auto" w:fill="FFFFFF"/>
        <w:spacing w:line="360" w:lineRule="auto"/>
        <w:ind w:left="-90" w:firstLine="798"/>
        <w:jc w:val="both"/>
        <w:rPr>
          <w:sz w:val="28"/>
          <w:szCs w:val="28"/>
        </w:rPr>
      </w:pPr>
      <w:r>
        <w:rPr>
          <w:sz w:val="28"/>
          <w:szCs w:val="28"/>
        </w:rPr>
        <w:t xml:space="preserve">    Выявить:</w:t>
      </w:r>
    </w:p>
    <w:p w:rsidR="00E92698" w:rsidRDefault="00E92698" w:rsidP="00E92698">
      <w:pPr>
        <w:shd w:val="clear" w:color="auto" w:fill="FFFFFF"/>
        <w:spacing w:line="360" w:lineRule="auto"/>
        <w:ind w:left="-90" w:firstLine="798"/>
        <w:jc w:val="both"/>
        <w:rPr>
          <w:sz w:val="28"/>
          <w:szCs w:val="28"/>
        </w:rPr>
      </w:pPr>
      <w:r>
        <w:rPr>
          <w:sz w:val="28"/>
          <w:szCs w:val="28"/>
        </w:rPr>
        <w:t xml:space="preserve">    - какие виды профессиональной деятельности на рынке ценных бумаг осуществляет кредитная организация;</w:t>
      </w:r>
    </w:p>
    <w:p w:rsidR="00E92698" w:rsidRDefault="00E92698" w:rsidP="00E92698">
      <w:pPr>
        <w:shd w:val="clear" w:color="auto" w:fill="FFFFFF"/>
        <w:spacing w:line="360" w:lineRule="auto"/>
        <w:ind w:left="-90" w:firstLine="798"/>
        <w:jc w:val="both"/>
        <w:rPr>
          <w:sz w:val="28"/>
          <w:szCs w:val="28"/>
        </w:rPr>
      </w:pPr>
      <w:r>
        <w:rPr>
          <w:sz w:val="28"/>
          <w:szCs w:val="28"/>
        </w:rPr>
        <w:t xml:space="preserve">    - проводит ли банк сделки слияния/поглощения;</w:t>
      </w:r>
    </w:p>
    <w:p w:rsidR="00E92698" w:rsidRDefault="00E92698" w:rsidP="00E92698">
      <w:pPr>
        <w:shd w:val="clear" w:color="auto" w:fill="FFFFFF"/>
        <w:spacing w:line="360" w:lineRule="auto"/>
        <w:ind w:left="-90" w:firstLine="798"/>
        <w:jc w:val="both"/>
        <w:rPr>
          <w:sz w:val="28"/>
          <w:szCs w:val="28"/>
        </w:rPr>
      </w:pPr>
      <w:r>
        <w:rPr>
          <w:sz w:val="28"/>
          <w:szCs w:val="28"/>
        </w:rPr>
        <w:t xml:space="preserve">    - проводит ли банк сделки секьюритизации;</w:t>
      </w:r>
    </w:p>
    <w:p w:rsidR="00E92698" w:rsidRDefault="00E92698" w:rsidP="00E92698">
      <w:pPr>
        <w:shd w:val="clear" w:color="auto" w:fill="FFFFFF"/>
        <w:spacing w:line="360" w:lineRule="auto"/>
        <w:ind w:left="-90" w:firstLine="798"/>
        <w:jc w:val="both"/>
        <w:rPr>
          <w:sz w:val="28"/>
          <w:szCs w:val="28"/>
        </w:rPr>
      </w:pPr>
      <w:r>
        <w:rPr>
          <w:sz w:val="28"/>
          <w:szCs w:val="28"/>
        </w:rPr>
        <w:t xml:space="preserve">    - предлагает ли банк нетрадиционные инвестиционные продукты, связанные корпоративным финансированием;</w:t>
      </w:r>
    </w:p>
    <w:p w:rsidR="00E92698" w:rsidRDefault="00E92698" w:rsidP="00E92698">
      <w:pPr>
        <w:shd w:val="clear" w:color="auto" w:fill="FFFFFF"/>
        <w:spacing w:line="360" w:lineRule="auto"/>
        <w:ind w:left="-90" w:firstLine="798"/>
        <w:jc w:val="both"/>
        <w:rPr>
          <w:sz w:val="28"/>
          <w:szCs w:val="28"/>
        </w:rPr>
      </w:pPr>
      <w:r>
        <w:rPr>
          <w:sz w:val="28"/>
          <w:szCs w:val="28"/>
        </w:rPr>
        <w:t xml:space="preserve">    - предлагает ли банк услуги по проектному финансированию, каковы его условия?</w:t>
      </w:r>
    </w:p>
    <w:p w:rsidR="00E92698" w:rsidRDefault="00E92698" w:rsidP="00E92698">
      <w:pPr>
        <w:shd w:val="clear" w:color="auto" w:fill="FFFFFF"/>
        <w:spacing w:line="360" w:lineRule="auto"/>
        <w:jc w:val="both"/>
        <w:rPr>
          <w:sz w:val="28"/>
          <w:szCs w:val="28"/>
        </w:rPr>
      </w:pPr>
    </w:p>
    <w:p w:rsidR="00E92698" w:rsidRDefault="00E92698" w:rsidP="00E92698">
      <w:pPr>
        <w:shd w:val="clear" w:color="auto" w:fill="FFFFFF"/>
        <w:spacing w:line="360" w:lineRule="auto"/>
        <w:ind w:left="360"/>
        <w:jc w:val="both"/>
        <w:rPr>
          <w:sz w:val="28"/>
          <w:szCs w:val="28"/>
        </w:rPr>
      </w:pPr>
      <w:r>
        <w:rPr>
          <w:sz w:val="28"/>
          <w:szCs w:val="28"/>
        </w:rPr>
        <w:t xml:space="preserve">     Тема 2: "Содержание подготовительного этапа андеррайтинга облигаций».</w:t>
      </w:r>
    </w:p>
    <w:p w:rsidR="00E92698" w:rsidRDefault="00E92698" w:rsidP="00E92698">
      <w:pPr>
        <w:spacing w:after="200" w:line="360" w:lineRule="auto"/>
        <w:jc w:val="both"/>
        <w:rPr>
          <w:rFonts w:eastAsiaTheme="minorHAnsi"/>
          <w:i/>
          <w:sz w:val="28"/>
          <w:szCs w:val="28"/>
          <w:lang w:eastAsia="en-US"/>
        </w:rPr>
      </w:pPr>
      <w:r>
        <w:rPr>
          <w:rFonts w:eastAsiaTheme="minorHAnsi"/>
          <w:i/>
          <w:sz w:val="28"/>
          <w:szCs w:val="28"/>
          <w:lang w:eastAsia="en-US"/>
        </w:rPr>
        <w:t xml:space="preserve">          Задание:</w:t>
      </w:r>
    </w:p>
    <w:p w:rsidR="00E92698" w:rsidRDefault="00E92698" w:rsidP="00E92698">
      <w:pPr>
        <w:spacing w:after="200" w:line="360" w:lineRule="auto"/>
        <w:ind w:firstLine="225"/>
        <w:jc w:val="both"/>
        <w:rPr>
          <w:rFonts w:eastAsiaTheme="minorHAnsi"/>
          <w:sz w:val="28"/>
          <w:szCs w:val="28"/>
          <w:lang w:eastAsia="en-US"/>
        </w:rPr>
      </w:pPr>
      <w:r>
        <w:rPr>
          <w:rFonts w:eastAsiaTheme="minorHAnsi"/>
          <w:i/>
          <w:sz w:val="28"/>
          <w:szCs w:val="28"/>
          <w:lang w:eastAsia="en-US"/>
        </w:rPr>
        <w:t xml:space="preserve">       </w:t>
      </w:r>
      <w:r>
        <w:rPr>
          <w:rFonts w:eastAsiaTheme="minorHAnsi"/>
          <w:sz w:val="28"/>
          <w:szCs w:val="28"/>
          <w:lang w:eastAsia="en-US"/>
        </w:rPr>
        <w:t>изложить действия</w:t>
      </w:r>
      <w:r>
        <w:rPr>
          <w:rFonts w:eastAsiaTheme="minorHAnsi"/>
          <w:i/>
          <w:sz w:val="28"/>
          <w:szCs w:val="28"/>
          <w:lang w:eastAsia="en-US"/>
        </w:rPr>
        <w:t xml:space="preserve"> </w:t>
      </w:r>
      <w:r>
        <w:rPr>
          <w:rFonts w:eastAsiaTheme="minorHAnsi"/>
          <w:sz w:val="28"/>
          <w:szCs w:val="28"/>
          <w:lang w:eastAsia="en-US"/>
        </w:rPr>
        <w:t xml:space="preserve">банка и эмитента на 1-м этапе андеррайтинга облигаций. </w:t>
      </w:r>
    </w:p>
    <w:p w:rsidR="00E92698" w:rsidRDefault="00E92698" w:rsidP="00E92698">
      <w:pPr>
        <w:spacing w:before="225" w:after="100" w:afterAutospacing="1" w:line="360" w:lineRule="auto"/>
        <w:ind w:left="225" w:right="375"/>
        <w:jc w:val="both"/>
        <w:rPr>
          <w:i/>
          <w:color w:val="000000"/>
          <w:sz w:val="28"/>
          <w:szCs w:val="28"/>
        </w:rPr>
      </w:pPr>
      <w:r>
        <w:rPr>
          <w:i/>
          <w:color w:val="000000"/>
          <w:sz w:val="28"/>
          <w:szCs w:val="28"/>
        </w:rPr>
        <w:t xml:space="preserve">       Описание.</w:t>
      </w:r>
    </w:p>
    <w:p w:rsidR="00E92698" w:rsidRDefault="00E92698" w:rsidP="00E92698">
      <w:pPr>
        <w:spacing w:before="225" w:after="100" w:afterAutospacing="1" w:line="360" w:lineRule="auto"/>
        <w:ind w:left="225" w:right="375" w:firstLine="483"/>
        <w:jc w:val="both"/>
        <w:rPr>
          <w:color w:val="000000"/>
          <w:sz w:val="28"/>
          <w:szCs w:val="28"/>
        </w:rPr>
      </w:pPr>
      <w:r>
        <w:rPr>
          <w:color w:val="000000"/>
          <w:sz w:val="28"/>
          <w:szCs w:val="28"/>
        </w:rPr>
        <w:t>Действия на подготовительном этапе:</w:t>
      </w:r>
    </w:p>
    <w:p w:rsidR="00E92698" w:rsidRDefault="00E92698" w:rsidP="00E92698">
      <w:pPr>
        <w:spacing w:before="225" w:after="100" w:afterAutospacing="1" w:line="360" w:lineRule="auto"/>
        <w:ind w:left="225" w:right="375" w:firstLine="483"/>
        <w:jc w:val="both"/>
        <w:rPr>
          <w:color w:val="000000"/>
          <w:sz w:val="28"/>
          <w:szCs w:val="28"/>
        </w:rPr>
      </w:pPr>
      <w:r>
        <w:rPr>
          <w:color w:val="000000"/>
          <w:sz w:val="28"/>
          <w:szCs w:val="28"/>
        </w:rPr>
        <w:t>- получение </w:t>
      </w:r>
      <w:r>
        <w:rPr>
          <w:iCs/>
          <w:color w:val="000000"/>
          <w:sz w:val="28"/>
          <w:szCs w:val="28"/>
        </w:rPr>
        <w:t>мандата на организацию выпуска ценных бумаг (</w:t>
      </w:r>
      <w:r>
        <w:rPr>
          <w:color w:val="000000"/>
          <w:sz w:val="28"/>
          <w:szCs w:val="28"/>
        </w:rPr>
        <w:t>письмо эмитента, в котором он подтверждает в письменной форме свое желание сотрудничать с данным банком в процессе выпуска ценных бумаг и обязуется не заключать аналогичных соглашений с другими банками);</w:t>
      </w:r>
    </w:p>
    <w:p w:rsidR="00E92698" w:rsidRDefault="00E92698" w:rsidP="00E92698">
      <w:pPr>
        <w:spacing w:before="225" w:after="100" w:afterAutospacing="1" w:line="360" w:lineRule="auto"/>
        <w:ind w:left="225" w:right="375"/>
        <w:jc w:val="both"/>
        <w:rPr>
          <w:color w:val="000000"/>
          <w:sz w:val="28"/>
          <w:szCs w:val="28"/>
        </w:rPr>
      </w:pPr>
      <w:r>
        <w:rPr>
          <w:color w:val="000000"/>
          <w:sz w:val="28"/>
          <w:szCs w:val="28"/>
        </w:rPr>
        <w:t xml:space="preserve">      - заключение банком и </w:t>
      </w:r>
      <w:r>
        <w:rPr>
          <w:iCs/>
          <w:color w:val="000000"/>
          <w:sz w:val="28"/>
          <w:szCs w:val="28"/>
        </w:rPr>
        <w:t>эмитентом договора об организации выпуска ценных бумаг (</w:t>
      </w:r>
      <w:r>
        <w:rPr>
          <w:color w:val="000000"/>
          <w:sz w:val="28"/>
          <w:szCs w:val="28"/>
        </w:rPr>
        <w:t>оказание услуг по организации выпуска за соответствующее вознаграждение: обязательства банка, касающиеся предоставления услуг по организации выпуска ценных бумаг, а также обязательства эмитента совершить необходимые действия в целях организации выпуска, связанные, например, с предоставлением организатору необходимых материалов, раскрытием информации и т. д.);</w:t>
      </w:r>
    </w:p>
    <w:p w:rsidR="00E92698" w:rsidRDefault="00E92698" w:rsidP="00E92698">
      <w:pPr>
        <w:spacing w:before="225" w:after="100" w:afterAutospacing="1" w:line="360" w:lineRule="auto"/>
        <w:ind w:left="225" w:right="375"/>
        <w:jc w:val="both"/>
        <w:rPr>
          <w:color w:val="000000"/>
          <w:sz w:val="28"/>
          <w:szCs w:val="28"/>
        </w:rPr>
      </w:pPr>
      <w:r>
        <w:rPr>
          <w:color w:val="000000"/>
          <w:sz w:val="28"/>
          <w:szCs w:val="28"/>
        </w:rPr>
        <w:lastRenderedPageBreak/>
        <w:t xml:space="preserve">       - анализ банком рынка и самого эмитента; </w:t>
      </w:r>
    </w:p>
    <w:p w:rsidR="00E92698" w:rsidRDefault="00E92698" w:rsidP="00E92698">
      <w:pPr>
        <w:spacing w:before="225" w:after="100" w:afterAutospacing="1" w:line="360" w:lineRule="auto"/>
        <w:ind w:left="225" w:right="375"/>
        <w:jc w:val="both"/>
        <w:rPr>
          <w:color w:val="000000"/>
          <w:sz w:val="28"/>
          <w:szCs w:val="28"/>
        </w:rPr>
      </w:pPr>
      <w:r>
        <w:rPr>
          <w:color w:val="000000"/>
          <w:sz w:val="28"/>
          <w:szCs w:val="28"/>
        </w:rPr>
        <w:t xml:space="preserve">       - определение необходимости в финансировании и выработка параметров выпуска; </w:t>
      </w:r>
    </w:p>
    <w:p w:rsidR="00E92698" w:rsidRDefault="00E92698" w:rsidP="00E92698">
      <w:pPr>
        <w:spacing w:before="225" w:after="100" w:afterAutospacing="1" w:line="360" w:lineRule="auto"/>
        <w:ind w:left="225" w:right="375"/>
        <w:jc w:val="both"/>
        <w:rPr>
          <w:color w:val="000000"/>
          <w:sz w:val="28"/>
          <w:szCs w:val="28"/>
        </w:rPr>
      </w:pPr>
      <w:r>
        <w:rPr>
          <w:color w:val="000000"/>
          <w:sz w:val="28"/>
          <w:szCs w:val="28"/>
        </w:rPr>
        <w:t xml:space="preserve">       - подготовка и передача документов для государственной регистрации выпуска; </w:t>
      </w:r>
    </w:p>
    <w:p w:rsidR="00E92698" w:rsidRDefault="00E92698" w:rsidP="00E92698">
      <w:pPr>
        <w:spacing w:before="225" w:after="100" w:afterAutospacing="1" w:line="360" w:lineRule="auto"/>
        <w:ind w:left="225" w:right="375"/>
        <w:jc w:val="both"/>
        <w:rPr>
          <w:color w:val="000000"/>
          <w:sz w:val="28"/>
          <w:szCs w:val="28"/>
        </w:rPr>
      </w:pPr>
      <w:r>
        <w:rPr>
          <w:color w:val="000000"/>
          <w:sz w:val="28"/>
          <w:szCs w:val="28"/>
        </w:rPr>
        <w:t xml:space="preserve">       - поиск инвесторов и предварительная работа с ними (</w:t>
      </w:r>
      <w:proofErr w:type="spellStart"/>
      <w:r>
        <w:rPr>
          <w:color w:val="000000"/>
          <w:sz w:val="28"/>
          <w:szCs w:val="28"/>
        </w:rPr>
        <w:t>pre-sale</w:t>
      </w:r>
      <w:proofErr w:type="spellEnd"/>
      <w:r>
        <w:rPr>
          <w:color w:val="000000"/>
          <w:sz w:val="28"/>
          <w:szCs w:val="28"/>
        </w:rPr>
        <w:t xml:space="preserve">) (разработка схемы организации первичного размещения, формирование эмиссионного синдиката и всей инфраструктуры выпуска и размещения (депозитарное обслуживание, торговая площадка, услуги платежного агента)); </w:t>
      </w:r>
    </w:p>
    <w:p w:rsidR="00E92698" w:rsidRDefault="00E92698" w:rsidP="00E92698">
      <w:pPr>
        <w:spacing w:before="225" w:after="100" w:afterAutospacing="1" w:line="360" w:lineRule="auto"/>
        <w:ind w:left="225" w:right="375"/>
        <w:jc w:val="both"/>
        <w:rPr>
          <w:color w:val="000000"/>
          <w:sz w:val="28"/>
          <w:szCs w:val="28"/>
        </w:rPr>
      </w:pPr>
      <w:r>
        <w:rPr>
          <w:color w:val="000000"/>
          <w:sz w:val="28"/>
          <w:szCs w:val="28"/>
        </w:rPr>
        <w:t xml:space="preserve">       - проведение маркетинга выпускаемых ценных бумаг (подготовка информационного меморандума, организация «</w:t>
      </w:r>
      <w:proofErr w:type="spellStart"/>
      <w:r>
        <w:rPr>
          <w:color w:val="000000"/>
          <w:sz w:val="28"/>
          <w:szCs w:val="28"/>
        </w:rPr>
        <w:t>road-show</w:t>
      </w:r>
      <w:proofErr w:type="spellEnd"/>
      <w:r>
        <w:rPr>
          <w:color w:val="000000"/>
          <w:sz w:val="28"/>
          <w:szCs w:val="28"/>
        </w:rPr>
        <w:t>», Интернет – конференций и т. д.) и подготовка рынка к предстоящему размещению;</w:t>
      </w:r>
    </w:p>
    <w:p w:rsidR="00E92698" w:rsidRDefault="00E92698" w:rsidP="00E92698">
      <w:pPr>
        <w:spacing w:before="225" w:after="100" w:afterAutospacing="1" w:line="360" w:lineRule="auto"/>
        <w:ind w:left="225" w:right="375"/>
        <w:jc w:val="both"/>
        <w:rPr>
          <w:color w:val="000000"/>
          <w:sz w:val="28"/>
          <w:szCs w:val="28"/>
        </w:rPr>
      </w:pPr>
      <w:r>
        <w:rPr>
          <w:color w:val="000000"/>
          <w:sz w:val="28"/>
          <w:szCs w:val="28"/>
        </w:rPr>
        <w:t xml:space="preserve">       - формирование синдиката. Заключение договоров андеррайтинга с участниками синдиката. </w:t>
      </w:r>
    </w:p>
    <w:p w:rsidR="00E92698" w:rsidRDefault="00E92698" w:rsidP="00E92698">
      <w:pPr>
        <w:shd w:val="clear" w:color="auto" w:fill="FFFFFF"/>
        <w:spacing w:line="360" w:lineRule="auto"/>
        <w:ind w:firstLine="708"/>
        <w:jc w:val="both"/>
        <w:rPr>
          <w:sz w:val="28"/>
          <w:szCs w:val="28"/>
        </w:rPr>
      </w:pPr>
      <w:r>
        <w:rPr>
          <w:sz w:val="28"/>
          <w:szCs w:val="28"/>
        </w:rPr>
        <w:t xml:space="preserve">Анализ, выполненный студентом при написании контрольной работы, должен быть качественным, с соответствующими выводами. </w:t>
      </w:r>
    </w:p>
    <w:p w:rsidR="00E92698" w:rsidRDefault="00E92698" w:rsidP="00E92698">
      <w:pPr>
        <w:spacing w:after="200" w:line="360" w:lineRule="auto"/>
        <w:jc w:val="center"/>
        <w:rPr>
          <w:rFonts w:eastAsiaTheme="minorHAnsi"/>
          <w:sz w:val="28"/>
          <w:szCs w:val="28"/>
          <w:u w:val="single"/>
          <w:lang w:eastAsia="en-US"/>
        </w:rPr>
      </w:pPr>
      <w:r>
        <w:rPr>
          <w:rFonts w:eastAsiaTheme="minorHAnsi"/>
          <w:sz w:val="28"/>
          <w:szCs w:val="28"/>
          <w:u w:val="single"/>
          <w:lang w:eastAsia="en-US"/>
        </w:rPr>
        <w:t>Примерные темы и структура аналитической записки.</w:t>
      </w:r>
    </w:p>
    <w:p w:rsidR="00E92698" w:rsidRDefault="00E92698" w:rsidP="00E92698">
      <w:pPr>
        <w:spacing w:after="200" w:line="360" w:lineRule="auto"/>
        <w:ind w:firstLine="708"/>
        <w:jc w:val="both"/>
        <w:rPr>
          <w:rFonts w:eastAsiaTheme="minorHAnsi"/>
          <w:sz w:val="28"/>
          <w:szCs w:val="28"/>
          <w:lang w:eastAsia="en-US"/>
        </w:rPr>
      </w:pPr>
      <w:r>
        <w:rPr>
          <w:rFonts w:eastAsiaTheme="minorHAnsi"/>
          <w:sz w:val="28"/>
          <w:szCs w:val="28"/>
          <w:lang w:eastAsia="en-US"/>
        </w:rPr>
        <w:t>1. Секьюритизация активов.</w:t>
      </w:r>
    </w:p>
    <w:p w:rsidR="00E92698" w:rsidRDefault="00E92698" w:rsidP="00E92698">
      <w:pPr>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понятие классической и синтетической секьюритизации. Требования к активам, подлежащим секьюритизации.</w:t>
      </w:r>
    </w:p>
    <w:p w:rsidR="00E92698" w:rsidRDefault="00E92698" w:rsidP="00E92698">
      <w:pPr>
        <w:spacing w:after="200" w:line="360" w:lineRule="auto"/>
        <w:ind w:firstLine="708"/>
        <w:jc w:val="both"/>
        <w:rPr>
          <w:rFonts w:eastAsiaTheme="minorHAnsi"/>
          <w:sz w:val="28"/>
          <w:szCs w:val="28"/>
          <w:lang w:eastAsia="en-US"/>
        </w:rPr>
      </w:pPr>
      <w:r>
        <w:rPr>
          <w:rFonts w:eastAsiaTheme="minorHAnsi"/>
          <w:sz w:val="28"/>
          <w:szCs w:val="28"/>
          <w:lang w:eastAsia="en-US"/>
        </w:rPr>
        <w:t>Порядок проведения секьюритизации. Практический пример проведения секьюритизации</w:t>
      </w:r>
    </w:p>
    <w:p w:rsidR="00E92698" w:rsidRDefault="00E92698" w:rsidP="00E92698">
      <w:pPr>
        <w:spacing w:after="200" w:line="360" w:lineRule="auto"/>
        <w:ind w:firstLine="708"/>
        <w:jc w:val="both"/>
        <w:rPr>
          <w:rFonts w:eastAsiaTheme="minorHAnsi"/>
          <w:sz w:val="28"/>
          <w:szCs w:val="28"/>
          <w:lang w:eastAsia="en-US"/>
        </w:rPr>
      </w:pPr>
      <w:r>
        <w:rPr>
          <w:rFonts w:eastAsiaTheme="minorHAnsi"/>
          <w:sz w:val="28"/>
          <w:szCs w:val="28"/>
          <w:lang w:eastAsia="en-US"/>
        </w:rPr>
        <w:t>2. Развитие инвестиционных институтов в России.</w:t>
      </w:r>
    </w:p>
    <w:p w:rsidR="00E92698" w:rsidRDefault="00E92698" w:rsidP="00E92698">
      <w:pPr>
        <w:spacing w:after="200" w:line="360" w:lineRule="auto"/>
        <w:ind w:firstLine="708"/>
        <w:jc w:val="both"/>
        <w:rPr>
          <w:rFonts w:eastAsiaTheme="minorHAnsi"/>
          <w:sz w:val="28"/>
          <w:szCs w:val="28"/>
          <w:lang w:eastAsia="en-US"/>
        </w:rPr>
      </w:pPr>
      <w:r>
        <w:rPr>
          <w:rFonts w:eastAsiaTheme="minorHAnsi"/>
          <w:i/>
          <w:sz w:val="28"/>
          <w:szCs w:val="28"/>
          <w:lang w:eastAsia="en-US"/>
        </w:rPr>
        <w:lastRenderedPageBreak/>
        <w:t>Структура работы</w:t>
      </w:r>
      <w:r>
        <w:rPr>
          <w:rFonts w:eastAsiaTheme="minorHAnsi"/>
          <w:sz w:val="28"/>
          <w:szCs w:val="28"/>
          <w:lang w:eastAsia="en-US"/>
        </w:rPr>
        <w:t>: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E92698" w:rsidRDefault="00E92698" w:rsidP="00E92698">
      <w:pPr>
        <w:spacing w:after="200" w:line="360" w:lineRule="auto"/>
        <w:ind w:firstLine="708"/>
        <w:jc w:val="both"/>
        <w:rPr>
          <w:rFonts w:eastAsiaTheme="minorHAnsi"/>
          <w:sz w:val="28"/>
          <w:szCs w:val="28"/>
          <w:lang w:eastAsia="en-US"/>
        </w:rPr>
      </w:pPr>
      <w:r>
        <w:rPr>
          <w:rFonts w:eastAsiaTheme="minorHAnsi"/>
          <w:sz w:val="28"/>
          <w:szCs w:val="28"/>
          <w:lang w:eastAsia="en-US"/>
        </w:rPr>
        <w:t>Создание финансовых супермаркетов. Сравнительная характеристика их деятельности.</w:t>
      </w:r>
    </w:p>
    <w:p w:rsidR="00E92698" w:rsidRDefault="00E92698" w:rsidP="00E92698">
      <w:pPr>
        <w:spacing w:after="200" w:line="360" w:lineRule="auto"/>
        <w:ind w:firstLine="708"/>
        <w:jc w:val="both"/>
        <w:rPr>
          <w:rFonts w:eastAsiaTheme="minorHAnsi"/>
          <w:sz w:val="28"/>
          <w:szCs w:val="28"/>
          <w:lang w:eastAsia="en-US"/>
        </w:rPr>
      </w:pPr>
      <w:r>
        <w:rPr>
          <w:rFonts w:eastAsiaTheme="minorHAnsi"/>
          <w:sz w:val="28"/>
          <w:szCs w:val="28"/>
          <w:lang w:eastAsia="en-US"/>
        </w:rPr>
        <w:t>3. Нетрадиционные инвестиционные банковские продукты, связанные с корпоративным финансированием.</w:t>
      </w:r>
    </w:p>
    <w:p w:rsidR="00E92698" w:rsidRDefault="00E92698" w:rsidP="00E92698">
      <w:pPr>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поиск стратегического инвестора для компании.</w:t>
      </w:r>
    </w:p>
    <w:p w:rsidR="00E92698" w:rsidRDefault="00E92698" w:rsidP="00E92698">
      <w:pPr>
        <w:spacing w:after="200" w:line="360" w:lineRule="auto"/>
        <w:ind w:firstLine="708"/>
        <w:jc w:val="both"/>
        <w:rPr>
          <w:rFonts w:eastAsiaTheme="minorHAnsi"/>
          <w:sz w:val="28"/>
          <w:szCs w:val="28"/>
          <w:lang w:eastAsia="en-US"/>
        </w:rPr>
      </w:pPr>
      <w:r>
        <w:rPr>
          <w:rFonts w:eastAsiaTheme="minorHAnsi"/>
          <w:sz w:val="28"/>
          <w:szCs w:val="28"/>
          <w:lang w:eastAsia="en-US"/>
        </w:rPr>
        <w:t>Организация частного размещения акций компании. Другие консультационные услуги. Их сравнительная характеристика на практических примерах.</w:t>
      </w:r>
    </w:p>
    <w:p w:rsidR="00E92698" w:rsidRDefault="00E92698" w:rsidP="00E92698">
      <w:pPr>
        <w:spacing w:after="200" w:line="360" w:lineRule="auto"/>
        <w:ind w:firstLine="708"/>
        <w:jc w:val="both"/>
        <w:rPr>
          <w:rFonts w:eastAsiaTheme="minorHAnsi"/>
          <w:sz w:val="28"/>
          <w:szCs w:val="28"/>
          <w:lang w:eastAsia="en-US"/>
        </w:rPr>
      </w:pPr>
      <w:r>
        <w:rPr>
          <w:rFonts w:eastAsiaTheme="minorHAnsi"/>
          <w:sz w:val="28"/>
          <w:szCs w:val="28"/>
          <w:lang w:eastAsia="en-US"/>
        </w:rPr>
        <w:t>4. Особенности организации проектного финансирования.</w:t>
      </w:r>
    </w:p>
    <w:p w:rsidR="00E92698" w:rsidRDefault="00E92698" w:rsidP="00E92698">
      <w:pPr>
        <w:spacing w:after="200" w:line="360" w:lineRule="auto"/>
        <w:ind w:firstLine="708"/>
        <w:jc w:val="both"/>
        <w:rPr>
          <w:rFonts w:eastAsiaTheme="minorHAnsi"/>
          <w:sz w:val="28"/>
          <w:szCs w:val="28"/>
          <w:lang w:eastAsia="en-US"/>
        </w:rPr>
      </w:pPr>
      <w:r>
        <w:rPr>
          <w:rFonts w:eastAsiaTheme="minorHAnsi"/>
          <w:i/>
          <w:sz w:val="28"/>
          <w:szCs w:val="28"/>
          <w:lang w:eastAsia="en-US"/>
        </w:rPr>
        <w:t>Структура работы</w:t>
      </w:r>
      <w:r>
        <w:rPr>
          <w:rFonts w:eastAsiaTheme="minorHAnsi"/>
          <w:sz w:val="28"/>
          <w:szCs w:val="28"/>
          <w:lang w:eastAsia="en-US"/>
        </w:rPr>
        <w:t>: порядок принятия банком решения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 Практический пример организационной структуры инвестиционного банка при осуществлении проектного финансирования.</w:t>
      </w:r>
    </w:p>
    <w:p w:rsidR="00E92698" w:rsidRDefault="00E92698" w:rsidP="00E92698">
      <w:pPr>
        <w:pStyle w:val="ac"/>
        <w:spacing w:line="360" w:lineRule="auto"/>
        <w:ind w:left="360"/>
        <w:rPr>
          <w:b w:val="0"/>
          <w:szCs w:val="28"/>
          <w:u w:val="single"/>
        </w:rPr>
      </w:pPr>
      <w:r>
        <w:rPr>
          <w:b w:val="0"/>
          <w:szCs w:val="28"/>
          <w:u w:val="single"/>
        </w:rPr>
        <w:t>Примерные темы дискуссий</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t>Проектное финансирование как направление инвестиционного банкинга</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t>Основные отличия проектного финансирования от долгосрочного кредита</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t>Основные этапы проектного финансирования</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t>Особенности организации работы банка по проектному финансированию</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t>Особенности деятельности банка как финансового консультанта при проектном финансировании</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t>Особенности работы банка со спонсорами проекта</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t>Распределение обязанностей и ответственности в банке при организации проектного финансирования</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lastRenderedPageBreak/>
        <w:t>Роль и место финансового моделирования при организации работы по проектному финансированию</w:t>
      </w:r>
    </w:p>
    <w:p w:rsidR="00E92698" w:rsidRDefault="00E92698" w:rsidP="00E92698">
      <w:pPr>
        <w:numPr>
          <w:ilvl w:val="0"/>
          <w:numId w:val="6"/>
        </w:numPr>
        <w:shd w:val="clear" w:color="auto" w:fill="FFFFFF"/>
        <w:spacing w:line="360" w:lineRule="auto"/>
        <w:jc w:val="both"/>
        <w:textAlignment w:val="baseline"/>
        <w:rPr>
          <w:sz w:val="28"/>
          <w:szCs w:val="28"/>
        </w:rPr>
      </w:pPr>
      <w:r>
        <w:rPr>
          <w:sz w:val="28"/>
          <w:szCs w:val="28"/>
        </w:rPr>
        <w:t>Достоинства и недостатки универсального банка и небанковского</w:t>
      </w:r>
      <w:r>
        <w:rPr>
          <w:rFonts w:ascii="inherit" w:hAnsi="inherit"/>
        </w:rPr>
        <w:t xml:space="preserve"> </w:t>
      </w:r>
      <w:r>
        <w:rPr>
          <w:sz w:val="28"/>
          <w:szCs w:val="28"/>
        </w:rPr>
        <w:t>финансового института при организации работы по проектному финансированию</w:t>
      </w:r>
    </w:p>
    <w:p w:rsidR="00E92698" w:rsidRDefault="00E92698" w:rsidP="00E92698">
      <w:pPr>
        <w:pStyle w:val="a3"/>
        <w:numPr>
          <w:ilvl w:val="0"/>
          <w:numId w:val="6"/>
        </w:numPr>
        <w:shd w:val="clear" w:color="auto" w:fill="FFFFFF"/>
        <w:spacing w:line="360" w:lineRule="auto"/>
        <w:jc w:val="both"/>
        <w:rPr>
          <w:sz w:val="28"/>
          <w:szCs w:val="28"/>
        </w:rPr>
      </w:pPr>
      <w:r>
        <w:rPr>
          <w:sz w:val="28"/>
          <w:szCs w:val="28"/>
        </w:rPr>
        <w:t xml:space="preserve"> Основные виды инвестиционной деятельности банков. </w:t>
      </w:r>
    </w:p>
    <w:p w:rsidR="00E92698" w:rsidRDefault="00E92698" w:rsidP="00E92698">
      <w:pPr>
        <w:pStyle w:val="a3"/>
        <w:numPr>
          <w:ilvl w:val="0"/>
          <w:numId w:val="6"/>
        </w:numPr>
        <w:shd w:val="clear" w:color="auto" w:fill="FFFFFF"/>
        <w:spacing w:line="360" w:lineRule="auto"/>
        <w:jc w:val="both"/>
        <w:rPr>
          <w:sz w:val="28"/>
          <w:szCs w:val="28"/>
        </w:rPr>
      </w:pPr>
      <w:r>
        <w:rPr>
          <w:sz w:val="28"/>
          <w:szCs w:val="28"/>
        </w:rPr>
        <w:t xml:space="preserve"> Кредит банка - как источник формирования инвестиций. Способы инвестиционного кредитования. </w:t>
      </w:r>
    </w:p>
    <w:p w:rsidR="00E92698" w:rsidRDefault="00E92698" w:rsidP="00E92698">
      <w:pPr>
        <w:pStyle w:val="a3"/>
        <w:shd w:val="clear" w:color="auto" w:fill="FFFFFF"/>
        <w:spacing w:line="360" w:lineRule="auto"/>
        <w:ind w:left="720"/>
        <w:jc w:val="both"/>
        <w:rPr>
          <w:sz w:val="28"/>
          <w:szCs w:val="28"/>
          <w:u w:val="single"/>
        </w:rPr>
      </w:pPr>
      <w:r>
        <w:rPr>
          <w:sz w:val="28"/>
          <w:szCs w:val="28"/>
          <w:u w:val="single"/>
        </w:rPr>
        <w:t>Тема Круглого стола:</w:t>
      </w:r>
    </w:p>
    <w:p w:rsidR="00E92698" w:rsidRDefault="00E92698" w:rsidP="00E92698">
      <w:pPr>
        <w:pStyle w:val="a3"/>
        <w:shd w:val="clear" w:color="auto" w:fill="FFFFFF"/>
        <w:spacing w:line="360" w:lineRule="auto"/>
        <w:ind w:left="720"/>
        <w:jc w:val="both"/>
        <w:rPr>
          <w:sz w:val="28"/>
          <w:szCs w:val="28"/>
        </w:rPr>
      </w:pPr>
      <w:r>
        <w:rPr>
          <w:sz w:val="28"/>
          <w:szCs w:val="28"/>
        </w:rPr>
        <w:t>«Проектное финансирование: основные направления и приоритеты в работе банка»</w:t>
      </w:r>
    </w:p>
    <w:p w:rsidR="00E92698" w:rsidRDefault="00E92698" w:rsidP="00E92698">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E92698" w:rsidRDefault="00E92698" w:rsidP="00E92698">
      <w:pPr>
        <w:tabs>
          <w:tab w:val="left" w:pos="-180"/>
        </w:tabs>
        <w:spacing w:line="360" w:lineRule="exact"/>
        <w:ind w:right="70" w:firstLine="720"/>
        <w:jc w:val="both"/>
        <w:rPr>
          <w:sz w:val="28"/>
          <w:szCs w:val="28"/>
        </w:rPr>
      </w:pPr>
      <w:bookmarkStart w:id="10"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11" w:name="_Hlk107308365"/>
      <w:bookmarkEnd w:id="10"/>
      <w:bookmarkEnd w:id="11"/>
    </w:p>
    <w:p w:rsidR="00E92698" w:rsidRDefault="00E92698" w:rsidP="00E92698">
      <w:pPr>
        <w:ind w:firstLine="357"/>
        <w:jc w:val="both"/>
        <w:outlineLvl w:val="0"/>
        <w:rPr>
          <w:b/>
          <w:sz w:val="28"/>
          <w:szCs w:val="28"/>
        </w:rPr>
      </w:pPr>
    </w:p>
    <w:p w:rsidR="00E92698" w:rsidRDefault="00E92698" w:rsidP="00E92698">
      <w:pPr>
        <w:spacing w:line="360" w:lineRule="auto"/>
        <w:ind w:firstLine="357"/>
        <w:jc w:val="both"/>
        <w:outlineLvl w:val="0"/>
        <w:rPr>
          <w:b/>
          <w:sz w:val="28"/>
          <w:szCs w:val="28"/>
        </w:rPr>
      </w:pPr>
      <w:r>
        <w:rPr>
          <w:b/>
          <w:sz w:val="28"/>
          <w:szCs w:val="28"/>
        </w:rPr>
        <w:t>7. Фонд оценочных средств для проведения промежуточной аттестации обучающихся по дисциплине</w:t>
      </w:r>
    </w:p>
    <w:p w:rsidR="00E92698" w:rsidRDefault="00E92698" w:rsidP="00E92698">
      <w:pPr>
        <w:spacing w:line="360" w:lineRule="exact"/>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bookmarkStart w:id="12" w:name="_Hlk107308697"/>
      <w:bookmarkEnd w:id="12"/>
      <w:r>
        <w:rPr>
          <w:sz w:val="28"/>
          <w:szCs w:val="20"/>
        </w:rPr>
        <w:t>е».</w:t>
      </w:r>
    </w:p>
    <w:p w:rsidR="00E92698" w:rsidRDefault="00E92698" w:rsidP="00E92698">
      <w:pPr>
        <w:suppressAutoHyphens w:val="0"/>
        <w:rPr>
          <w:sz w:val="28"/>
          <w:szCs w:val="20"/>
        </w:rPr>
        <w:sectPr w:rsidR="00E92698" w:rsidSect="00576361">
          <w:footerReference w:type="default" r:id="rId23"/>
          <w:pgSz w:w="11906" w:h="16838"/>
          <w:pgMar w:top="1134" w:right="567" w:bottom="1134" w:left="1134" w:header="0" w:footer="708" w:gutter="0"/>
          <w:pgNumType w:start="1"/>
          <w:cols w:space="720"/>
          <w:formProt w:val="0"/>
          <w:titlePg/>
          <w:docGrid w:linePitch="326"/>
        </w:sectPr>
      </w:pPr>
    </w:p>
    <w:p w:rsidR="00E92698" w:rsidRDefault="00E92698" w:rsidP="00E92698">
      <w:pPr>
        <w:tabs>
          <w:tab w:val="left" w:pos="540"/>
        </w:tabs>
        <w:spacing w:line="276" w:lineRule="auto"/>
        <w:ind w:firstLine="567"/>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rsidR="00E92698" w:rsidRDefault="00E92698" w:rsidP="00E92698">
      <w:pPr>
        <w:tabs>
          <w:tab w:val="left" w:pos="540"/>
        </w:tabs>
        <w:spacing w:line="276" w:lineRule="auto"/>
        <w:ind w:firstLine="567"/>
        <w:jc w:val="both"/>
        <w:rPr>
          <w:sz w:val="28"/>
          <w:szCs w:val="28"/>
        </w:rPr>
      </w:pPr>
      <w:r>
        <w:rPr>
          <w:b/>
          <w:sz w:val="28"/>
          <w:szCs w:val="28"/>
        </w:rPr>
        <w:t xml:space="preserve">                                                                                                                                                                         </w:t>
      </w:r>
      <w:r>
        <w:rPr>
          <w:sz w:val="28"/>
          <w:szCs w:val="28"/>
        </w:rPr>
        <w:t>Таблица 6</w:t>
      </w:r>
    </w:p>
    <w:tbl>
      <w:tblPr>
        <w:tblW w:w="14730" w:type="dxa"/>
        <w:tblLayout w:type="fixed"/>
        <w:tblLook w:val="04A0" w:firstRow="1" w:lastRow="0" w:firstColumn="1" w:lastColumn="0" w:noHBand="0" w:noVBand="1"/>
      </w:tblPr>
      <w:tblGrid>
        <w:gridCol w:w="2263"/>
        <w:gridCol w:w="3416"/>
        <w:gridCol w:w="3260"/>
        <w:gridCol w:w="5791"/>
      </w:tblGrid>
      <w:tr w:rsidR="00E92698" w:rsidTr="00576361">
        <w:trPr>
          <w:trHeight w:val="1280"/>
        </w:trPr>
        <w:tc>
          <w:tcPr>
            <w:tcW w:w="2263"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ind w:right="45"/>
              <w:jc w:val="center"/>
              <w:rPr>
                <w:b/>
                <w:bCs/>
                <w:iCs/>
                <w:lang w:eastAsia="en-US"/>
              </w:rPr>
            </w:pPr>
            <w:r>
              <w:rPr>
                <w:b/>
                <w:bCs/>
                <w:lang w:eastAsia="en-US"/>
              </w:rPr>
              <w:t xml:space="preserve">Наименование компетенции </w:t>
            </w:r>
          </w:p>
        </w:tc>
        <w:tc>
          <w:tcPr>
            <w:tcW w:w="3416"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ind w:right="45"/>
              <w:jc w:val="center"/>
              <w:rPr>
                <w:b/>
                <w:bCs/>
                <w:iCs/>
                <w:lang w:eastAsia="en-US"/>
              </w:rPr>
            </w:pPr>
            <w:r>
              <w:rPr>
                <w:b/>
                <w:bCs/>
                <w:lang w:eastAsia="en-US"/>
              </w:rPr>
              <w:t xml:space="preserve">Наименование индикаторов достижения компетенции </w:t>
            </w:r>
          </w:p>
        </w:tc>
        <w:tc>
          <w:tcPr>
            <w:tcW w:w="3260"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ind w:right="45"/>
              <w:jc w:val="center"/>
              <w:rPr>
                <w:b/>
                <w:bCs/>
                <w:iCs/>
                <w:lang w:eastAsia="en-US"/>
              </w:rPr>
            </w:pPr>
            <w:r>
              <w:rPr>
                <w:b/>
                <w:bCs/>
                <w:lang w:eastAsia="en-US"/>
              </w:rPr>
              <w:t>Результаты обучения (умения и знания), соотнесенные с индикаторами достижения компетенции</w:t>
            </w:r>
          </w:p>
        </w:tc>
        <w:tc>
          <w:tcPr>
            <w:tcW w:w="579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ind w:right="45"/>
              <w:jc w:val="center"/>
              <w:rPr>
                <w:b/>
                <w:bCs/>
                <w:iCs/>
                <w:lang w:eastAsia="en-US"/>
              </w:rPr>
            </w:pPr>
            <w:r>
              <w:rPr>
                <w:b/>
                <w:bCs/>
                <w:lang w:eastAsia="en-US"/>
              </w:rPr>
              <w:t>Типовые контрольные задания</w:t>
            </w:r>
          </w:p>
        </w:tc>
      </w:tr>
      <w:tr w:rsidR="00E92698" w:rsidTr="00576361">
        <w:trPr>
          <w:trHeight w:val="307"/>
        </w:trPr>
        <w:tc>
          <w:tcPr>
            <w:tcW w:w="14730" w:type="dxa"/>
            <w:gridSpan w:val="4"/>
            <w:tcBorders>
              <w:top w:val="single" w:sz="4" w:space="0" w:color="000000"/>
              <w:left w:val="single" w:sz="4" w:space="0" w:color="000000"/>
              <w:bottom w:val="single" w:sz="4" w:space="0" w:color="000000"/>
              <w:right w:val="single" w:sz="4" w:space="0" w:color="000000"/>
            </w:tcBorders>
            <w:hideMark/>
          </w:tcPr>
          <w:p w:rsidR="00E92698" w:rsidRDefault="00E92698">
            <w:pPr>
              <w:widowControl w:val="0"/>
              <w:ind w:right="45"/>
              <w:jc w:val="center"/>
              <w:rPr>
                <w:b/>
                <w:bCs/>
                <w:lang w:eastAsia="en-US"/>
              </w:rPr>
            </w:pPr>
            <w:r>
              <w:rPr>
                <w:lang w:eastAsia="en-US"/>
              </w:rPr>
              <w:t>Для ОП «Экономика и финансы», Профиль: «Финансовые рынки и банки»</w:t>
            </w:r>
          </w:p>
        </w:tc>
      </w:tr>
      <w:tr w:rsidR="00E92698" w:rsidTr="00576361">
        <w:trPr>
          <w:trHeight w:val="475"/>
        </w:trPr>
        <w:tc>
          <w:tcPr>
            <w:tcW w:w="2263" w:type="dxa"/>
            <w:tcBorders>
              <w:top w:val="single" w:sz="4" w:space="0" w:color="000000"/>
              <w:left w:val="single" w:sz="4" w:space="0" w:color="000000"/>
              <w:bottom w:val="single" w:sz="4" w:space="0" w:color="000000"/>
              <w:right w:val="single" w:sz="4" w:space="0" w:color="000000"/>
            </w:tcBorders>
            <w:hideMark/>
          </w:tcPr>
          <w:p w:rsidR="00E92698" w:rsidRDefault="00E92698" w:rsidP="00E92698">
            <w:pPr>
              <w:widowControl w:val="0"/>
              <w:ind w:right="-147"/>
              <w:rPr>
                <w:u w:val="single"/>
                <w:lang w:eastAsia="en-US"/>
              </w:rPr>
            </w:pPr>
            <w:r>
              <w:rPr>
                <w:u w:val="single"/>
                <w:lang w:eastAsia="en-US"/>
              </w:rPr>
              <w:t>ПКП-2</w:t>
            </w:r>
          </w:p>
          <w:p w:rsidR="00E92698" w:rsidRDefault="00E92698" w:rsidP="00E92698">
            <w:pPr>
              <w:widowControl w:val="0"/>
              <w:rPr>
                <w:rFonts w:eastAsiaTheme="minorHAnsi"/>
                <w:sz w:val="28"/>
                <w:szCs w:val="28"/>
                <w:u w:val="single"/>
                <w:lang w:eastAsia="en-US"/>
              </w:rPr>
            </w:pPr>
            <w:r>
              <w:rPr>
                <w:lang w:eastAsia="en-US"/>
              </w:rPr>
              <w:t>Способность готовить информационно-аналитическое обеспечение разработки стратегических, текущих и оперативных прогнозов, планов институтов финансового рынка; осуществлять их мониторинг, анализировать и контролировать ход их выполнения</w:t>
            </w:r>
          </w:p>
        </w:tc>
        <w:tc>
          <w:tcPr>
            <w:tcW w:w="3416" w:type="dxa"/>
            <w:tcBorders>
              <w:top w:val="single" w:sz="4" w:space="0" w:color="000000"/>
              <w:left w:val="single" w:sz="4" w:space="0" w:color="000000"/>
              <w:bottom w:val="single" w:sz="4" w:space="0" w:color="000000"/>
              <w:right w:val="single" w:sz="4" w:space="0" w:color="000000"/>
            </w:tcBorders>
          </w:tcPr>
          <w:p w:rsidR="00E92698" w:rsidRDefault="00E92698" w:rsidP="00E92698">
            <w:pPr>
              <w:widowControl w:val="0"/>
              <w:rPr>
                <w:spacing w:val="-4"/>
                <w:lang w:eastAsia="en-US"/>
              </w:rPr>
            </w:pPr>
            <w:r>
              <w:rPr>
                <w:spacing w:val="-4"/>
                <w:lang w:eastAsia="en-US"/>
              </w:rPr>
              <w:t>1. Владеет современными инструментами и методами анализа деятельности институтов финансового рынка.</w:t>
            </w: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r>
              <w:rPr>
                <w:spacing w:val="-4"/>
                <w:lang w:eastAsia="en-US"/>
              </w:rPr>
              <w:t xml:space="preserve">2. Демонстрирует освоение инструментов </w:t>
            </w:r>
            <w:proofErr w:type="spellStart"/>
            <w:r>
              <w:rPr>
                <w:spacing w:val="-4"/>
                <w:lang w:eastAsia="en-US"/>
              </w:rPr>
              <w:t>Финтеха</w:t>
            </w:r>
            <w:proofErr w:type="spellEnd"/>
            <w:r>
              <w:rPr>
                <w:spacing w:val="-4"/>
                <w:lang w:eastAsia="en-US"/>
              </w:rPr>
              <w:t>.</w:t>
            </w:r>
          </w:p>
          <w:p w:rsidR="00E92698" w:rsidRDefault="00E92698" w:rsidP="00E92698">
            <w:pPr>
              <w:widowControl w:val="0"/>
              <w:rPr>
                <w:spacing w:val="-4"/>
                <w:lang w:eastAsia="en-US"/>
              </w:rPr>
            </w:pPr>
            <w:r>
              <w:rPr>
                <w:spacing w:val="-4"/>
                <w:lang w:eastAsia="en-US"/>
              </w:rPr>
              <w:t xml:space="preserve"> </w:t>
            </w: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spacing w:val="-4"/>
                <w:lang w:eastAsia="en-US"/>
              </w:rPr>
            </w:pPr>
          </w:p>
          <w:p w:rsidR="00E92698" w:rsidRDefault="00E92698" w:rsidP="00E92698">
            <w:pPr>
              <w:widowControl w:val="0"/>
              <w:rPr>
                <w:rFonts w:eastAsiaTheme="minorHAnsi"/>
                <w:sz w:val="28"/>
                <w:szCs w:val="28"/>
                <w:u w:val="single"/>
                <w:lang w:eastAsia="en-US"/>
              </w:rPr>
            </w:pPr>
            <w:r>
              <w:rPr>
                <w:spacing w:val="-4"/>
                <w:lang w:eastAsia="en-US"/>
              </w:rPr>
              <w:lastRenderedPageBreak/>
              <w:t xml:space="preserve">3. Демонстрирует умение   формировать </w:t>
            </w:r>
            <w:r>
              <w:rPr>
                <w:lang w:eastAsia="en-US"/>
              </w:rPr>
              <w:t>информационно-аналитическое обеспечение разработки различных прогнозов и планов деятельности организаций.</w:t>
            </w: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p w:rsidR="00E92698" w:rsidRDefault="00E92698" w:rsidP="00E92698">
            <w:pPr>
              <w:widowControl w:val="0"/>
              <w:tabs>
                <w:tab w:val="left" w:pos="312"/>
              </w:tabs>
              <w:rPr>
                <w:b/>
                <w:bCs/>
                <w:iCs/>
                <w:u w:val="single"/>
                <w:lang w:eastAsia="en-US"/>
              </w:rPr>
            </w:pPr>
            <w:r>
              <w:rPr>
                <w:lang w:eastAsia="en-US"/>
              </w:rPr>
              <w:t xml:space="preserve">4. </w:t>
            </w:r>
            <w:r>
              <w:rPr>
                <w:spacing w:val="-4"/>
                <w:lang w:eastAsia="en-US"/>
              </w:rPr>
              <w:t xml:space="preserve"> Владеет методами </w:t>
            </w:r>
            <w:r>
              <w:rPr>
                <w:spacing w:val="-4"/>
                <w:lang w:eastAsia="en-US"/>
              </w:rPr>
              <w:lastRenderedPageBreak/>
              <w:t xml:space="preserve">мониторинга, анализа и контроля за ходом выполнения </w:t>
            </w:r>
            <w:r>
              <w:rPr>
                <w:lang w:eastAsia="en-US"/>
              </w:rPr>
              <w:t>планов деятельности организаций</w:t>
            </w:r>
          </w:p>
        </w:tc>
        <w:tc>
          <w:tcPr>
            <w:tcW w:w="3260" w:type="dxa"/>
            <w:tcBorders>
              <w:top w:val="single" w:sz="4" w:space="0" w:color="000000"/>
              <w:left w:val="single" w:sz="4" w:space="0" w:color="000000"/>
              <w:bottom w:val="single" w:sz="4" w:space="0" w:color="000000"/>
              <w:right w:val="single" w:sz="4" w:space="0" w:color="000000"/>
            </w:tcBorders>
          </w:tcPr>
          <w:p w:rsidR="00E92698" w:rsidRDefault="00E92698" w:rsidP="00E92698">
            <w:pPr>
              <w:widowControl w:val="0"/>
              <w:rPr>
                <w:bCs/>
                <w:lang w:eastAsia="en-US"/>
              </w:rPr>
            </w:pPr>
            <w:r>
              <w:rPr>
                <w:bCs/>
                <w:lang w:eastAsia="en-US"/>
              </w:rPr>
              <w:lastRenderedPageBreak/>
              <w:t>1.</w:t>
            </w:r>
          </w:p>
          <w:p w:rsidR="00E92698" w:rsidRDefault="00E92698" w:rsidP="00E92698">
            <w:pPr>
              <w:widowControl w:val="0"/>
              <w:rPr>
                <w:rFonts w:eastAsiaTheme="minorHAnsi"/>
                <w:sz w:val="28"/>
                <w:szCs w:val="28"/>
                <w:u w:val="single"/>
                <w:lang w:eastAsia="en-US"/>
              </w:rPr>
            </w:pPr>
            <w:r>
              <w:rPr>
                <w:bCs/>
                <w:i/>
                <w:iCs/>
                <w:lang w:eastAsia="en-US"/>
              </w:rPr>
              <w:t xml:space="preserve">Знать - </w:t>
            </w:r>
            <w:r>
              <w:rPr>
                <w:lang w:eastAsia="en-US"/>
              </w:rPr>
              <w:t xml:space="preserve">современные инструменты и методы анализа операций </w:t>
            </w:r>
            <w:r>
              <w:rPr>
                <w:bCs/>
                <w:lang w:eastAsia="en-US"/>
              </w:rPr>
              <w:t>инвестиционного банкинга</w:t>
            </w:r>
            <w:r>
              <w:rPr>
                <w:lang w:eastAsia="en-US"/>
              </w:rPr>
              <w:t>;</w:t>
            </w:r>
          </w:p>
          <w:p w:rsidR="00E92698" w:rsidRDefault="00E92698" w:rsidP="00E92698">
            <w:pPr>
              <w:widowControl w:val="0"/>
              <w:rPr>
                <w:rFonts w:eastAsiaTheme="minorHAnsi"/>
                <w:sz w:val="28"/>
                <w:szCs w:val="28"/>
                <w:u w:val="single"/>
                <w:lang w:eastAsia="en-US"/>
              </w:rPr>
            </w:pPr>
            <w:r>
              <w:rPr>
                <w:bCs/>
                <w:i/>
                <w:iCs/>
                <w:lang w:eastAsia="en-US"/>
              </w:rPr>
              <w:t>Уметь -</w:t>
            </w:r>
            <w:r>
              <w:rPr>
                <w:lang w:eastAsia="en-US"/>
              </w:rPr>
              <w:t xml:space="preserve"> осуществлять анализ деятельности инвестиционных банков;</w:t>
            </w: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r>
              <w:rPr>
                <w:lang w:eastAsia="en-US"/>
              </w:rPr>
              <w:t>2.</w:t>
            </w:r>
          </w:p>
          <w:p w:rsidR="00E92698" w:rsidRDefault="00E92698" w:rsidP="00E92698">
            <w:pPr>
              <w:widowControl w:val="0"/>
              <w:rPr>
                <w:rFonts w:eastAsiaTheme="minorHAnsi"/>
                <w:sz w:val="28"/>
                <w:szCs w:val="28"/>
                <w:u w:val="single"/>
                <w:lang w:eastAsia="en-US"/>
              </w:rPr>
            </w:pPr>
            <w:r>
              <w:rPr>
                <w:i/>
                <w:iCs/>
                <w:lang w:eastAsia="en-US"/>
              </w:rPr>
              <w:t xml:space="preserve">Знать </w:t>
            </w:r>
            <w:r>
              <w:rPr>
                <w:lang w:eastAsia="en-US"/>
              </w:rPr>
              <w:t>- современные финансовые продукты и услуги в области инвестиционного банкинга;</w:t>
            </w:r>
          </w:p>
          <w:p w:rsidR="00E92698" w:rsidRDefault="00E92698" w:rsidP="00E92698">
            <w:pPr>
              <w:widowControl w:val="0"/>
              <w:rPr>
                <w:rFonts w:eastAsiaTheme="minorHAnsi"/>
                <w:sz w:val="28"/>
                <w:szCs w:val="28"/>
                <w:u w:val="single"/>
                <w:lang w:eastAsia="en-US"/>
              </w:rPr>
            </w:pPr>
            <w:r>
              <w:rPr>
                <w:i/>
                <w:iCs/>
                <w:lang w:eastAsia="en-US"/>
              </w:rPr>
              <w:t>Уметь -</w:t>
            </w:r>
            <w:r>
              <w:rPr>
                <w:lang w:eastAsia="en-US"/>
              </w:rPr>
              <w:t xml:space="preserve"> использовать инновационные инструменты для </w:t>
            </w:r>
            <w:r>
              <w:rPr>
                <w:lang w:eastAsia="en-US"/>
              </w:rPr>
              <w:lastRenderedPageBreak/>
              <w:t>инвестиционного банкинга;</w:t>
            </w:r>
          </w:p>
          <w:p w:rsidR="00E92698" w:rsidRDefault="00E92698" w:rsidP="00E92698">
            <w:pPr>
              <w:widowControl w:val="0"/>
              <w:rPr>
                <w:rFonts w:eastAsiaTheme="minorHAnsi"/>
                <w:sz w:val="28"/>
                <w:szCs w:val="28"/>
                <w:u w:val="single"/>
                <w:lang w:eastAsia="en-US"/>
              </w:rPr>
            </w:pPr>
            <w:r>
              <w:rPr>
                <w:lang w:eastAsia="en-US"/>
              </w:rPr>
              <w:t xml:space="preserve">3. </w:t>
            </w:r>
          </w:p>
          <w:p w:rsidR="00E92698" w:rsidRDefault="00E92698" w:rsidP="00E92698">
            <w:pPr>
              <w:widowControl w:val="0"/>
              <w:rPr>
                <w:rFonts w:eastAsiaTheme="minorHAnsi"/>
                <w:sz w:val="28"/>
                <w:szCs w:val="28"/>
                <w:u w:val="single"/>
                <w:lang w:eastAsia="en-US"/>
              </w:rPr>
            </w:pPr>
            <w:r>
              <w:rPr>
                <w:i/>
                <w:iCs/>
                <w:lang w:eastAsia="en-US"/>
              </w:rPr>
              <w:t xml:space="preserve">Знать </w:t>
            </w:r>
            <w:r>
              <w:rPr>
                <w:lang w:eastAsia="en-US"/>
              </w:rPr>
              <w:t>- современные приемы прогнозирования и планирования в сфере инвестиционного банкинга:</w:t>
            </w:r>
          </w:p>
          <w:p w:rsidR="00E92698" w:rsidRDefault="00E92698" w:rsidP="00E92698">
            <w:pPr>
              <w:widowControl w:val="0"/>
              <w:tabs>
                <w:tab w:val="left" w:pos="540"/>
              </w:tabs>
              <w:rPr>
                <w:rFonts w:eastAsiaTheme="minorHAnsi"/>
                <w:sz w:val="28"/>
                <w:szCs w:val="28"/>
                <w:u w:val="single"/>
                <w:lang w:eastAsia="en-US"/>
              </w:rPr>
            </w:pPr>
            <w:r>
              <w:rPr>
                <w:i/>
                <w:iCs/>
                <w:lang w:eastAsia="en-US"/>
              </w:rPr>
              <w:t xml:space="preserve">Уметь </w:t>
            </w:r>
            <w:r>
              <w:rPr>
                <w:lang w:eastAsia="en-US"/>
              </w:rPr>
              <w:t>- составлять мотивированные заключения, аналитические, объяснительные записки по отдельным направлениям инвестиционного банкинга;</w:t>
            </w: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r>
              <w:rPr>
                <w:lang w:eastAsia="en-US"/>
              </w:rPr>
              <w:t>4.</w:t>
            </w:r>
          </w:p>
          <w:p w:rsidR="00E92698" w:rsidRDefault="00E92698" w:rsidP="00E92698">
            <w:pPr>
              <w:pStyle w:val="af0"/>
              <w:widowControl w:val="0"/>
              <w:ind w:left="0"/>
              <w:rPr>
                <w:rFonts w:eastAsiaTheme="minorHAnsi"/>
                <w:sz w:val="28"/>
                <w:szCs w:val="28"/>
                <w:u w:val="single"/>
                <w:lang w:eastAsia="en-US"/>
              </w:rPr>
            </w:pPr>
            <w:r>
              <w:rPr>
                <w:b/>
                <w:bCs/>
                <w:i/>
                <w:iCs/>
                <w:lang w:eastAsia="en-US"/>
              </w:rPr>
              <w:lastRenderedPageBreak/>
              <w:t>Знать</w:t>
            </w:r>
            <w:r>
              <w:rPr>
                <w:lang w:eastAsia="en-US"/>
              </w:rPr>
              <w:t xml:space="preserve"> - порядок анализа и контроля за ходом             выполнения планов инвестиционного банка;</w:t>
            </w:r>
          </w:p>
          <w:p w:rsidR="00E92698" w:rsidRDefault="00E92698" w:rsidP="00E92698">
            <w:pPr>
              <w:widowControl w:val="0"/>
              <w:tabs>
                <w:tab w:val="left" w:pos="540"/>
              </w:tabs>
              <w:rPr>
                <w:rFonts w:eastAsiaTheme="minorHAnsi"/>
                <w:sz w:val="28"/>
                <w:szCs w:val="28"/>
                <w:u w:val="single"/>
                <w:lang w:eastAsia="en-US"/>
              </w:rPr>
            </w:pPr>
            <w:r>
              <w:rPr>
                <w:b/>
                <w:bCs/>
                <w:i/>
                <w:iCs/>
                <w:lang w:eastAsia="en-US"/>
              </w:rPr>
              <w:t xml:space="preserve">Уметь - </w:t>
            </w:r>
            <w:r>
              <w:rPr>
                <w:lang w:eastAsia="en-US"/>
              </w:rPr>
              <w:t>контролировать ход выполнения планов деятельности инвестиционного банка.</w:t>
            </w: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312"/>
              </w:tabs>
              <w:rPr>
                <w:rFonts w:eastAsiaTheme="minorHAnsi"/>
                <w:sz w:val="28"/>
                <w:szCs w:val="28"/>
                <w:u w:val="single"/>
                <w:lang w:eastAsia="en-US"/>
              </w:rPr>
            </w:pPr>
          </w:p>
        </w:tc>
        <w:tc>
          <w:tcPr>
            <w:tcW w:w="5791" w:type="dxa"/>
            <w:tcBorders>
              <w:top w:val="single" w:sz="4" w:space="0" w:color="000000"/>
              <w:left w:val="single" w:sz="4" w:space="0" w:color="000000"/>
              <w:bottom w:val="single" w:sz="4" w:space="0" w:color="000000"/>
              <w:right w:val="single" w:sz="4" w:space="0" w:color="000000"/>
            </w:tcBorders>
          </w:tcPr>
          <w:p w:rsidR="00E92698" w:rsidRDefault="00E92698">
            <w:pPr>
              <w:widowControl w:val="0"/>
              <w:tabs>
                <w:tab w:val="left" w:pos="540"/>
              </w:tabs>
              <w:jc w:val="center"/>
              <w:rPr>
                <w:b/>
                <w:bCs/>
                <w:lang w:eastAsia="en-US"/>
              </w:rPr>
            </w:pPr>
            <w:r>
              <w:rPr>
                <w:b/>
                <w:bCs/>
                <w:lang w:eastAsia="en-US"/>
              </w:rPr>
              <w:lastRenderedPageBreak/>
              <w:t>Задание 1</w:t>
            </w:r>
          </w:p>
          <w:p w:rsidR="00E92698" w:rsidRDefault="00E92698">
            <w:pPr>
              <w:widowControl w:val="0"/>
              <w:tabs>
                <w:tab w:val="left" w:pos="540"/>
              </w:tabs>
              <w:jc w:val="both"/>
              <w:rPr>
                <w:bCs/>
                <w:iCs/>
                <w:lang w:eastAsia="en-US"/>
              </w:rPr>
            </w:pPr>
            <w:r>
              <w:rPr>
                <w:bCs/>
                <w:iCs/>
                <w:lang w:eastAsia="en-US"/>
              </w:rPr>
              <w:t>Используя статистические данные о состоянии портфеля ценных бумаг коммерческих банков в 2017-2021 годах провести анализ структуры банковского портфеля.</w:t>
            </w:r>
          </w:p>
          <w:p w:rsidR="00E92698" w:rsidRDefault="00E92698">
            <w:pPr>
              <w:widowControl w:val="0"/>
              <w:tabs>
                <w:tab w:val="left" w:pos="540"/>
              </w:tabs>
              <w:jc w:val="center"/>
              <w:rPr>
                <w:b/>
                <w:iCs/>
                <w:lang w:eastAsia="en-US"/>
              </w:rPr>
            </w:pPr>
            <w:r>
              <w:rPr>
                <w:b/>
                <w:iCs/>
                <w:lang w:eastAsia="en-US"/>
              </w:rPr>
              <w:t>Задание 2</w:t>
            </w:r>
          </w:p>
          <w:p w:rsidR="00E92698" w:rsidRDefault="00E92698">
            <w:pPr>
              <w:pStyle w:val="af3"/>
              <w:widowControl w:val="0"/>
              <w:spacing w:line="240" w:lineRule="auto"/>
              <w:ind w:firstLine="0"/>
              <w:rPr>
                <w:sz w:val="24"/>
                <w:szCs w:val="24"/>
                <w:lang w:eastAsia="en-US"/>
              </w:rPr>
            </w:pPr>
            <w:r>
              <w:rPr>
                <w:sz w:val="24"/>
                <w:szCs w:val="24"/>
                <w:lang w:eastAsia="en-US"/>
              </w:rPr>
              <w:t>Критерии формирования торгового, инвестиционного портфелей банки раскрывают в документах:</w:t>
            </w:r>
          </w:p>
          <w:p w:rsidR="00E92698" w:rsidRDefault="00E92698">
            <w:pPr>
              <w:pStyle w:val="ConsNormal"/>
              <w:numPr>
                <w:ilvl w:val="0"/>
                <w:numId w:val="8"/>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учетной политики банка</w:t>
            </w:r>
            <w:r>
              <w:rPr>
                <w:rFonts w:ascii="Times New Roman" w:hAnsi="Times New Roman"/>
                <w:sz w:val="24"/>
                <w:szCs w:val="24"/>
                <w:lang w:val="en-US" w:eastAsia="en-US"/>
              </w:rPr>
              <w:t>;</w:t>
            </w:r>
          </w:p>
          <w:p w:rsidR="00E92698" w:rsidRDefault="00E92698">
            <w:pPr>
              <w:pStyle w:val="ConsNormal"/>
              <w:numPr>
                <w:ilvl w:val="0"/>
                <w:numId w:val="8"/>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кредитной политики банка</w:t>
            </w:r>
            <w:r>
              <w:rPr>
                <w:rFonts w:ascii="Times New Roman" w:hAnsi="Times New Roman"/>
                <w:sz w:val="24"/>
                <w:szCs w:val="24"/>
                <w:lang w:val="en-US" w:eastAsia="en-US"/>
              </w:rPr>
              <w:t>;</w:t>
            </w:r>
          </w:p>
          <w:p w:rsidR="00E92698" w:rsidRDefault="00E92698">
            <w:pPr>
              <w:pStyle w:val="ConsNormal"/>
              <w:numPr>
                <w:ilvl w:val="0"/>
                <w:numId w:val="8"/>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депозитной политики банка</w:t>
            </w:r>
            <w:r>
              <w:rPr>
                <w:rFonts w:ascii="Times New Roman" w:hAnsi="Times New Roman"/>
                <w:sz w:val="24"/>
                <w:szCs w:val="24"/>
                <w:lang w:val="en-US" w:eastAsia="en-US"/>
              </w:rPr>
              <w:t>;</w:t>
            </w:r>
          </w:p>
          <w:p w:rsidR="00E92698" w:rsidRDefault="00E92698">
            <w:pPr>
              <w:pStyle w:val="ConsNormal"/>
              <w:numPr>
                <w:ilvl w:val="0"/>
                <w:numId w:val="8"/>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инвестиционной политики банка</w:t>
            </w:r>
            <w:r>
              <w:rPr>
                <w:rFonts w:ascii="Times New Roman" w:hAnsi="Times New Roman"/>
                <w:sz w:val="24"/>
                <w:szCs w:val="24"/>
                <w:lang w:val="en-US" w:eastAsia="en-US"/>
              </w:rPr>
              <w:t>;</w:t>
            </w:r>
          </w:p>
          <w:p w:rsidR="00E92698" w:rsidRDefault="00E92698">
            <w:pPr>
              <w:pStyle w:val="af0"/>
              <w:widowControl w:val="0"/>
              <w:numPr>
                <w:ilvl w:val="0"/>
                <w:numId w:val="8"/>
              </w:numPr>
              <w:tabs>
                <w:tab w:val="left" w:pos="234"/>
                <w:tab w:val="left" w:pos="540"/>
              </w:tabs>
              <w:contextualSpacing/>
              <w:rPr>
                <w:rFonts w:eastAsiaTheme="minorHAnsi"/>
                <w:sz w:val="28"/>
                <w:szCs w:val="28"/>
                <w:u w:val="single"/>
                <w:lang w:eastAsia="en-US"/>
              </w:rPr>
            </w:pPr>
            <w:r>
              <w:rPr>
                <w:lang w:eastAsia="en-US"/>
              </w:rPr>
              <w:t>бизнес-плана банка на долгосрочную перспективу</w:t>
            </w:r>
          </w:p>
          <w:p w:rsidR="00E92698" w:rsidRDefault="00E92698">
            <w:pPr>
              <w:widowControl w:val="0"/>
              <w:tabs>
                <w:tab w:val="left" w:pos="540"/>
              </w:tabs>
              <w:jc w:val="center"/>
              <w:rPr>
                <w:b/>
                <w:bCs/>
                <w:lang w:eastAsia="en-US"/>
              </w:rPr>
            </w:pPr>
          </w:p>
          <w:p w:rsidR="00E92698" w:rsidRDefault="00E92698">
            <w:pPr>
              <w:widowControl w:val="0"/>
              <w:tabs>
                <w:tab w:val="left" w:pos="540"/>
              </w:tabs>
              <w:jc w:val="center"/>
              <w:rPr>
                <w:b/>
                <w:bCs/>
                <w:lang w:eastAsia="en-US"/>
              </w:rPr>
            </w:pPr>
            <w:r>
              <w:rPr>
                <w:b/>
                <w:bCs/>
                <w:lang w:eastAsia="en-US"/>
              </w:rPr>
              <w:t>Задание 1</w:t>
            </w:r>
          </w:p>
          <w:p w:rsidR="00E92698" w:rsidRDefault="00E92698">
            <w:pPr>
              <w:widowControl w:val="0"/>
              <w:tabs>
                <w:tab w:val="left" w:pos="540"/>
              </w:tabs>
              <w:jc w:val="both"/>
              <w:rPr>
                <w:rFonts w:eastAsiaTheme="minorHAnsi"/>
                <w:sz w:val="28"/>
                <w:szCs w:val="28"/>
                <w:u w:val="single"/>
                <w:lang w:eastAsia="en-US"/>
              </w:rPr>
            </w:pPr>
            <w:r>
              <w:rPr>
                <w:lang w:eastAsia="en-US"/>
              </w:rPr>
              <w:t xml:space="preserve">Дайте характеристику и оценку тенденций развития применения инструментов </w:t>
            </w:r>
            <w:proofErr w:type="spellStart"/>
            <w:r>
              <w:rPr>
                <w:lang w:eastAsia="en-US"/>
              </w:rPr>
              <w:t>робоэдвайзинга</w:t>
            </w:r>
            <w:proofErr w:type="spellEnd"/>
            <w:r>
              <w:rPr>
                <w:lang w:eastAsia="en-US"/>
              </w:rPr>
              <w:t xml:space="preserve"> в деятельности банков на рынке ценных бумаг.</w:t>
            </w:r>
          </w:p>
          <w:p w:rsidR="00E92698" w:rsidRDefault="00E92698">
            <w:pPr>
              <w:widowControl w:val="0"/>
              <w:tabs>
                <w:tab w:val="left" w:pos="540"/>
              </w:tabs>
              <w:jc w:val="center"/>
              <w:rPr>
                <w:b/>
                <w:bCs/>
                <w:lang w:eastAsia="en-US"/>
              </w:rPr>
            </w:pPr>
            <w:r>
              <w:rPr>
                <w:b/>
                <w:bCs/>
                <w:lang w:eastAsia="en-US"/>
              </w:rPr>
              <w:t>Задание 2</w:t>
            </w:r>
          </w:p>
          <w:p w:rsidR="00E92698" w:rsidRDefault="00E92698">
            <w:pPr>
              <w:widowControl w:val="0"/>
              <w:tabs>
                <w:tab w:val="left" w:pos="540"/>
              </w:tabs>
              <w:jc w:val="both"/>
              <w:rPr>
                <w:b/>
                <w:bCs/>
                <w:lang w:eastAsia="en-US"/>
              </w:rPr>
            </w:pPr>
            <w:r>
              <w:rPr>
                <w:lang w:eastAsia="en-US"/>
              </w:rPr>
              <w:t>Используя статистическую информацию об открытых ИИС и операциях с ними за 2017-2021 год охарактеризуйте тенденции развития данного инвестиционного продукта</w:t>
            </w:r>
            <w:r>
              <w:rPr>
                <w:b/>
                <w:bCs/>
                <w:lang w:eastAsia="en-US"/>
              </w:rPr>
              <w:t>.</w:t>
            </w: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lastRenderedPageBreak/>
              <w:t>Задание 1</w:t>
            </w:r>
          </w:p>
          <w:p w:rsidR="00E92698" w:rsidRDefault="00E92698">
            <w:pPr>
              <w:pStyle w:val="ConsNormal"/>
              <w:ind w:firstLine="0"/>
              <w:jc w:val="both"/>
              <w:rPr>
                <w:rFonts w:ascii="Times New Roman" w:hAnsi="Times New Roman"/>
                <w:sz w:val="24"/>
                <w:szCs w:val="24"/>
                <w:lang w:eastAsia="en-US"/>
              </w:rPr>
            </w:pPr>
            <w:r>
              <w:rPr>
                <w:rFonts w:ascii="Times New Roman" w:hAnsi="Times New Roman"/>
                <w:sz w:val="24"/>
                <w:szCs w:val="24"/>
                <w:lang w:eastAsia="en-US"/>
              </w:rPr>
              <w:t>Отметьте правильные ответы. Вторичный рынок ценных бумаг включает:</w:t>
            </w:r>
          </w:p>
          <w:p w:rsidR="00E92698" w:rsidRDefault="00E92698">
            <w:pPr>
              <w:pStyle w:val="ConsNormal"/>
              <w:numPr>
                <w:ilvl w:val="0"/>
                <w:numId w:val="10"/>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куплю-продажу акций</w:t>
            </w:r>
            <w:r>
              <w:rPr>
                <w:rFonts w:ascii="Times New Roman" w:hAnsi="Times New Roman"/>
                <w:sz w:val="24"/>
                <w:szCs w:val="24"/>
                <w:lang w:val="en-US" w:eastAsia="en-US"/>
              </w:rPr>
              <w:t>;</w:t>
            </w:r>
          </w:p>
          <w:p w:rsidR="00E92698" w:rsidRDefault="00E92698">
            <w:pPr>
              <w:pStyle w:val="ConsNormal"/>
              <w:numPr>
                <w:ilvl w:val="0"/>
                <w:numId w:val="11"/>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погашение облигаций</w:t>
            </w:r>
            <w:r>
              <w:rPr>
                <w:rFonts w:ascii="Times New Roman" w:hAnsi="Times New Roman"/>
                <w:sz w:val="24"/>
                <w:szCs w:val="24"/>
                <w:lang w:val="en-US" w:eastAsia="en-US"/>
              </w:rPr>
              <w:t>;</w:t>
            </w:r>
          </w:p>
          <w:p w:rsidR="00E92698" w:rsidRDefault="00E92698">
            <w:pPr>
              <w:pStyle w:val="ConsNormal"/>
              <w:numPr>
                <w:ilvl w:val="0"/>
                <w:numId w:val="12"/>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эмиссию любых ценных бумаг</w:t>
            </w:r>
            <w:r>
              <w:rPr>
                <w:rFonts w:ascii="Times New Roman" w:hAnsi="Times New Roman"/>
                <w:sz w:val="24"/>
                <w:szCs w:val="24"/>
                <w:lang w:val="en-US" w:eastAsia="en-US"/>
              </w:rPr>
              <w:t>;</w:t>
            </w:r>
          </w:p>
          <w:p w:rsidR="00E92698" w:rsidRDefault="00E92698">
            <w:pPr>
              <w:pStyle w:val="ConsNormal"/>
              <w:numPr>
                <w:ilvl w:val="0"/>
                <w:numId w:val="13"/>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обращение ранее выпущенных ценных бумаг;</w:t>
            </w:r>
          </w:p>
          <w:p w:rsidR="00E92698" w:rsidRDefault="00E92698">
            <w:pPr>
              <w:pStyle w:val="ConsNormal"/>
              <w:numPr>
                <w:ilvl w:val="0"/>
                <w:numId w:val="14"/>
              </w:numPr>
              <w:tabs>
                <w:tab w:val="left" w:pos="1080"/>
              </w:tabs>
              <w:ind w:left="1080" w:hanging="360"/>
              <w:jc w:val="both"/>
              <w:rPr>
                <w:rFonts w:ascii="Times New Roman" w:hAnsi="Times New Roman"/>
                <w:sz w:val="24"/>
                <w:szCs w:val="24"/>
                <w:lang w:eastAsia="en-US"/>
              </w:rPr>
            </w:pPr>
            <w:r>
              <w:rPr>
                <w:rFonts w:ascii="Times New Roman" w:hAnsi="Times New Roman"/>
                <w:sz w:val="24"/>
                <w:szCs w:val="24"/>
                <w:lang w:eastAsia="en-US"/>
              </w:rPr>
              <w:t>дополнительную эмиссию ценных бумаг.</w:t>
            </w: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2</w:t>
            </w:r>
          </w:p>
          <w:p w:rsidR="00E92698" w:rsidRDefault="00E92698">
            <w:pPr>
              <w:pStyle w:val="ConsNormal"/>
              <w:ind w:firstLine="0"/>
              <w:jc w:val="both"/>
              <w:rPr>
                <w:rFonts w:ascii="Times New Roman" w:hAnsi="Times New Roman"/>
                <w:sz w:val="24"/>
                <w:szCs w:val="24"/>
                <w:lang w:eastAsia="en-US"/>
              </w:rPr>
            </w:pPr>
            <w:r>
              <w:rPr>
                <w:rFonts w:ascii="Times New Roman" w:hAnsi="Times New Roman"/>
                <w:sz w:val="24"/>
                <w:szCs w:val="24"/>
                <w:lang w:eastAsia="en-US"/>
              </w:rPr>
              <w:t>Уставный капитал банка А составляет 200 000 тыс. руб. В ходе дополнительной эмиссии акций банка А другой банк В приобретает пакет акций банка А, составляющий 7% акций банка А; физическое лицо В — пакет акций банка А, составляющий 2% его акций; группа юридических лиц, связанных между собой соглашением, — 21% акций банка А и физическое лицо — инсайдер банка А— 1% акций этого банка.</w:t>
            </w:r>
          </w:p>
          <w:p w:rsidR="00E92698" w:rsidRDefault="00E92698">
            <w:pPr>
              <w:pStyle w:val="ConsNormal"/>
              <w:ind w:firstLine="0"/>
              <w:jc w:val="both"/>
              <w:rPr>
                <w:rFonts w:ascii="Times New Roman" w:hAnsi="Times New Roman"/>
                <w:b/>
                <w:sz w:val="24"/>
                <w:szCs w:val="24"/>
                <w:lang w:eastAsia="en-US"/>
              </w:rPr>
            </w:pPr>
            <w:r>
              <w:rPr>
                <w:rFonts w:ascii="Times New Roman" w:hAnsi="Times New Roman"/>
                <w:b/>
                <w:sz w:val="24"/>
                <w:szCs w:val="24"/>
                <w:lang w:eastAsia="en-US"/>
              </w:rPr>
              <w:tab/>
              <w:t>Требуется:</w:t>
            </w:r>
          </w:p>
          <w:p w:rsidR="00E92698" w:rsidRDefault="00E92698">
            <w:pPr>
              <w:pStyle w:val="ConsNormal"/>
              <w:numPr>
                <w:ilvl w:val="0"/>
                <w:numId w:val="16"/>
              </w:numPr>
              <w:ind w:left="284" w:hanging="142"/>
              <w:jc w:val="both"/>
              <w:rPr>
                <w:rFonts w:ascii="Times New Roman" w:hAnsi="Times New Roman"/>
                <w:sz w:val="24"/>
                <w:szCs w:val="24"/>
                <w:lang w:eastAsia="en-US"/>
              </w:rPr>
            </w:pPr>
            <w:r>
              <w:rPr>
                <w:rFonts w:ascii="Times New Roman" w:hAnsi="Times New Roman"/>
                <w:sz w:val="24"/>
                <w:szCs w:val="24"/>
                <w:lang w:eastAsia="en-US"/>
              </w:rPr>
              <w:t>Определить состав органов, осуществляющих государственное регулирование инвестиционными операциями банков.</w:t>
            </w:r>
          </w:p>
          <w:p w:rsidR="00E92698" w:rsidRDefault="00E92698">
            <w:pPr>
              <w:pStyle w:val="af0"/>
              <w:widowControl w:val="0"/>
              <w:numPr>
                <w:ilvl w:val="0"/>
                <w:numId w:val="16"/>
              </w:num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284" w:hanging="142"/>
              <w:jc w:val="both"/>
              <w:rPr>
                <w:b/>
                <w:bCs/>
                <w:iCs/>
                <w:lang w:eastAsia="en-US"/>
              </w:rPr>
            </w:pPr>
            <w:r>
              <w:rPr>
                <w:lang w:eastAsia="en-US"/>
              </w:rPr>
              <w:t xml:space="preserve">   Определить, в каком из перечисленных случаев требуется уведомление Банка России, а в каком случае — получение его предварительного согласия на приобретение акций банка А. На какой стороне лежит обязанность уведомления или получения предварительного согласия Банка России?</w:t>
            </w:r>
          </w:p>
          <w:p w:rsidR="00E92698" w:rsidRDefault="00E92698">
            <w:pPr>
              <w:pStyle w:val="ConsNormal"/>
              <w:tabs>
                <w:tab w:val="left" w:pos="1800"/>
              </w:tabs>
              <w:ind w:left="92" w:firstLine="0"/>
              <w:jc w:val="center"/>
              <w:rPr>
                <w:rFonts w:ascii="Times New Roman" w:hAnsi="Times New Roman"/>
                <w:b/>
                <w:bCs/>
                <w:sz w:val="24"/>
                <w:szCs w:val="24"/>
                <w:lang w:eastAsia="en-US"/>
              </w:rPr>
            </w:pPr>
            <w:r>
              <w:rPr>
                <w:rFonts w:ascii="Times New Roman" w:hAnsi="Times New Roman"/>
                <w:b/>
                <w:bCs/>
                <w:sz w:val="24"/>
                <w:szCs w:val="24"/>
                <w:lang w:eastAsia="en-US"/>
              </w:rPr>
              <w:t>Задание 1</w:t>
            </w:r>
          </w:p>
          <w:p w:rsidR="00E92698" w:rsidRDefault="00E92698">
            <w:pPr>
              <w:pStyle w:val="ConsNormal"/>
              <w:jc w:val="both"/>
              <w:rPr>
                <w:rFonts w:ascii="Times New Roman" w:hAnsi="Times New Roman"/>
                <w:sz w:val="24"/>
                <w:szCs w:val="24"/>
                <w:lang w:eastAsia="en-US"/>
              </w:rPr>
            </w:pPr>
            <w:r>
              <w:rPr>
                <w:rFonts w:ascii="Times New Roman" w:hAnsi="Times New Roman"/>
                <w:sz w:val="24"/>
                <w:szCs w:val="24"/>
                <w:lang w:eastAsia="en-US"/>
              </w:rPr>
              <w:t xml:space="preserve">Банк имеет в портфеле ценных бумаг 150 обыкновенных акций и 200 привилегированных акций ПАО «Газпром». В соответствии с Уставом ПАО «Газпром» размер дивидендов по привилегированным </w:t>
            </w:r>
            <w:r>
              <w:rPr>
                <w:rFonts w:ascii="Times New Roman" w:hAnsi="Times New Roman"/>
                <w:sz w:val="24"/>
                <w:szCs w:val="24"/>
                <w:lang w:eastAsia="en-US"/>
              </w:rPr>
              <w:lastRenderedPageBreak/>
              <w:t>акциям составляет 10%. По итогам года собранием акционеров принято решение о выплате дивидендов по размещенным акциям в размере 7% годовых.</w:t>
            </w:r>
          </w:p>
          <w:p w:rsidR="00E92698" w:rsidRDefault="00E92698">
            <w:pPr>
              <w:pStyle w:val="ConsNormal"/>
              <w:tabs>
                <w:tab w:val="left" w:pos="1800"/>
              </w:tabs>
              <w:ind w:left="92" w:firstLine="0"/>
              <w:jc w:val="both"/>
              <w:rPr>
                <w:rFonts w:ascii="Times New Roman" w:hAnsi="Times New Roman"/>
                <w:sz w:val="24"/>
                <w:szCs w:val="24"/>
                <w:lang w:eastAsia="en-US"/>
              </w:rPr>
            </w:pPr>
            <w:r>
              <w:rPr>
                <w:rFonts w:ascii="Times New Roman" w:hAnsi="Times New Roman"/>
                <w:b/>
                <w:sz w:val="24"/>
                <w:szCs w:val="24"/>
                <w:lang w:eastAsia="en-US"/>
              </w:rPr>
              <w:t xml:space="preserve">Требуется: </w:t>
            </w:r>
            <w:r>
              <w:rPr>
                <w:rFonts w:ascii="Times New Roman" w:hAnsi="Times New Roman"/>
                <w:bCs/>
                <w:sz w:val="24"/>
                <w:szCs w:val="24"/>
                <w:lang w:eastAsia="en-US"/>
              </w:rPr>
              <w:t>о</w:t>
            </w:r>
            <w:r>
              <w:rPr>
                <w:rFonts w:ascii="Times New Roman" w:hAnsi="Times New Roman"/>
                <w:sz w:val="24"/>
                <w:szCs w:val="24"/>
                <w:lang w:eastAsia="en-US"/>
              </w:rPr>
              <w:t>пределить сумму дивидендов, причитающихся банку по итогам года, если номинал обыкновенных акций ПАО «Газпром» составляет 1000 руб. и номинал привилегированных акций ПАО «Газпром» 500 руб.</w:t>
            </w: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2</w:t>
            </w:r>
          </w:p>
          <w:p w:rsidR="00E92698" w:rsidRDefault="00E92698">
            <w:pPr>
              <w:pStyle w:val="af3"/>
              <w:widowControl w:val="0"/>
              <w:spacing w:line="240" w:lineRule="auto"/>
              <w:rPr>
                <w:sz w:val="24"/>
                <w:szCs w:val="24"/>
                <w:lang w:eastAsia="en-US"/>
              </w:rPr>
            </w:pPr>
            <w:r>
              <w:rPr>
                <w:sz w:val="24"/>
                <w:szCs w:val="24"/>
                <w:lang w:eastAsia="en-US"/>
              </w:rPr>
              <w:t>При каких условиях может осуществляться новая эмиссия акций банка:</w:t>
            </w:r>
          </w:p>
          <w:p w:rsidR="00E92698" w:rsidRDefault="00E92698">
            <w:pPr>
              <w:pStyle w:val="ConsNormal"/>
              <w:numPr>
                <w:ilvl w:val="0"/>
                <w:numId w:val="18"/>
              </w:numPr>
              <w:tabs>
                <w:tab w:val="left" w:pos="1080"/>
              </w:tabs>
              <w:jc w:val="both"/>
              <w:rPr>
                <w:rFonts w:ascii="Times New Roman" w:hAnsi="Times New Roman"/>
                <w:sz w:val="24"/>
                <w:szCs w:val="24"/>
                <w:lang w:eastAsia="en-US"/>
              </w:rPr>
            </w:pPr>
            <w:r>
              <w:rPr>
                <w:rFonts w:ascii="Times New Roman" w:hAnsi="Times New Roman"/>
                <w:sz w:val="24"/>
                <w:szCs w:val="24"/>
                <w:lang w:eastAsia="en-US"/>
              </w:rPr>
              <w:t>если банк создан в форме публичного акционерного общества;</w:t>
            </w:r>
          </w:p>
          <w:p w:rsidR="00E92698" w:rsidRDefault="00E92698">
            <w:pPr>
              <w:pStyle w:val="ConsNormal"/>
              <w:numPr>
                <w:ilvl w:val="0"/>
                <w:numId w:val="18"/>
              </w:numPr>
              <w:tabs>
                <w:tab w:val="left" w:pos="1080"/>
              </w:tabs>
              <w:jc w:val="both"/>
              <w:rPr>
                <w:rFonts w:ascii="Times New Roman" w:hAnsi="Times New Roman"/>
                <w:sz w:val="24"/>
                <w:szCs w:val="24"/>
                <w:lang w:eastAsia="en-US"/>
              </w:rPr>
            </w:pPr>
            <w:r>
              <w:rPr>
                <w:rFonts w:ascii="Times New Roman" w:hAnsi="Times New Roman"/>
                <w:sz w:val="24"/>
                <w:szCs w:val="24"/>
                <w:lang w:eastAsia="en-US"/>
              </w:rPr>
              <w:t>если с момента регистрации итогов предыдущего выпуска акций прошло не менее 6 месяцев;</w:t>
            </w:r>
          </w:p>
          <w:p w:rsidR="00E92698" w:rsidRDefault="00E92698">
            <w:pPr>
              <w:pStyle w:val="ConsNormal"/>
              <w:numPr>
                <w:ilvl w:val="0"/>
                <w:numId w:val="18"/>
              </w:numPr>
              <w:tabs>
                <w:tab w:val="left" w:pos="1080"/>
              </w:tabs>
              <w:jc w:val="both"/>
              <w:rPr>
                <w:rFonts w:ascii="Times New Roman" w:hAnsi="Times New Roman"/>
                <w:sz w:val="24"/>
                <w:szCs w:val="24"/>
                <w:lang w:eastAsia="en-US"/>
              </w:rPr>
            </w:pPr>
            <w:r>
              <w:rPr>
                <w:rFonts w:ascii="Times New Roman" w:hAnsi="Times New Roman"/>
                <w:sz w:val="24"/>
                <w:szCs w:val="24"/>
                <w:lang w:eastAsia="en-US"/>
              </w:rPr>
              <w:t>если все ранее размещенные акции банка полностью оплачены его акционерами;</w:t>
            </w:r>
          </w:p>
          <w:p w:rsidR="00E92698" w:rsidRDefault="00E92698">
            <w:pPr>
              <w:pStyle w:val="ConsNormal"/>
              <w:numPr>
                <w:ilvl w:val="0"/>
                <w:numId w:val="18"/>
              </w:numPr>
              <w:tabs>
                <w:tab w:val="left" w:pos="1080"/>
              </w:tabs>
              <w:jc w:val="both"/>
              <w:rPr>
                <w:rFonts w:ascii="Times New Roman" w:hAnsi="Times New Roman"/>
                <w:sz w:val="24"/>
                <w:szCs w:val="24"/>
                <w:lang w:eastAsia="en-US"/>
              </w:rPr>
            </w:pPr>
            <w:r>
              <w:rPr>
                <w:rFonts w:ascii="Times New Roman" w:hAnsi="Times New Roman"/>
                <w:sz w:val="24"/>
                <w:szCs w:val="24"/>
                <w:lang w:eastAsia="en-US"/>
              </w:rPr>
              <w:t xml:space="preserve">если внесены изменения в устав банка по итогам </w:t>
            </w:r>
            <w:proofErr w:type="gramStart"/>
            <w:r>
              <w:rPr>
                <w:rFonts w:ascii="Times New Roman" w:hAnsi="Times New Roman"/>
                <w:sz w:val="24"/>
                <w:szCs w:val="24"/>
                <w:lang w:eastAsia="en-US"/>
              </w:rPr>
              <w:t>предыдущей эмиссии акций</w:t>
            </w:r>
            <w:proofErr w:type="gramEnd"/>
            <w:r>
              <w:rPr>
                <w:rFonts w:ascii="Times New Roman" w:hAnsi="Times New Roman"/>
                <w:sz w:val="24"/>
                <w:szCs w:val="24"/>
                <w:lang w:eastAsia="en-US"/>
              </w:rPr>
              <w:t xml:space="preserve"> и они прошли государственную регистрацию;</w:t>
            </w:r>
          </w:p>
          <w:p w:rsidR="00E92698" w:rsidRDefault="00E92698">
            <w:pPr>
              <w:pStyle w:val="ConsNormal"/>
              <w:numPr>
                <w:ilvl w:val="0"/>
                <w:numId w:val="18"/>
              </w:numPr>
              <w:tabs>
                <w:tab w:val="left" w:pos="284"/>
                <w:tab w:val="left" w:pos="560"/>
                <w:tab w:val="left" w:pos="1080"/>
                <w:tab w:val="left" w:pos="1680"/>
                <w:tab w:val="left" w:pos="2240"/>
                <w:tab w:val="left" w:pos="2800"/>
                <w:tab w:val="left" w:pos="3360"/>
                <w:tab w:val="left" w:pos="3920"/>
                <w:tab w:val="left" w:pos="4480"/>
                <w:tab w:val="left" w:pos="5040"/>
                <w:tab w:val="left" w:pos="5600"/>
                <w:tab w:val="left" w:pos="6160"/>
                <w:tab w:val="left" w:pos="6720"/>
              </w:tabs>
              <w:snapToGrid w:val="0"/>
              <w:ind w:left="426" w:hanging="518"/>
              <w:jc w:val="both"/>
              <w:rPr>
                <w:rFonts w:ascii="Times New Roman" w:hAnsi="Times New Roman"/>
                <w:sz w:val="24"/>
                <w:szCs w:val="24"/>
                <w:lang w:eastAsia="en-US"/>
              </w:rPr>
            </w:pPr>
            <w:r>
              <w:rPr>
                <w:rFonts w:ascii="Times New Roman" w:hAnsi="Times New Roman"/>
                <w:sz w:val="24"/>
                <w:szCs w:val="24"/>
                <w:lang w:eastAsia="en-US"/>
              </w:rPr>
              <w:t xml:space="preserve">если банк завершил эмиссию облигаций </w:t>
            </w:r>
          </w:p>
          <w:p w:rsidR="00E92698" w:rsidRDefault="00E92698">
            <w:pPr>
              <w:widowControl w:val="0"/>
              <w:tabs>
                <w:tab w:val="left" w:pos="540"/>
              </w:tabs>
              <w:jc w:val="both"/>
              <w:rPr>
                <w:rFonts w:eastAsiaTheme="minorHAnsi"/>
                <w:sz w:val="28"/>
                <w:szCs w:val="28"/>
                <w:u w:val="single"/>
                <w:lang w:eastAsia="en-US"/>
              </w:rPr>
            </w:pPr>
          </w:p>
        </w:tc>
      </w:tr>
      <w:tr w:rsidR="00E92698" w:rsidTr="00576361">
        <w:trPr>
          <w:trHeight w:val="475"/>
        </w:trPr>
        <w:tc>
          <w:tcPr>
            <w:tcW w:w="2263" w:type="dxa"/>
            <w:tcBorders>
              <w:top w:val="single" w:sz="4" w:space="0" w:color="000000"/>
              <w:left w:val="single" w:sz="4" w:space="0" w:color="000000"/>
              <w:bottom w:val="single" w:sz="4" w:space="0" w:color="000000"/>
              <w:right w:val="single" w:sz="4" w:space="0" w:color="000000"/>
            </w:tcBorders>
            <w:hideMark/>
          </w:tcPr>
          <w:p w:rsidR="00E92698" w:rsidRDefault="00E92698" w:rsidP="00E92698">
            <w:pPr>
              <w:widowControl w:val="0"/>
              <w:ind w:right="-147"/>
              <w:rPr>
                <w:u w:val="single"/>
                <w:lang w:eastAsia="en-US"/>
              </w:rPr>
            </w:pPr>
            <w:r>
              <w:rPr>
                <w:u w:val="single"/>
                <w:lang w:eastAsia="en-US"/>
              </w:rPr>
              <w:lastRenderedPageBreak/>
              <w:t>ПКН-3</w:t>
            </w:r>
          </w:p>
          <w:p w:rsidR="00E92698" w:rsidRDefault="00E92698" w:rsidP="00E92698">
            <w:pPr>
              <w:widowControl w:val="0"/>
              <w:ind w:right="-147"/>
              <w:rPr>
                <w:u w:val="single"/>
                <w:lang w:eastAsia="en-US"/>
              </w:rPr>
            </w:pPr>
            <w:r>
              <w:rPr>
                <w:lang w:eastAsia="en-US"/>
              </w:rPr>
              <w:t xml:space="preserve">Способность </w:t>
            </w:r>
            <w:r>
              <w:rPr>
                <w:color w:val="000000" w:themeColor="text1"/>
                <w:lang w:eastAsia="en-US"/>
              </w:rPr>
              <w:t>осуществлять сбор, обработку и статистический анализ данных, прим</w:t>
            </w:r>
            <w:r>
              <w:rPr>
                <w:lang w:eastAsia="en-US"/>
              </w:rPr>
              <w:t xml:space="preserve">енять математические методы для решения стандартных </w:t>
            </w:r>
            <w:r>
              <w:rPr>
                <w:lang w:eastAsia="en-US"/>
              </w:rPr>
              <w:lastRenderedPageBreak/>
              <w:t>профессиональных финансово-экономических задач, интерпретировать полученные результаты</w:t>
            </w:r>
          </w:p>
        </w:tc>
        <w:tc>
          <w:tcPr>
            <w:tcW w:w="3416" w:type="dxa"/>
            <w:tcBorders>
              <w:top w:val="single" w:sz="4" w:space="0" w:color="000000"/>
              <w:left w:val="single" w:sz="4" w:space="0" w:color="000000"/>
              <w:bottom w:val="single" w:sz="4" w:space="0" w:color="000000"/>
              <w:right w:val="single" w:sz="4" w:space="0" w:color="000000"/>
            </w:tcBorders>
          </w:tcPr>
          <w:p w:rsidR="00E92698" w:rsidRDefault="00E92698" w:rsidP="00E92698">
            <w:pPr>
              <w:widowControl w:val="0"/>
              <w:rPr>
                <w:rFonts w:eastAsiaTheme="minorHAnsi"/>
                <w:sz w:val="28"/>
                <w:szCs w:val="28"/>
                <w:u w:val="single"/>
                <w:lang w:eastAsia="en-US"/>
              </w:rPr>
            </w:pPr>
            <w:r>
              <w:rPr>
                <w:lang w:eastAsia="en-US"/>
              </w:rPr>
              <w:lastRenderedPageBreak/>
              <w:t>1.Проводит сбор, обработку и статистический анализ данных для решения финансово-экономических задач.</w:t>
            </w: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r>
              <w:rPr>
                <w:lang w:eastAsia="en-US"/>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p>
          <w:p w:rsidR="00E92698" w:rsidRDefault="00E92698" w:rsidP="00E92698">
            <w:pPr>
              <w:widowControl w:val="0"/>
              <w:rPr>
                <w:rFonts w:eastAsiaTheme="minorHAnsi"/>
                <w:sz w:val="28"/>
                <w:szCs w:val="28"/>
                <w:u w:val="single"/>
                <w:lang w:eastAsia="en-US"/>
              </w:rPr>
            </w:pPr>
            <w:r>
              <w:rPr>
                <w:lang w:eastAsia="en-US"/>
              </w:rPr>
              <w:t xml:space="preserve">3. Системно подходит к выбору математических методов и информационных технологий для решения </w:t>
            </w:r>
            <w:r>
              <w:rPr>
                <w:lang w:eastAsia="en-US"/>
              </w:rPr>
              <w:lastRenderedPageBreak/>
              <w:t>конкретных финансово-экономических задач в профессиональной области.</w:t>
            </w: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r>
              <w:rPr>
                <w:lang w:eastAsia="en-US"/>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260" w:type="dxa"/>
            <w:tcBorders>
              <w:top w:val="single" w:sz="4" w:space="0" w:color="000000"/>
              <w:left w:val="single" w:sz="4" w:space="0" w:color="000000"/>
              <w:bottom w:val="single" w:sz="4" w:space="0" w:color="000000"/>
              <w:right w:val="single" w:sz="4" w:space="0" w:color="000000"/>
            </w:tcBorders>
          </w:tcPr>
          <w:p w:rsidR="00E92698" w:rsidRDefault="00E92698" w:rsidP="00E92698">
            <w:pPr>
              <w:widowControl w:val="0"/>
              <w:tabs>
                <w:tab w:val="left" w:pos="540"/>
              </w:tabs>
              <w:rPr>
                <w:rFonts w:eastAsiaTheme="minorHAnsi"/>
                <w:sz w:val="28"/>
                <w:szCs w:val="28"/>
                <w:u w:val="single"/>
                <w:lang w:eastAsia="en-US"/>
              </w:rPr>
            </w:pPr>
            <w:r>
              <w:rPr>
                <w:lang w:eastAsia="en-US"/>
              </w:rPr>
              <w:lastRenderedPageBreak/>
              <w:t xml:space="preserve">1. </w:t>
            </w:r>
          </w:p>
          <w:p w:rsidR="00E92698" w:rsidRDefault="00E92698" w:rsidP="00E92698">
            <w:pPr>
              <w:widowControl w:val="0"/>
              <w:tabs>
                <w:tab w:val="left" w:pos="540"/>
              </w:tabs>
              <w:rPr>
                <w:rFonts w:eastAsiaTheme="minorHAnsi"/>
                <w:sz w:val="28"/>
                <w:szCs w:val="28"/>
                <w:u w:val="single"/>
                <w:lang w:eastAsia="en-US"/>
              </w:rPr>
            </w:pPr>
            <w:r>
              <w:rPr>
                <w:b/>
                <w:bCs/>
                <w:lang w:eastAsia="en-US"/>
              </w:rPr>
              <w:t>Знать</w:t>
            </w:r>
            <w:r>
              <w:rPr>
                <w:lang w:eastAsia="en-US"/>
              </w:rPr>
              <w:t xml:space="preserve"> – основные методы сбора, обработки и статистического анализа данных о деятельности инвестиционных банков</w:t>
            </w:r>
          </w:p>
          <w:p w:rsidR="00E92698" w:rsidRDefault="00E92698" w:rsidP="00E92698">
            <w:pPr>
              <w:widowControl w:val="0"/>
              <w:tabs>
                <w:tab w:val="left" w:pos="540"/>
              </w:tabs>
              <w:rPr>
                <w:bCs/>
                <w:i/>
                <w:iCs/>
                <w:lang w:eastAsia="en-US"/>
              </w:rPr>
            </w:pPr>
            <w:r>
              <w:rPr>
                <w:b/>
                <w:lang w:eastAsia="en-US"/>
              </w:rPr>
              <w:t>Уметь</w:t>
            </w:r>
            <w:r>
              <w:rPr>
                <w:bCs/>
                <w:i/>
                <w:iCs/>
                <w:lang w:eastAsia="en-US"/>
              </w:rPr>
              <w:t xml:space="preserve"> – </w:t>
            </w:r>
            <w:r>
              <w:rPr>
                <w:bCs/>
                <w:lang w:eastAsia="en-US"/>
              </w:rPr>
              <w:t xml:space="preserve">применять инструменты сбора, обработки и статистического анализа показателей </w:t>
            </w:r>
            <w:r>
              <w:rPr>
                <w:bCs/>
                <w:lang w:eastAsia="en-US"/>
              </w:rPr>
              <w:lastRenderedPageBreak/>
              <w:t>деятельности инвестиционных банков</w:t>
            </w: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r>
              <w:rPr>
                <w:lang w:eastAsia="en-US"/>
              </w:rPr>
              <w:t xml:space="preserve">2. </w:t>
            </w:r>
          </w:p>
          <w:p w:rsidR="00E92698" w:rsidRDefault="00E92698" w:rsidP="00E92698">
            <w:pPr>
              <w:widowControl w:val="0"/>
              <w:tabs>
                <w:tab w:val="left" w:pos="540"/>
              </w:tabs>
              <w:rPr>
                <w:rFonts w:eastAsiaTheme="minorHAnsi"/>
                <w:sz w:val="28"/>
                <w:szCs w:val="28"/>
                <w:u w:val="single"/>
                <w:lang w:eastAsia="en-US"/>
              </w:rPr>
            </w:pPr>
            <w:r>
              <w:rPr>
                <w:b/>
                <w:bCs/>
                <w:lang w:eastAsia="en-US"/>
              </w:rPr>
              <w:t>Знать</w:t>
            </w:r>
            <w:r>
              <w:rPr>
                <w:lang w:eastAsia="en-US"/>
              </w:rPr>
              <w:t xml:space="preserve"> – современные подходы к формированию портфеля ценных бумаг с различным уровнем риска</w:t>
            </w:r>
          </w:p>
          <w:p w:rsidR="00E92698" w:rsidRDefault="00E92698" w:rsidP="00E92698">
            <w:pPr>
              <w:widowControl w:val="0"/>
              <w:tabs>
                <w:tab w:val="left" w:pos="540"/>
              </w:tabs>
              <w:rPr>
                <w:bCs/>
                <w:lang w:eastAsia="en-US"/>
              </w:rPr>
            </w:pPr>
            <w:r>
              <w:rPr>
                <w:b/>
                <w:lang w:eastAsia="en-US"/>
              </w:rPr>
              <w:t>Уметь</w:t>
            </w:r>
            <w:r>
              <w:rPr>
                <w:bCs/>
                <w:i/>
                <w:iCs/>
                <w:lang w:eastAsia="en-US"/>
              </w:rPr>
              <w:t xml:space="preserve"> – </w:t>
            </w:r>
            <w:r>
              <w:rPr>
                <w:bCs/>
                <w:lang w:eastAsia="en-US"/>
              </w:rPr>
              <w:t>применять современные методы оценки риска инвестиций в ценные бумаги</w:t>
            </w: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r>
              <w:rPr>
                <w:lang w:eastAsia="en-US"/>
              </w:rPr>
              <w:t xml:space="preserve">3. </w:t>
            </w:r>
          </w:p>
          <w:p w:rsidR="00E92698" w:rsidRDefault="00E92698" w:rsidP="00E92698">
            <w:pPr>
              <w:widowControl w:val="0"/>
              <w:rPr>
                <w:rFonts w:eastAsiaTheme="minorHAnsi"/>
                <w:sz w:val="28"/>
                <w:szCs w:val="28"/>
                <w:u w:val="single"/>
                <w:lang w:eastAsia="en-US"/>
              </w:rPr>
            </w:pPr>
            <w:r>
              <w:rPr>
                <w:b/>
                <w:bCs/>
                <w:lang w:eastAsia="en-US"/>
              </w:rPr>
              <w:t>Знать</w:t>
            </w:r>
            <w:r>
              <w:rPr>
                <w:lang w:eastAsia="en-US"/>
              </w:rPr>
              <w:t xml:space="preserve"> – современные приемы прогнозирования и планирования в сфере инвестиционного банкинга:</w:t>
            </w:r>
          </w:p>
          <w:p w:rsidR="00E92698" w:rsidRDefault="00E92698" w:rsidP="00E92698">
            <w:pPr>
              <w:widowControl w:val="0"/>
              <w:rPr>
                <w:rFonts w:eastAsiaTheme="minorHAnsi"/>
                <w:sz w:val="28"/>
                <w:szCs w:val="28"/>
                <w:u w:val="single"/>
                <w:lang w:eastAsia="en-US"/>
              </w:rPr>
            </w:pPr>
            <w:r>
              <w:rPr>
                <w:b/>
                <w:bCs/>
                <w:lang w:eastAsia="en-US"/>
              </w:rPr>
              <w:t>Уметь</w:t>
            </w:r>
            <w:r>
              <w:rPr>
                <w:i/>
                <w:iCs/>
                <w:lang w:eastAsia="en-US"/>
              </w:rPr>
              <w:t xml:space="preserve"> </w:t>
            </w:r>
            <w:r>
              <w:rPr>
                <w:lang w:eastAsia="en-US"/>
              </w:rPr>
              <w:t xml:space="preserve">- составлять мотивированные </w:t>
            </w:r>
            <w:r>
              <w:rPr>
                <w:lang w:eastAsia="en-US"/>
              </w:rPr>
              <w:lastRenderedPageBreak/>
              <w:t xml:space="preserve">заключения, аналитические, объяснительные записки по отдельным направлениям инвестиционного банкинга; </w:t>
            </w: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p>
          <w:p w:rsidR="00E92698" w:rsidRDefault="00E92698" w:rsidP="00E92698">
            <w:pPr>
              <w:widowControl w:val="0"/>
              <w:tabs>
                <w:tab w:val="left" w:pos="540"/>
              </w:tabs>
              <w:rPr>
                <w:rFonts w:eastAsiaTheme="minorHAnsi"/>
                <w:sz w:val="28"/>
                <w:szCs w:val="28"/>
                <w:u w:val="single"/>
                <w:lang w:eastAsia="en-US"/>
              </w:rPr>
            </w:pPr>
            <w:r>
              <w:rPr>
                <w:lang w:eastAsia="en-US"/>
              </w:rPr>
              <w:t xml:space="preserve">4. </w:t>
            </w:r>
          </w:p>
          <w:p w:rsidR="00E92698" w:rsidRDefault="00E92698" w:rsidP="00E92698">
            <w:pPr>
              <w:widowControl w:val="0"/>
              <w:tabs>
                <w:tab w:val="left" w:pos="540"/>
              </w:tabs>
              <w:rPr>
                <w:rFonts w:eastAsiaTheme="minorHAnsi"/>
                <w:sz w:val="28"/>
                <w:szCs w:val="28"/>
                <w:u w:val="single"/>
                <w:lang w:eastAsia="en-US"/>
              </w:rPr>
            </w:pPr>
            <w:r>
              <w:rPr>
                <w:b/>
                <w:bCs/>
                <w:lang w:eastAsia="en-US"/>
              </w:rPr>
              <w:t>Знать</w:t>
            </w:r>
            <w:r>
              <w:rPr>
                <w:lang w:eastAsia="en-US"/>
              </w:rPr>
              <w:t xml:space="preserve"> – современные инструменты и методы анализа операций </w:t>
            </w:r>
            <w:r>
              <w:rPr>
                <w:bCs/>
                <w:lang w:eastAsia="en-US"/>
              </w:rPr>
              <w:t>инвестиционного банкинга</w:t>
            </w:r>
          </w:p>
          <w:p w:rsidR="00E92698" w:rsidRDefault="00E92698" w:rsidP="00E92698">
            <w:pPr>
              <w:widowControl w:val="0"/>
              <w:tabs>
                <w:tab w:val="left" w:pos="540"/>
              </w:tabs>
              <w:rPr>
                <w:bCs/>
                <w:i/>
                <w:iCs/>
                <w:lang w:eastAsia="en-US"/>
              </w:rPr>
            </w:pPr>
            <w:r>
              <w:rPr>
                <w:b/>
                <w:lang w:eastAsia="en-US"/>
              </w:rPr>
              <w:t>Уметь</w:t>
            </w:r>
            <w:r>
              <w:rPr>
                <w:bCs/>
                <w:i/>
                <w:iCs/>
                <w:lang w:eastAsia="en-US"/>
              </w:rPr>
              <w:t xml:space="preserve"> –</w:t>
            </w:r>
            <w:r>
              <w:rPr>
                <w:lang w:eastAsia="en-US"/>
              </w:rPr>
              <w:t xml:space="preserve"> осуществлять анализ деятельности инвестиционных банков</w:t>
            </w:r>
          </w:p>
          <w:p w:rsidR="00E92698" w:rsidRDefault="00E92698" w:rsidP="00E92698">
            <w:pPr>
              <w:widowControl w:val="0"/>
              <w:tabs>
                <w:tab w:val="left" w:pos="540"/>
              </w:tabs>
              <w:rPr>
                <w:rFonts w:eastAsiaTheme="minorHAnsi"/>
                <w:sz w:val="28"/>
                <w:szCs w:val="28"/>
                <w:u w:val="single"/>
                <w:lang w:eastAsia="en-US"/>
              </w:rPr>
            </w:pPr>
          </w:p>
        </w:tc>
        <w:tc>
          <w:tcPr>
            <w:tcW w:w="5791" w:type="dxa"/>
            <w:tcBorders>
              <w:top w:val="single" w:sz="4" w:space="0" w:color="000000"/>
              <w:left w:val="single" w:sz="4" w:space="0" w:color="000000"/>
              <w:bottom w:val="single" w:sz="4" w:space="0" w:color="000000"/>
              <w:right w:val="single" w:sz="4" w:space="0" w:color="000000"/>
            </w:tcBorders>
            <w:hideMark/>
          </w:tcPr>
          <w:p w:rsidR="00E92698" w:rsidRDefault="00E92698">
            <w:pPr>
              <w:pStyle w:val="ConsNormal"/>
              <w:tabs>
                <w:tab w:val="left" w:pos="1080"/>
              </w:tabs>
              <w:ind w:firstLine="0"/>
              <w:jc w:val="center"/>
              <w:rPr>
                <w:rFonts w:ascii="Times New Roman" w:hAnsi="Times New Roman"/>
                <w:b/>
                <w:bCs/>
                <w:sz w:val="24"/>
                <w:szCs w:val="24"/>
                <w:lang w:eastAsia="en-US"/>
              </w:rPr>
            </w:pPr>
            <w:r>
              <w:rPr>
                <w:rFonts w:ascii="Times New Roman" w:hAnsi="Times New Roman"/>
                <w:b/>
                <w:bCs/>
                <w:sz w:val="24"/>
                <w:szCs w:val="24"/>
                <w:lang w:eastAsia="en-US"/>
              </w:rPr>
              <w:lastRenderedPageBreak/>
              <w:t>Задание 1</w:t>
            </w:r>
          </w:p>
          <w:p w:rsidR="00E92698" w:rsidRDefault="00E92698">
            <w:pPr>
              <w:pStyle w:val="ConsNormal"/>
              <w:tabs>
                <w:tab w:val="left" w:pos="1080"/>
              </w:tabs>
              <w:ind w:firstLine="0"/>
              <w:jc w:val="both"/>
              <w:rPr>
                <w:rFonts w:ascii="Times New Roman" w:hAnsi="Times New Roman"/>
                <w:sz w:val="24"/>
                <w:szCs w:val="24"/>
                <w:lang w:eastAsia="en-US"/>
              </w:rPr>
            </w:pPr>
            <w:r>
              <w:rPr>
                <w:rFonts w:ascii="Times New Roman" w:hAnsi="Times New Roman"/>
                <w:sz w:val="24"/>
                <w:szCs w:val="24"/>
                <w:lang w:eastAsia="en-US"/>
              </w:rPr>
              <w:t xml:space="preserve">Какие статистические и фактические данные, из каких источников применяют коммерческие банки для принятия инвестиционных решений на рынке ценных бумаг? Ответ обоснуйте </w:t>
            </w:r>
          </w:p>
          <w:p w:rsidR="00E92698" w:rsidRDefault="00E92698">
            <w:pPr>
              <w:pStyle w:val="ConsNormal"/>
              <w:tabs>
                <w:tab w:val="left" w:pos="1080"/>
              </w:tabs>
              <w:ind w:firstLine="12"/>
              <w:jc w:val="center"/>
              <w:rPr>
                <w:rFonts w:ascii="Times New Roman" w:hAnsi="Times New Roman"/>
                <w:b/>
                <w:bCs/>
                <w:sz w:val="24"/>
                <w:szCs w:val="24"/>
                <w:lang w:eastAsia="en-US"/>
              </w:rPr>
            </w:pPr>
            <w:r>
              <w:rPr>
                <w:rFonts w:ascii="Times New Roman" w:hAnsi="Times New Roman"/>
                <w:b/>
                <w:bCs/>
                <w:sz w:val="24"/>
                <w:szCs w:val="24"/>
                <w:lang w:eastAsia="en-US"/>
              </w:rPr>
              <w:t>Задание 2</w:t>
            </w:r>
          </w:p>
          <w:p w:rsidR="00E92698" w:rsidRDefault="00E92698">
            <w:pPr>
              <w:pStyle w:val="af3"/>
              <w:widowControl w:val="0"/>
              <w:spacing w:line="240" w:lineRule="auto"/>
              <w:ind w:firstLine="0"/>
              <w:rPr>
                <w:sz w:val="24"/>
                <w:szCs w:val="24"/>
                <w:lang w:val="en-US" w:eastAsia="en-US"/>
              </w:rPr>
            </w:pPr>
            <w:r>
              <w:rPr>
                <w:sz w:val="24"/>
                <w:szCs w:val="24"/>
                <w:lang w:eastAsia="en-US"/>
              </w:rPr>
              <w:t>Трастовые операции банков</w:t>
            </w:r>
            <w:r>
              <w:rPr>
                <w:sz w:val="24"/>
                <w:szCs w:val="24"/>
                <w:lang w:val="en-US" w:eastAsia="en-US"/>
              </w:rPr>
              <w:t>:</w:t>
            </w:r>
          </w:p>
          <w:p w:rsidR="00E92698" w:rsidRDefault="00E92698">
            <w:pPr>
              <w:pStyle w:val="ConsNormal"/>
              <w:numPr>
                <w:ilvl w:val="0"/>
                <w:numId w:val="20"/>
              </w:numPr>
              <w:tabs>
                <w:tab w:val="left" w:pos="1080"/>
              </w:tabs>
              <w:jc w:val="both"/>
              <w:rPr>
                <w:rFonts w:ascii="Times New Roman" w:hAnsi="Times New Roman"/>
                <w:sz w:val="24"/>
                <w:szCs w:val="24"/>
                <w:lang w:eastAsia="en-US"/>
              </w:rPr>
            </w:pPr>
            <w:r>
              <w:rPr>
                <w:rFonts w:ascii="Times New Roman" w:hAnsi="Times New Roman"/>
                <w:sz w:val="24"/>
                <w:szCs w:val="24"/>
                <w:lang w:eastAsia="en-US"/>
              </w:rPr>
              <w:t>получили развитие в отечественной практике;</w:t>
            </w:r>
          </w:p>
          <w:p w:rsidR="00E92698" w:rsidRDefault="00E92698">
            <w:pPr>
              <w:pStyle w:val="ConsNormal"/>
              <w:numPr>
                <w:ilvl w:val="0"/>
                <w:numId w:val="20"/>
              </w:numPr>
              <w:tabs>
                <w:tab w:val="left" w:pos="1080"/>
              </w:tabs>
              <w:jc w:val="both"/>
              <w:rPr>
                <w:rFonts w:ascii="Times New Roman" w:hAnsi="Times New Roman"/>
                <w:sz w:val="24"/>
                <w:szCs w:val="24"/>
                <w:lang w:eastAsia="en-US"/>
              </w:rPr>
            </w:pPr>
            <w:r>
              <w:rPr>
                <w:rFonts w:ascii="Times New Roman" w:hAnsi="Times New Roman"/>
                <w:sz w:val="24"/>
                <w:szCs w:val="24"/>
                <w:lang w:eastAsia="en-US"/>
              </w:rPr>
              <w:t>имеют место в странах англо-американской правовой системы;</w:t>
            </w:r>
          </w:p>
          <w:p w:rsidR="00E92698" w:rsidRDefault="00E92698">
            <w:pPr>
              <w:pStyle w:val="ConsNormal"/>
              <w:numPr>
                <w:ilvl w:val="0"/>
                <w:numId w:val="20"/>
              </w:numPr>
              <w:tabs>
                <w:tab w:val="left" w:pos="1080"/>
              </w:tabs>
              <w:jc w:val="both"/>
              <w:rPr>
                <w:rFonts w:ascii="Times New Roman" w:hAnsi="Times New Roman"/>
                <w:sz w:val="24"/>
                <w:szCs w:val="24"/>
                <w:lang w:eastAsia="en-US"/>
              </w:rPr>
            </w:pPr>
            <w:r>
              <w:rPr>
                <w:rFonts w:ascii="Times New Roman" w:hAnsi="Times New Roman"/>
                <w:sz w:val="24"/>
                <w:szCs w:val="24"/>
                <w:lang w:eastAsia="en-US"/>
              </w:rPr>
              <w:lastRenderedPageBreak/>
              <w:t>предполагают переход права собственности на имущество, передаваемое в управление, к управляющему;</w:t>
            </w:r>
          </w:p>
          <w:p w:rsidR="00E92698" w:rsidRDefault="00E92698">
            <w:pPr>
              <w:pStyle w:val="ConsNormal"/>
              <w:numPr>
                <w:ilvl w:val="0"/>
                <w:numId w:val="20"/>
              </w:numPr>
              <w:tabs>
                <w:tab w:val="left" w:pos="1080"/>
              </w:tabs>
              <w:jc w:val="both"/>
              <w:rPr>
                <w:rFonts w:ascii="Times New Roman" w:hAnsi="Times New Roman"/>
                <w:sz w:val="24"/>
                <w:szCs w:val="24"/>
                <w:lang w:eastAsia="en-US"/>
              </w:rPr>
            </w:pPr>
            <w:r>
              <w:rPr>
                <w:rFonts w:ascii="Times New Roman" w:hAnsi="Times New Roman"/>
                <w:sz w:val="24"/>
                <w:szCs w:val="24"/>
                <w:lang w:eastAsia="en-US"/>
              </w:rPr>
              <w:t>аналогичны деятельности по доверительному управлению имуществом;</w:t>
            </w:r>
          </w:p>
          <w:p w:rsidR="00E92698" w:rsidRDefault="00E92698">
            <w:pPr>
              <w:pStyle w:val="af0"/>
              <w:widowControl w:val="0"/>
              <w:numPr>
                <w:ilvl w:val="0"/>
                <w:numId w:val="20"/>
              </w:numPr>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rPr>
                <w:rFonts w:eastAsiaTheme="minorHAnsi"/>
                <w:sz w:val="28"/>
                <w:szCs w:val="28"/>
                <w:u w:val="single"/>
                <w:lang w:eastAsia="en-US"/>
              </w:rPr>
            </w:pPr>
            <w:r>
              <w:rPr>
                <w:lang w:eastAsia="en-US"/>
              </w:rPr>
              <w:t>не предполагают перехода права собственности к агенту-управляющему</w:t>
            </w:r>
          </w:p>
          <w:p w:rsidR="00E92698" w:rsidRDefault="00E92698">
            <w:pPr>
              <w:widowControl w:val="0"/>
              <w:tabs>
                <w:tab w:val="left" w:pos="540"/>
              </w:tabs>
              <w:jc w:val="center"/>
              <w:rPr>
                <w:b/>
                <w:bCs/>
                <w:lang w:eastAsia="en-US"/>
              </w:rPr>
            </w:pPr>
            <w:r>
              <w:rPr>
                <w:b/>
                <w:bCs/>
                <w:lang w:eastAsia="en-US"/>
              </w:rPr>
              <w:t>Задание 1</w:t>
            </w:r>
          </w:p>
          <w:p w:rsidR="00E92698" w:rsidRDefault="00E92698">
            <w:pPr>
              <w:widowControl w:val="0"/>
              <w:tabs>
                <w:tab w:val="left" w:pos="540"/>
              </w:tabs>
              <w:jc w:val="both"/>
              <w:rPr>
                <w:bCs/>
                <w:iCs/>
                <w:lang w:eastAsia="en-US"/>
              </w:rPr>
            </w:pPr>
            <w:r>
              <w:rPr>
                <w:bCs/>
                <w:iCs/>
                <w:lang w:eastAsia="en-US"/>
              </w:rPr>
              <w:t>Используя статистические данные о состоянии портфеля ценных бумаг коммерческих банков в 2017-2021 годах провести анализ структуры банковского портфеля. Сделать выводы об уровне риска банковского портфеля</w:t>
            </w:r>
          </w:p>
          <w:p w:rsidR="00E92698" w:rsidRDefault="00E92698">
            <w:pPr>
              <w:widowControl w:val="0"/>
              <w:tabs>
                <w:tab w:val="left" w:pos="540"/>
              </w:tabs>
              <w:jc w:val="center"/>
              <w:rPr>
                <w:b/>
                <w:iCs/>
                <w:lang w:eastAsia="en-US"/>
              </w:rPr>
            </w:pPr>
            <w:r>
              <w:rPr>
                <w:b/>
                <w:iCs/>
                <w:lang w:eastAsia="en-US"/>
              </w:rPr>
              <w:t>Задание 2</w:t>
            </w:r>
          </w:p>
          <w:p w:rsidR="00E92698" w:rsidRDefault="00E92698">
            <w:pPr>
              <w:widowControl w:val="0"/>
              <w:tabs>
                <w:tab w:val="left" w:pos="540"/>
              </w:tabs>
              <w:jc w:val="both"/>
              <w:rPr>
                <w:b/>
                <w:iCs/>
                <w:lang w:eastAsia="en-US"/>
              </w:rPr>
            </w:pPr>
            <w:r>
              <w:rPr>
                <w:lang w:eastAsia="en-US"/>
              </w:rPr>
              <w:t>Критерии, модели и технологии формирования торгового, инвестиционного портфелей банки раскрывают в документах:</w:t>
            </w:r>
          </w:p>
          <w:p w:rsidR="00E92698" w:rsidRDefault="00E92698">
            <w:pPr>
              <w:pStyle w:val="ConsNormal"/>
              <w:numPr>
                <w:ilvl w:val="0"/>
                <w:numId w:val="22"/>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учетной политики банка</w:t>
            </w:r>
            <w:r>
              <w:rPr>
                <w:rFonts w:ascii="Times New Roman" w:hAnsi="Times New Roman"/>
                <w:sz w:val="24"/>
                <w:szCs w:val="24"/>
                <w:lang w:val="en-US" w:eastAsia="en-US"/>
              </w:rPr>
              <w:t>;</w:t>
            </w:r>
          </w:p>
          <w:p w:rsidR="00E92698" w:rsidRDefault="00E92698">
            <w:pPr>
              <w:pStyle w:val="ConsNormal"/>
              <w:numPr>
                <w:ilvl w:val="0"/>
                <w:numId w:val="22"/>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кредитной политики банка</w:t>
            </w:r>
            <w:r>
              <w:rPr>
                <w:rFonts w:ascii="Times New Roman" w:hAnsi="Times New Roman"/>
                <w:sz w:val="24"/>
                <w:szCs w:val="24"/>
                <w:lang w:val="en-US" w:eastAsia="en-US"/>
              </w:rPr>
              <w:t>;</w:t>
            </w:r>
          </w:p>
          <w:p w:rsidR="00E92698" w:rsidRDefault="00E92698">
            <w:pPr>
              <w:pStyle w:val="ConsNormal"/>
              <w:numPr>
                <w:ilvl w:val="0"/>
                <w:numId w:val="22"/>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депозитной политики банка</w:t>
            </w:r>
            <w:r>
              <w:rPr>
                <w:rFonts w:ascii="Times New Roman" w:hAnsi="Times New Roman"/>
                <w:sz w:val="24"/>
                <w:szCs w:val="24"/>
                <w:lang w:val="en-US" w:eastAsia="en-US"/>
              </w:rPr>
              <w:t>;</w:t>
            </w:r>
          </w:p>
          <w:p w:rsidR="00E92698" w:rsidRDefault="00E92698">
            <w:pPr>
              <w:pStyle w:val="ConsNormal"/>
              <w:numPr>
                <w:ilvl w:val="0"/>
                <w:numId w:val="22"/>
              </w:numPr>
              <w:tabs>
                <w:tab w:val="left" w:pos="234"/>
              </w:tabs>
              <w:jc w:val="both"/>
              <w:rPr>
                <w:rFonts w:ascii="Times New Roman" w:hAnsi="Times New Roman"/>
                <w:sz w:val="24"/>
                <w:szCs w:val="24"/>
                <w:lang w:val="en-US" w:eastAsia="en-US"/>
              </w:rPr>
            </w:pPr>
            <w:r>
              <w:rPr>
                <w:rFonts w:ascii="Times New Roman" w:hAnsi="Times New Roman"/>
                <w:sz w:val="24"/>
                <w:szCs w:val="24"/>
                <w:lang w:eastAsia="en-US"/>
              </w:rPr>
              <w:t>инвестиционной политики банка</w:t>
            </w:r>
            <w:r>
              <w:rPr>
                <w:rFonts w:ascii="Times New Roman" w:hAnsi="Times New Roman"/>
                <w:sz w:val="24"/>
                <w:szCs w:val="24"/>
                <w:lang w:val="en-US" w:eastAsia="en-US"/>
              </w:rPr>
              <w:t>;</w:t>
            </w:r>
          </w:p>
          <w:p w:rsidR="00E92698" w:rsidRDefault="00E92698">
            <w:pPr>
              <w:pStyle w:val="af0"/>
              <w:widowControl w:val="0"/>
              <w:numPr>
                <w:ilvl w:val="0"/>
                <w:numId w:val="22"/>
              </w:numPr>
              <w:tabs>
                <w:tab w:val="left" w:pos="234"/>
                <w:tab w:val="left" w:pos="540"/>
              </w:tabs>
              <w:contextualSpacing/>
              <w:rPr>
                <w:rFonts w:eastAsiaTheme="minorHAnsi"/>
                <w:sz w:val="28"/>
                <w:szCs w:val="28"/>
                <w:u w:val="single"/>
                <w:lang w:eastAsia="en-US"/>
              </w:rPr>
            </w:pPr>
            <w:r>
              <w:rPr>
                <w:lang w:eastAsia="en-US"/>
              </w:rPr>
              <w:t>бизнес-плана банка на долгосрочную перспективу</w:t>
            </w:r>
          </w:p>
          <w:p w:rsidR="00E92698" w:rsidRDefault="00E92698">
            <w:pPr>
              <w:widowControl w:val="0"/>
              <w:jc w:val="center"/>
              <w:rPr>
                <w:b/>
                <w:bCs/>
                <w:lang w:eastAsia="en-US"/>
              </w:rPr>
            </w:pPr>
            <w:r>
              <w:rPr>
                <w:b/>
                <w:bCs/>
                <w:lang w:eastAsia="en-US"/>
              </w:rPr>
              <w:t>Задание 1</w:t>
            </w:r>
          </w:p>
          <w:p w:rsidR="00E92698" w:rsidRDefault="00E92698">
            <w:pPr>
              <w:widowControl w:val="0"/>
              <w:jc w:val="both"/>
              <w:rPr>
                <w:rFonts w:eastAsiaTheme="minorHAnsi"/>
                <w:sz w:val="28"/>
                <w:szCs w:val="28"/>
                <w:u w:val="single"/>
                <w:lang w:eastAsia="en-US"/>
              </w:rPr>
            </w:pPr>
            <w:r>
              <w:rPr>
                <w:lang w:eastAsia="en-US"/>
              </w:rPr>
              <w:t>Синергетический эффект от слияния выражается следующей формулой:</w:t>
            </w:r>
          </w:p>
          <w:p w:rsidR="00E92698" w:rsidRDefault="00E92698">
            <w:pPr>
              <w:pStyle w:val="af0"/>
              <w:widowControl w:val="0"/>
              <w:numPr>
                <w:ilvl w:val="0"/>
                <w:numId w:val="24"/>
              </w:numPr>
              <w:spacing w:after="160" w:line="256" w:lineRule="auto"/>
              <w:contextualSpacing/>
              <w:jc w:val="both"/>
              <w:rPr>
                <w:lang w:val="en-US" w:eastAsia="en-US"/>
              </w:rPr>
            </w:pPr>
            <w:r>
              <w:rPr>
                <w:lang w:val="en-US" w:eastAsia="en-US"/>
              </w:rPr>
              <w:t xml:space="preserve">V(AB) = (V(A) </w:t>
            </w:r>
            <w:r>
              <w:rPr>
                <w:lang w:eastAsia="en-US"/>
              </w:rPr>
              <w:t>х</w:t>
            </w:r>
            <w:r>
              <w:rPr>
                <w:lang w:val="en-US" w:eastAsia="en-US"/>
              </w:rPr>
              <w:t xml:space="preserve"> V(B))</w:t>
            </w:r>
          </w:p>
          <w:p w:rsidR="00E92698" w:rsidRDefault="00E92698">
            <w:pPr>
              <w:pStyle w:val="af0"/>
              <w:widowControl w:val="0"/>
              <w:numPr>
                <w:ilvl w:val="0"/>
                <w:numId w:val="24"/>
              </w:numPr>
              <w:spacing w:after="160" w:line="256" w:lineRule="auto"/>
              <w:contextualSpacing/>
              <w:jc w:val="both"/>
              <w:rPr>
                <w:lang w:val="en-US" w:eastAsia="en-US"/>
              </w:rPr>
            </w:pPr>
            <w:r>
              <w:rPr>
                <w:lang w:val="en-US" w:eastAsia="en-US"/>
              </w:rPr>
              <w:t>V(AB) = (V(A) + V(B))</w:t>
            </w:r>
          </w:p>
          <w:p w:rsidR="00E92698" w:rsidRDefault="00E92698">
            <w:pPr>
              <w:pStyle w:val="af0"/>
              <w:widowControl w:val="0"/>
              <w:numPr>
                <w:ilvl w:val="0"/>
                <w:numId w:val="24"/>
              </w:numPr>
              <w:spacing w:after="160" w:line="256" w:lineRule="auto"/>
              <w:contextualSpacing/>
              <w:jc w:val="both"/>
              <w:rPr>
                <w:lang w:val="en-US" w:eastAsia="en-US"/>
              </w:rPr>
            </w:pPr>
            <w:r>
              <w:rPr>
                <w:lang w:val="en-US" w:eastAsia="en-US"/>
              </w:rPr>
              <w:t>V(AB) = (V(A</w:t>
            </w:r>
            <w:proofErr w:type="gramStart"/>
            <w:r>
              <w:rPr>
                <w:lang w:val="en-US" w:eastAsia="en-US"/>
              </w:rPr>
              <w:t>) :</w:t>
            </w:r>
            <w:proofErr w:type="gramEnd"/>
            <w:r>
              <w:rPr>
                <w:lang w:val="en-US" w:eastAsia="en-US"/>
              </w:rPr>
              <w:t xml:space="preserve"> V(B))</w:t>
            </w:r>
          </w:p>
          <w:p w:rsidR="00E92698" w:rsidRDefault="00E92698">
            <w:pPr>
              <w:pStyle w:val="af0"/>
              <w:widowControl w:val="0"/>
              <w:numPr>
                <w:ilvl w:val="0"/>
                <w:numId w:val="24"/>
              </w:numPr>
              <w:spacing w:after="160" w:line="256" w:lineRule="auto"/>
              <w:contextualSpacing/>
              <w:jc w:val="both"/>
              <w:rPr>
                <w:lang w:val="en-US" w:eastAsia="en-US"/>
              </w:rPr>
            </w:pPr>
            <w:r>
              <w:rPr>
                <w:lang w:val="en-US" w:eastAsia="en-US"/>
              </w:rPr>
              <w:t>V(AB) = (V(A) – V(B))</w:t>
            </w:r>
          </w:p>
          <w:p w:rsidR="00E92698" w:rsidRDefault="00E92698">
            <w:pPr>
              <w:pStyle w:val="af0"/>
              <w:widowControl w:val="0"/>
              <w:numPr>
                <w:ilvl w:val="0"/>
                <w:numId w:val="24"/>
              </w:numPr>
              <w:spacing w:after="160" w:line="256" w:lineRule="auto"/>
              <w:contextualSpacing/>
              <w:jc w:val="both"/>
              <w:rPr>
                <w:lang w:val="en-US" w:eastAsia="en-US"/>
              </w:rPr>
            </w:pPr>
            <w:r>
              <w:rPr>
                <w:lang w:val="en-US" w:eastAsia="en-US"/>
              </w:rPr>
              <w:t>V(ABC) = (V(A) + V(B) + V(C))</w:t>
            </w:r>
          </w:p>
          <w:p w:rsidR="00E92698" w:rsidRDefault="00E92698">
            <w:pPr>
              <w:widowControl w:val="0"/>
              <w:jc w:val="center"/>
              <w:rPr>
                <w:b/>
                <w:bCs/>
                <w:lang w:eastAsia="en-US"/>
              </w:rPr>
            </w:pPr>
            <w:r>
              <w:rPr>
                <w:b/>
                <w:bCs/>
                <w:lang w:eastAsia="en-US"/>
              </w:rPr>
              <w:t>Задание 2</w:t>
            </w:r>
          </w:p>
          <w:p w:rsidR="00E92698" w:rsidRDefault="00E92698">
            <w:pPr>
              <w:widowControl w:val="0"/>
              <w:jc w:val="both"/>
              <w:rPr>
                <w:rFonts w:eastAsiaTheme="minorHAnsi"/>
                <w:sz w:val="28"/>
                <w:szCs w:val="28"/>
                <w:u w:val="single"/>
                <w:lang w:eastAsia="en-US"/>
              </w:rPr>
            </w:pPr>
            <w:r>
              <w:rPr>
                <w:lang w:eastAsia="en-US"/>
              </w:rPr>
              <w:t xml:space="preserve">«Финансовый рычаг» в сделках слияний и </w:t>
            </w:r>
            <w:r>
              <w:rPr>
                <w:lang w:eastAsia="en-US"/>
              </w:rPr>
              <w:lastRenderedPageBreak/>
              <w:t>поглощений, как правило, составляет</w:t>
            </w:r>
          </w:p>
          <w:p w:rsidR="00E92698" w:rsidRDefault="00E92698">
            <w:pPr>
              <w:pStyle w:val="af0"/>
              <w:widowControl w:val="0"/>
              <w:numPr>
                <w:ilvl w:val="0"/>
                <w:numId w:val="26"/>
              </w:numPr>
              <w:spacing w:after="160" w:line="256" w:lineRule="auto"/>
              <w:contextualSpacing/>
              <w:jc w:val="both"/>
              <w:rPr>
                <w:rFonts w:eastAsiaTheme="minorHAnsi"/>
                <w:sz w:val="28"/>
                <w:szCs w:val="28"/>
                <w:u w:val="single"/>
                <w:lang w:eastAsia="en-US"/>
              </w:rPr>
            </w:pPr>
            <w:r>
              <w:rPr>
                <w:lang w:eastAsia="en-US"/>
              </w:rPr>
              <w:t>10-20%</w:t>
            </w:r>
          </w:p>
          <w:p w:rsidR="00E92698" w:rsidRDefault="00E92698">
            <w:pPr>
              <w:pStyle w:val="af0"/>
              <w:widowControl w:val="0"/>
              <w:numPr>
                <w:ilvl w:val="0"/>
                <w:numId w:val="26"/>
              </w:numPr>
              <w:spacing w:after="160" w:line="256" w:lineRule="auto"/>
              <w:contextualSpacing/>
              <w:jc w:val="both"/>
              <w:rPr>
                <w:rFonts w:eastAsiaTheme="minorHAnsi"/>
                <w:sz w:val="28"/>
                <w:szCs w:val="28"/>
                <w:u w:val="single"/>
                <w:lang w:eastAsia="en-US"/>
              </w:rPr>
            </w:pPr>
            <w:r>
              <w:rPr>
                <w:lang w:eastAsia="en-US"/>
              </w:rPr>
              <w:t>30-40%</w:t>
            </w:r>
          </w:p>
          <w:p w:rsidR="00E92698" w:rsidRDefault="00E92698">
            <w:pPr>
              <w:pStyle w:val="af0"/>
              <w:widowControl w:val="0"/>
              <w:numPr>
                <w:ilvl w:val="0"/>
                <w:numId w:val="26"/>
              </w:numPr>
              <w:spacing w:after="160" w:line="256" w:lineRule="auto"/>
              <w:contextualSpacing/>
              <w:jc w:val="both"/>
              <w:rPr>
                <w:rFonts w:eastAsiaTheme="minorHAnsi"/>
                <w:sz w:val="28"/>
                <w:szCs w:val="28"/>
                <w:u w:val="single"/>
                <w:lang w:eastAsia="en-US"/>
              </w:rPr>
            </w:pPr>
            <w:r>
              <w:rPr>
                <w:lang w:eastAsia="en-US"/>
              </w:rPr>
              <w:t>40-50%</w:t>
            </w:r>
          </w:p>
          <w:p w:rsidR="00E92698" w:rsidRDefault="00E92698">
            <w:pPr>
              <w:pStyle w:val="af0"/>
              <w:widowControl w:val="0"/>
              <w:numPr>
                <w:ilvl w:val="0"/>
                <w:numId w:val="26"/>
              </w:numPr>
              <w:spacing w:after="160" w:line="256" w:lineRule="auto"/>
              <w:contextualSpacing/>
              <w:jc w:val="both"/>
              <w:rPr>
                <w:rFonts w:eastAsiaTheme="minorHAnsi"/>
                <w:sz w:val="28"/>
                <w:szCs w:val="28"/>
                <w:u w:val="single"/>
                <w:lang w:eastAsia="en-US"/>
              </w:rPr>
            </w:pPr>
            <w:r>
              <w:rPr>
                <w:lang w:eastAsia="en-US"/>
              </w:rPr>
              <w:t>50-60%</w:t>
            </w:r>
          </w:p>
          <w:p w:rsidR="00E92698" w:rsidRDefault="00E92698">
            <w:pPr>
              <w:pStyle w:val="af0"/>
              <w:widowControl w:val="0"/>
              <w:numPr>
                <w:ilvl w:val="0"/>
                <w:numId w:val="26"/>
              </w:numPr>
              <w:spacing w:after="160" w:line="256" w:lineRule="auto"/>
              <w:contextualSpacing/>
              <w:jc w:val="both"/>
              <w:rPr>
                <w:rFonts w:eastAsiaTheme="minorHAnsi"/>
                <w:sz w:val="28"/>
                <w:szCs w:val="28"/>
                <w:u w:val="single"/>
                <w:lang w:eastAsia="en-US"/>
              </w:rPr>
            </w:pPr>
            <w:r>
              <w:rPr>
                <w:lang w:eastAsia="en-US"/>
              </w:rPr>
              <w:t>70-80%</w:t>
            </w:r>
          </w:p>
          <w:p w:rsidR="00E92698" w:rsidRDefault="00E92698">
            <w:pPr>
              <w:widowControl w:val="0"/>
              <w:jc w:val="center"/>
              <w:rPr>
                <w:b/>
                <w:bCs/>
                <w:lang w:eastAsia="en-US"/>
              </w:rPr>
            </w:pPr>
            <w:r>
              <w:rPr>
                <w:b/>
                <w:bCs/>
                <w:lang w:eastAsia="en-US"/>
              </w:rPr>
              <w:t>Задание 1</w:t>
            </w:r>
          </w:p>
          <w:p w:rsidR="00E92698" w:rsidRDefault="00E92698">
            <w:pPr>
              <w:widowControl w:val="0"/>
              <w:jc w:val="both"/>
              <w:rPr>
                <w:rFonts w:eastAsiaTheme="minorHAnsi"/>
                <w:sz w:val="28"/>
                <w:szCs w:val="28"/>
                <w:u w:val="single"/>
                <w:lang w:eastAsia="en-US"/>
              </w:rPr>
            </w:pPr>
            <w:r>
              <w:rPr>
                <w:lang w:eastAsia="en-US"/>
              </w:rPr>
              <w:t xml:space="preserve">Возникновение синергетического эффекта от слияния или поглощения обусловливается </w:t>
            </w:r>
          </w:p>
          <w:p w:rsidR="00E92698" w:rsidRDefault="00E92698">
            <w:pPr>
              <w:pStyle w:val="af0"/>
              <w:widowControl w:val="0"/>
              <w:numPr>
                <w:ilvl w:val="0"/>
                <w:numId w:val="28"/>
              </w:numPr>
              <w:spacing w:after="160" w:line="256" w:lineRule="auto"/>
              <w:contextualSpacing/>
              <w:jc w:val="both"/>
              <w:rPr>
                <w:rFonts w:eastAsiaTheme="minorHAnsi"/>
                <w:sz w:val="28"/>
                <w:szCs w:val="28"/>
                <w:u w:val="single"/>
                <w:lang w:eastAsia="en-US"/>
              </w:rPr>
            </w:pPr>
            <w:r>
              <w:rPr>
                <w:lang w:eastAsia="en-US"/>
              </w:rPr>
              <w:t>оптимизацией взаимодополняющих видов деятельности</w:t>
            </w:r>
          </w:p>
          <w:p w:rsidR="00E92698" w:rsidRDefault="00E92698">
            <w:pPr>
              <w:pStyle w:val="af0"/>
              <w:widowControl w:val="0"/>
              <w:numPr>
                <w:ilvl w:val="0"/>
                <w:numId w:val="28"/>
              </w:numPr>
              <w:spacing w:after="160" w:line="256" w:lineRule="auto"/>
              <w:contextualSpacing/>
              <w:jc w:val="both"/>
              <w:rPr>
                <w:rFonts w:eastAsiaTheme="minorHAnsi"/>
                <w:sz w:val="28"/>
                <w:szCs w:val="28"/>
                <w:u w:val="single"/>
                <w:lang w:eastAsia="en-US"/>
              </w:rPr>
            </w:pPr>
            <w:r>
              <w:rPr>
                <w:lang w:eastAsia="en-US"/>
              </w:rPr>
              <w:t>улучшения взаимодействия менеджмента</w:t>
            </w:r>
          </w:p>
          <w:p w:rsidR="00E92698" w:rsidRDefault="00E92698">
            <w:pPr>
              <w:pStyle w:val="af0"/>
              <w:widowControl w:val="0"/>
              <w:numPr>
                <w:ilvl w:val="0"/>
                <w:numId w:val="28"/>
              </w:numPr>
              <w:spacing w:after="160" w:line="256" w:lineRule="auto"/>
              <w:contextualSpacing/>
              <w:jc w:val="both"/>
              <w:rPr>
                <w:rFonts w:eastAsiaTheme="minorHAnsi"/>
                <w:sz w:val="28"/>
                <w:szCs w:val="28"/>
                <w:u w:val="single"/>
                <w:lang w:eastAsia="en-US"/>
              </w:rPr>
            </w:pPr>
            <w:r>
              <w:rPr>
                <w:lang w:eastAsia="en-US"/>
              </w:rPr>
              <w:t>расширением географии присутствия</w:t>
            </w:r>
          </w:p>
          <w:p w:rsidR="00E92698" w:rsidRDefault="00E92698">
            <w:pPr>
              <w:pStyle w:val="af0"/>
              <w:widowControl w:val="0"/>
              <w:numPr>
                <w:ilvl w:val="0"/>
                <w:numId w:val="28"/>
              </w:numPr>
              <w:spacing w:after="160" w:line="256" w:lineRule="auto"/>
              <w:contextualSpacing/>
              <w:jc w:val="both"/>
              <w:rPr>
                <w:rFonts w:eastAsiaTheme="minorHAnsi"/>
                <w:sz w:val="28"/>
                <w:szCs w:val="28"/>
                <w:u w:val="single"/>
                <w:lang w:eastAsia="en-US"/>
              </w:rPr>
            </w:pPr>
            <w:r>
              <w:rPr>
                <w:lang w:eastAsia="en-US"/>
              </w:rPr>
              <w:t>укреплением позиций на рынке</w:t>
            </w:r>
          </w:p>
          <w:p w:rsidR="00E92698" w:rsidRDefault="00E92698">
            <w:pPr>
              <w:pStyle w:val="af0"/>
              <w:widowControl w:val="0"/>
              <w:numPr>
                <w:ilvl w:val="0"/>
                <w:numId w:val="28"/>
              </w:numPr>
              <w:spacing w:after="160" w:line="256" w:lineRule="auto"/>
              <w:contextualSpacing/>
              <w:jc w:val="both"/>
              <w:rPr>
                <w:rFonts w:eastAsiaTheme="minorHAnsi"/>
                <w:sz w:val="28"/>
                <w:szCs w:val="28"/>
                <w:u w:val="single"/>
                <w:lang w:eastAsia="en-US"/>
              </w:rPr>
            </w:pPr>
            <w:r>
              <w:rPr>
                <w:lang w:eastAsia="en-US"/>
              </w:rPr>
              <w:t>внедрением инноваций</w:t>
            </w:r>
          </w:p>
          <w:p w:rsidR="00E92698" w:rsidRDefault="00E92698">
            <w:pPr>
              <w:widowControl w:val="0"/>
              <w:jc w:val="center"/>
              <w:rPr>
                <w:b/>
                <w:bCs/>
                <w:lang w:eastAsia="en-US"/>
              </w:rPr>
            </w:pPr>
            <w:r>
              <w:rPr>
                <w:b/>
                <w:bCs/>
                <w:lang w:eastAsia="en-US"/>
              </w:rPr>
              <w:t>Задание 2</w:t>
            </w:r>
          </w:p>
          <w:p w:rsidR="00E92698" w:rsidRDefault="00E92698">
            <w:pPr>
              <w:widowControl w:val="0"/>
              <w:jc w:val="both"/>
              <w:rPr>
                <w:rFonts w:eastAsiaTheme="minorHAnsi"/>
                <w:sz w:val="28"/>
                <w:szCs w:val="28"/>
                <w:u w:val="single"/>
                <w:lang w:eastAsia="en-US"/>
              </w:rPr>
            </w:pPr>
            <w:r>
              <w:rPr>
                <w:lang w:eastAsia="en-US"/>
              </w:rPr>
              <w:t>Организуя первичное публичное предложение акций компании на организованном рынке (IPO), банк получает доход в форме:</w:t>
            </w:r>
          </w:p>
          <w:p w:rsidR="00E92698" w:rsidRDefault="00E92698">
            <w:pPr>
              <w:pStyle w:val="af0"/>
              <w:widowControl w:val="0"/>
              <w:numPr>
                <w:ilvl w:val="0"/>
                <w:numId w:val="30"/>
              </w:numPr>
              <w:spacing w:after="160"/>
              <w:contextualSpacing/>
              <w:jc w:val="both"/>
              <w:rPr>
                <w:rFonts w:eastAsiaTheme="minorHAnsi"/>
                <w:sz w:val="28"/>
                <w:szCs w:val="28"/>
                <w:u w:val="single"/>
                <w:lang w:eastAsia="en-US"/>
              </w:rPr>
            </w:pPr>
            <w:r>
              <w:rPr>
                <w:lang w:eastAsia="en-US"/>
              </w:rPr>
              <w:t>дивидендов</w:t>
            </w:r>
          </w:p>
          <w:p w:rsidR="00E92698" w:rsidRDefault="00E92698">
            <w:pPr>
              <w:pStyle w:val="af0"/>
              <w:widowControl w:val="0"/>
              <w:numPr>
                <w:ilvl w:val="0"/>
                <w:numId w:val="30"/>
              </w:numPr>
              <w:spacing w:after="160"/>
              <w:contextualSpacing/>
              <w:jc w:val="both"/>
              <w:rPr>
                <w:rFonts w:eastAsiaTheme="minorHAnsi"/>
                <w:sz w:val="28"/>
                <w:szCs w:val="28"/>
                <w:u w:val="single"/>
                <w:lang w:eastAsia="en-US"/>
              </w:rPr>
            </w:pPr>
            <w:r>
              <w:rPr>
                <w:lang w:eastAsia="en-US"/>
              </w:rPr>
              <w:t>разницы курсов на одни и те же ценные бумаги на различных биржах</w:t>
            </w:r>
          </w:p>
          <w:p w:rsidR="00E92698" w:rsidRDefault="00E92698">
            <w:pPr>
              <w:pStyle w:val="af0"/>
              <w:widowControl w:val="0"/>
              <w:numPr>
                <w:ilvl w:val="0"/>
                <w:numId w:val="30"/>
              </w:numPr>
              <w:spacing w:after="160"/>
              <w:contextualSpacing/>
              <w:jc w:val="both"/>
              <w:rPr>
                <w:rFonts w:eastAsiaTheme="minorHAnsi"/>
                <w:sz w:val="28"/>
                <w:szCs w:val="28"/>
                <w:u w:val="single"/>
                <w:lang w:eastAsia="en-US"/>
              </w:rPr>
            </w:pPr>
            <w:r>
              <w:rPr>
                <w:lang w:eastAsia="en-US"/>
              </w:rPr>
              <w:t>комиссионного вознаграждения</w:t>
            </w:r>
          </w:p>
          <w:p w:rsidR="00E92698" w:rsidRDefault="00E92698">
            <w:pPr>
              <w:pStyle w:val="af0"/>
              <w:widowControl w:val="0"/>
              <w:numPr>
                <w:ilvl w:val="0"/>
                <w:numId w:val="30"/>
              </w:numPr>
              <w:spacing w:after="160"/>
              <w:contextualSpacing/>
              <w:jc w:val="both"/>
              <w:rPr>
                <w:rFonts w:eastAsiaTheme="minorHAnsi"/>
                <w:sz w:val="28"/>
                <w:szCs w:val="28"/>
                <w:u w:val="single"/>
                <w:lang w:eastAsia="en-US"/>
              </w:rPr>
            </w:pPr>
            <w:r>
              <w:rPr>
                <w:lang w:eastAsia="en-US"/>
              </w:rPr>
              <w:t>процентов</w:t>
            </w:r>
          </w:p>
          <w:p w:rsidR="00E92698" w:rsidRDefault="00E92698">
            <w:pPr>
              <w:pStyle w:val="af0"/>
              <w:widowControl w:val="0"/>
              <w:numPr>
                <w:ilvl w:val="0"/>
                <w:numId w:val="30"/>
              </w:numPr>
              <w:spacing w:after="160"/>
              <w:contextualSpacing/>
              <w:jc w:val="both"/>
              <w:rPr>
                <w:b/>
                <w:bCs/>
                <w:iCs/>
                <w:lang w:eastAsia="en-US"/>
              </w:rPr>
            </w:pPr>
            <w:r>
              <w:rPr>
                <w:lang w:eastAsia="en-US"/>
              </w:rPr>
              <w:t>купонного дохода</w:t>
            </w:r>
          </w:p>
        </w:tc>
      </w:tr>
      <w:tr w:rsidR="00E92698" w:rsidTr="00576361">
        <w:trPr>
          <w:trHeight w:val="267"/>
        </w:trPr>
        <w:tc>
          <w:tcPr>
            <w:tcW w:w="14730" w:type="dxa"/>
            <w:gridSpan w:val="4"/>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Cs/>
                <w:lang w:eastAsia="en-US"/>
              </w:rPr>
              <w:lastRenderedPageBreak/>
              <w:t>Для ОП «Экономика и финансы», Профиль: «Финансы и управление финансовыми активами»</w:t>
            </w:r>
          </w:p>
        </w:tc>
      </w:tr>
      <w:tr w:rsidR="00E92698" w:rsidTr="00576361">
        <w:trPr>
          <w:trHeight w:val="475"/>
        </w:trPr>
        <w:tc>
          <w:tcPr>
            <w:tcW w:w="2263" w:type="dxa"/>
            <w:tcBorders>
              <w:top w:val="single" w:sz="4" w:space="0" w:color="000000"/>
              <w:left w:val="single" w:sz="4" w:space="0" w:color="000000"/>
              <w:bottom w:val="single" w:sz="4" w:space="0" w:color="000000"/>
              <w:right w:val="single" w:sz="4" w:space="0" w:color="000000"/>
            </w:tcBorders>
          </w:tcPr>
          <w:p w:rsidR="00E92698" w:rsidRDefault="00E92698" w:rsidP="00576361">
            <w:pPr>
              <w:widowControl w:val="0"/>
              <w:rPr>
                <w:u w:val="single"/>
                <w:lang w:eastAsia="en-US"/>
              </w:rPr>
            </w:pPr>
            <w:r>
              <w:rPr>
                <w:u w:val="single"/>
                <w:lang w:eastAsia="en-US"/>
              </w:rPr>
              <w:t>ПКП-2</w:t>
            </w:r>
          </w:p>
          <w:p w:rsidR="00E92698" w:rsidRDefault="00E92698" w:rsidP="00576361">
            <w:pPr>
              <w:widowControl w:val="0"/>
              <w:rPr>
                <w:rFonts w:eastAsiaTheme="minorHAnsi"/>
                <w:sz w:val="28"/>
                <w:szCs w:val="28"/>
                <w:u w:val="single"/>
                <w:lang w:eastAsia="en-US"/>
              </w:rPr>
            </w:pPr>
            <w:r>
              <w:rPr>
                <w:lang w:eastAsia="en-US"/>
              </w:rPr>
              <w:t xml:space="preserve">Способность выбирать и </w:t>
            </w:r>
            <w:r>
              <w:rPr>
                <w:lang w:eastAsia="en-US"/>
              </w:rPr>
              <w:lastRenderedPageBreak/>
              <w:t>использовать оптимальные методы управления финансовыми активами публично-правовых образований, корпораций и домашних хозяйств</w:t>
            </w:r>
          </w:p>
          <w:p w:rsidR="00E92698" w:rsidRDefault="00E92698" w:rsidP="00576361">
            <w:pPr>
              <w:widowControl w:val="0"/>
              <w:ind w:right="-147"/>
              <w:rPr>
                <w:u w:val="single"/>
                <w:lang w:eastAsia="en-US"/>
              </w:rPr>
            </w:pPr>
          </w:p>
        </w:tc>
        <w:tc>
          <w:tcPr>
            <w:tcW w:w="3416" w:type="dxa"/>
            <w:tcBorders>
              <w:top w:val="single" w:sz="4" w:space="0" w:color="000000"/>
              <w:left w:val="single" w:sz="4" w:space="0" w:color="000000"/>
              <w:bottom w:val="single" w:sz="4" w:space="0" w:color="000000"/>
              <w:right w:val="single" w:sz="4" w:space="0" w:color="000000"/>
            </w:tcBorders>
          </w:tcPr>
          <w:p w:rsidR="00E92698" w:rsidRDefault="00E92698" w:rsidP="00576361">
            <w:pPr>
              <w:widowControl w:val="0"/>
              <w:rPr>
                <w:rFonts w:eastAsiaTheme="minorHAnsi"/>
                <w:sz w:val="28"/>
                <w:szCs w:val="28"/>
                <w:u w:val="single"/>
                <w:lang w:eastAsia="en-US"/>
              </w:rPr>
            </w:pPr>
            <w:r>
              <w:rPr>
                <w:lang w:eastAsia="en-US"/>
              </w:rPr>
              <w:lastRenderedPageBreak/>
              <w:t xml:space="preserve">1. Демонстрирует понимание природы рисков финансовых активов публично-правовых </w:t>
            </w:r>
            <w:r>
              <w:rPr>
                <w:lang w:eastAsia="en-US"/>
              </w:rPr>
              <w:lastRenderedPageBreak/>
              <w:t>образований, корпораций и домашних хозяйств.</w:t>
            </w: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r>
              <w:rPr>
                <w:lang w:eastAsia="en-US"/>
              </w:rPr>
              <w:t>2. Демонстрирует владение основными методами оценки и управления финансовыми активами.</w:t>
            </w: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r>
              <w:rPr>
                <w:lang w:eastAsia="en-US"/>
              </w:rPr>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3260" w:type="dxa"/>
            <w:tcBorders>
              <w:top w:val="single" w:sz="4" w:space="0" w:color="000000"/>
              <w:left w:val="single" w:sz="4" w:space="0" w:color="000000"/>
              <w:bottom w:val="single" w:sz="4" w:space="0" w:color="000000"/>
              <w:right w:val="single" w:sz="4" w:space="0" w:color="000000"/>
            </w:tcBorders>
          </w:tcPr>
          <w:p w:rsidR="00E92698" w:rsidRDefault="00E92698" w:rsidP="00576361">
            <w:pPr>
              <w:widowControl w:val="0"/>
              <w:rPr>
                <w:bCs/>
                <w:lang w:eastAsia="en-US"/>
              </w:rPr>
            </w:pPr>
            <w:r>
              <w:rPr>
                <w:bCs/>
                <w:lang w:eastAsia="en-US"/>
              </w:rPr>
              <w:lastRenderedPageBreak/>
              <w:t>1.</w:t>
            </w:r>
          </w:p>
          <w:p w:rsidR="00E92698" w:rsidRDefault="00E92698" w:rsidP="00576361">
            <w:pPr>
              <w:widowControl w:val="0"/>
              <w:rPr>
                <w:sz w:val="20"/>
                <w:szCs w:val="20"/>
                <w:lang w:eastAsia="en-US"/>
              </w:rPr>
            </w:pPr>
            <w:r>
              <w:rPr>
                <w:b/>
                <w:lang w:eastAsia="en-US"/>
              </w:rPr>
              <w:t>Знать</w:t>
            </w:r>
            <w:r>
              <w:rPr>
                <w:bCs/>
                <w:lang w:eastAsia="en-US"/>
              </w:rPr>
              <w:t xml:space="preserve"> - </w:t>
            </w:r>
            <w:r>
              <w:rPr>
                <w:lang w:eastAsia="en-US"/>
              </w:rPr>
              <w:t xml:space="preserve">природу рисков, связанных с продуктами и </w:t>
            </w:r>
            <w:r>
              <w:rPr>
                <w:lang w:eastAsia="en-US"/>
              </w:rPr>
              <w:lastRenderedPageBreak/>
              <w:t>услугами инвестиционной банковской деятельности, экономические взаимоотношения между компаниями и домохозяйствами с инвестиционными банковскими институтами</w:t>
            </w:r>
          </w:p>
          <w:p w:rsidR="00E92698" w:rsidRDefault="00E92698" w:rsidP="00576361">
            <w:pPr>
              <w:widowControl w:val="0"/>
              <w:rPr>
                <w:rFonts w:eastAsiaTheme="minorHAnsi"/>
                <w:sz w:val="28"/>
                <w:szCs w:val="28"/>
                <w:u w:val="single"/>
                <w:lang w:eastAsia="en-US"/>
              </w:rPr>
            </w:pPr>
            <w:r>
              <w:rPr>
                <w:b/>
                <w:bCs/>
                <w:lang w:eastAsia="en-US"/>
              </w:rPr>
              <w:t>Уметь</w:t>
            </w:r>
            <w:r>
              <w:rPr>
                <w:lang w:eastAsia="en-US"/>
              </w:rPr>
              <w:t xml:space="preserve"> - выделять факторы риска, связанные с инвестиционной банковской деятельностью и анализировать их влияние </w:t>
            </w: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r>
              <w:rPr>
                <w:lang w:eastAsia="en-US"/>
              </w:rPr>
              <w:t xml:space="preserve">2. </w:t>
            </w:r>
          </w:p>
          <w:p w:rsidR="00E92698" w:rsidRDefault="00E92698" w:rsidP="00576361">
            <w:pPr>
              <w:widowControl w:val="0"/>
              <w:rPr>
                <w:rFonts w:eastAsiaTheme="minorHAnsi"/>
                <w:sz w:val="28"/>
                <w:szCs w:val="28"/>
                <w:u w:val="single"/>
                <w:lang w:eastAsia="en-US"/>
              </w:rPr>
            </w:pPr>
            <w:r>
              <w:rPr>
                <w:lang w:eastAsia="en-US"/>
              </w:rPr>
              <w:t>Знать - основные методы и частные показатели оценки стоимости инвестиционных активов;</w:t>
            </w:r>
          </w:p>
          <w:p w:rsidR="00E92698" w:rsidRDefault="00E92698" w:rsidP="00576361">
            <w:pPr>
              <w:widowControl w:val="0"/>
              <w:rPr>
                <w:sz w:val="20"/>
                <w:szCs w:val="20"/>
                <w:lang w:eastAsia="en-US"/>
              </w:rPr>
            </w:pPr>
            <w:r>
              <w:rPr>
                <w:lang w:eastAsia="en-US"/>
              </w:rPr>
              <w:t>Уметь -проводить оценку стоимости инвестиционных активов; формировать предложения по финансированию деятельности компании посредством выпуска финансовых инструментов на рынке капитала</w:t>
            </w: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p>
          <w:p w:rsidR="00E92698" w:rsidRDefault="00E92698" w:rsidP="00576361">
            <w:pPr>
              <w:widowControl w:val="0"/>
              <w:rPr>
                <w:rFonts w:eastAsiaTheme="minorHAnsi"/>
                <w:sz w:val="28"/>
                <w:szCs w:val="28"/>
                <w:u w:val="single"/>
                <w:lang w:eastAsia="en-US"/>
              </w:rPr>
            </w:pPr>
            <w:r>
              <w:rPr>
                <w:lang w:eastAsia="en-US"/>
              </w:rPr>
              <w:t>3.</w:t>
            </w:r>
          </w:p>
          <w:p w:rsidR="00E92698" w:rsidRDefault="00E92698" w:rsidP="00576361">
            <w:pPr>
              <w:widowControl w:val="0"/>
              <w:rPr>
                <w:rFonts w:eastAsiaTheme="minorHAnsi"/>
                <w:sz w:val="28"/>
                <w:szCs w:val="28"/>
                <w:u w:val="single"/>
                <w:lang w:eastAsia="en-US"/>
              </w:rPr>
            </w:pPr>
            <w:r>
              <w:rPr>
                <w:b/>
                <w:bCs/>
                <w:lang w:eastAsia="en-US"/>
              </w:rPr>
              <w:t>Знать</w:t>
            </w:r>
            <w:r>
              <w:rPr>
                <w:lang w:eastAsia="en-US"/>
              </w:rPr>
              <w:t xml:space="preserve"> - основные источники фондирования деятельности компаний и содержание инвестиционной стратегии в развитии инструментов фондирования;</w:t>
            </w:r>
          </w:p>
          <w:p w:rsidR="00E92698" w:rsidRDefault="00E92698" w:rsidP="00576361">
            <w:pPr>
              <w:widowControl w:val="0"/>
              <w:tabs>
                <w:tab w:val="left" w:pos="540"/>
              </w:tabs>
              <w:rPr>
                <w:rFonts w:eastAsiaTheme="minorHAnsi"/>
                <w:sz w:val="28"/>
                <w:szCs w:val="28"/>
                <w:u w:val="single"/>
                <w:lang w:eastAsia="en-US"/>
              </w:rPr>
            </w:pPr>
            <w:r>
              <w:rPr>
                <w:b/>
                <w:bCs/>
                <w:lang w:eastAsia="en-US"/>
              </w:rPr>
              <w:t>Уметь</w:t>
            </w:r>
            <w:r>
              <w:rPr>
                <w:lang w:eastAsia="en-US"/>
              </w:rPr>
              <w:t xml:space="preserve"> - обосновывать решения в рамках выбранной инвестиционной стратегии и долговой политики по развитию компании</w:t>
            </w:r>
          </w:p>
        </w:tc>
        <w:tc>
          <w:tcPr>
            <w:tcW w:w="5791" w:type="dxa"/>
            <w:tcBorders>
              <w:top w:val="single" w:sz="4" w:space="0" w:color="000000"/>
              <w:left w:val="single" w:sz="4" w:space="0" w:color="000000"/>
              <w:bottom w:val="single" w:sz="4" w:space="0" w:color="000000"/>
              <w:right w:val="single" w:sz="4" w:space="0" w:color="000000"/>
            </w:tcBorders>
          </w:tcPr>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jc w:val="center"/>
              <w:rPr>
                <w:b/>
                <w:bCs/>
                <w:lang w:eastAsia="en-US"/>
              </w:rPr>
            </w:pPr>
            <w:r>
              <w:rPr>
                <w:b/>
                <w:bCs/>
                <w:lang w:eastAsia="en-US"/>
              </w:rPr>
              <w:lastRenderedPageBreak/>
              <w:t>Задание 1</w:t>
            </w:r>
          </w:p>
          <w:p w:rsidR="00E92698" w:rsidRDefault="00E92698">
            <w:pPr>
              <w:pStyle w:val="af3"/>
              <w:widowControl w:val="0"/>
              <w:spacing w:line="240" w:lineRule="auto"/>
              <w:rPr>
                <w:sz w:val="24"/>
                <w:szCs w:val="24"/>
                <w:lang w:eastAsia="en-US"/>
              </w:rPr>
            </w:pPr>
            <w:r>
              <w:rPr>
                <w:sz w:val="24"/>
                <w:szCs w:val="24"/>
                <w:lang w:eastAsia="en-US"/>
              </w:rPr>
              <w:t>Резерв на возможные потери по вложениям банка в ценные бумаги формируется:</w:t>
            </w:r>
          </w:p>
          <w:p w:rsidR="00E92698" w:rsidRDefault="00E92698">
            <w:pPr>
              <w:pStyle w:val="ConsNormal"/>
              <w:numPr>
                <w:ilvl w:val="0"/>
                <w:numId w:val="32"/>
              </w:numPr>
              <w:tabs>
                <w:tab w:val="left" w:pos="1080"/>
              </w:tabs>
              <w:jc w:val="both"/>
              <w:rPr>
                <w:rFonts w:ascii="Times New Roman" w:hAnsi="Times New Roman"/>
                <w:sz w:val="24"/>
                <w:szCs w:val="24"/>
                <w:lang w:eastAsia="en-US"/>
              </w:rPr>
            </w:pPr>
            <w:r>
              <w:rPr>
                <w:rFonts w:ascii="Times New Roman" w:hAnsi="Times New Roman"/>
                <w:sz w:val="24"/>
                <w:szCs w:val="24"/>
                <w:lang w:eastAsia="en-US"/>
              </w:rPr>
              <w:lastRenderedPageBreak/>
              <w:t>по ценным бумагам торгового портфеля банка;</w:t>
            </w:r>
          </w:p>
          <w:p w:rsidR="00E92698" w:rsidRDefault="00E92698">
            <w:pPr>
              <w:pStyle w:val="ConsNormal"/>
              <w:numPr>
                <w:ilvl w:val="0"/>
                <w:numId w:val="32"/>
              </w:numPr>
              <w:tabs>
                <w:tab w:val="left" w:pos="1080"/>
              </w:tabs>
              <w:jc w:val="both"/>
              <w:rPr>
                <w:rFonts w:ascii="Times New Roman" w:hAnsi="Times New Roman"/>
                <w:sz w:val="24"/>
                <w:szCs w:val="24"/>
                <w:lang w:eastAsia="en-US"/>
              </w:rPr>
            </w:pPr>
            <w:r>
              <w:rPr>
                <w:rFonts w:ascii="Times New Roman" w:hAnsi="Times New Roman"/>
                <w:sz w:val="24"/>
                <w:szCs w:val="24"/>
                <w:lang w:eastAsia="en-US"/>
              </w:rPr>
              <w:t>ценным бумагам инвестиционного портфеля банка;</w:t>
            </w:r>
          </w:p>
          <w:p w:rsidR="00E92698" w:rsidRDefault="00E92698">
            <w:pPr>
              <w:pStyle w:val="ConsNormal"/>
              <w:numPr>
                <w:ilvl w:val="0"/>
                <w:numId w:val="32"/>
              </w:numPr>
              <w:tabs>
                <w:tab w:val="left" w:pos="1080"/>
              </w:tabs>
              <w:jc w:val="both"/>
              <w:rPr>
                <w:rFonts w:ascii="Times New Roman" w:hAnsi="Times New Roman"/>
                <w:sz w:val="24"/>
                <w:szCs w:val="24"/>
                <w:lang w:eastAsia="en-US"/>
              </w:rPr>
            </w:pPr>
            <w:r>
              <w:rPr>
                <w:rFonts w:ascii="Times New Roman" w:hAnsi="Times New Roman"/>
                <w:sz w:val="24"/>
                <w:szCs w:val="24"/>
                <w:lang w:eastAsia="en-US"/>
              </w:rPr>
              <w:t>ценным бумагам портфеля контрольного участия банка;</w:t>
            </w:r>
          </w:p>
          <w:p w:rsidR="00E92698" w:rsidRDefault="00E92698">
            <w:pPr>
              <w:pStyle w:val="ConsNormal"/>
              <w:numPr>
                <w:ilvl w:val="0"/>
                <w:numId w:val="32"/>
              </w:numPr>
              <w:tabs>
                <w:tab w:val="left" w:pos="1080"/>
              </w:tabs>
              <w:jc w:val="both"/>
              <w:rPr>
                <w:rFonts w:ascii="Times New Roman" w:hAnsi="Times New Roman"/>
                <w:sz w:val="24"/>
                <w:szCs w:val="24"/>
                <w:lang w:eastAsia="en-US"/>
              </w:rPr>
            </w:pPr>
            <w:proofErr w:type="spellStart"/>
            <w:r>
              <w:rPr>
                <w:rFonts w:ascii="Times New Roman" w:hAnsi="Times New Roman"/>
                <w:sz w:val="24"/>
                <w:szCs w:val="24"/>
                <w:lang w:eastAsia="en-US"/>
              </w:rPr>
              <w:t>некотируемым</w:t>
            </w:r>
            <w:proofErr w:type="spellEnd"/>
            <w:r>
              <w:rPr>
                <w:rFonts w:ascii="Times New Roman" w:hAnsi="Times New Roman"/>
                <w:sz w:val="24"/>
                <w:szCs w:val="24"/>
                <w:lang w:eastAsia="en-US"/>
              </w:rPr>
              <w:t xml:space="preserve"> ценным бумагам торгового портфеля, приобретенным по договорам с обратной продажей;</w:t>
            </w:r>
          </w:p>
          <w:p w:rsidR="00E92698" w:rsidRDefault="00E92698">
            <w:pPr>
              <w:pStyle w:val="ConsNormal"/>
              <w:numPr>
                <w:ilvl w:val="0"/>
                <w:numId w:val="32"/>
              </w:numPr>
              <w:tabs>
                <w:tab w:val="left" w:pos="1080"/>
              </w:tabs>
              <w:jc w:val="both"/>
              <w:rPr>
                <w:rFonts w:ascii="Times New Roman" w:hAnsi="Times New Roman"/>
                <w:sz w:val="24"/>
                <w:szCs w:val="24"/>
                <w:lang w:eastAsia="en-US"/>
              </w:rPr>
            </w:pPr>
            <w:r>
              <w:rPr>
                <w:rFonts w:ascii="Times New Roman" w:hAnsi="Times New Roman"/>
                <w:sz w:val="24"/>
                <w:szCs w:val="24"/>
                <w:lang w:eastAsia="en-US"/>
              </w:rPr>
              <w:t>по всем видам портфелей ценных бумаг банка</w:t>
            </w:r>
          </w:p>
          <w:p w:rsidR="00E92698" w:rsidRDefault="00E92698">
            <w:pPr>
              <w:pStyle w:val="ConsNormal"/>
              <w:tabs>
                <w:tab w:val="left" w:pos="1080"/>
              </w:tabs>
              <w:ind w:firstLine="0"/>
              <w:jc w:val="center"/>
              <w:rPr>
                <w:rFonts w:ascii="Times New Roman" w:hAnsi="Times New Roman"/>
                <w:b/>
                <w:bCs/>
                <w:sz w:val="24"/>
                <w:szCs w:val="24"/>
                <w:lang w:eastAsia="en-US"/>
              </w:rPr>
            </w:pPr>
            <w:r>
              <w:rPr>
                <w:rFonts w:ascii="Times New Roman" w:hAnsi="Times New Roman"/>
                <w:b/>
                <w:bCs/>
                <w:sz w:val="24"/>
                <w:szCs w:val="24"/>
                <w:lang w:eastAsia="en-US"/>
              </w:rPr>
              <w:t>Задание 2</w:t>
            </w:r>
          </w:p>
          <w:p w:rsidR="00E92698" w:rsidRDefault="00E92698">
            <w:pPr>
              <w:pStyle w:val="af3"/>
              <w:widowControl w:val="0"/>
              <w:spacing w:line="240" w:lineRule="auto"/>
              <w:rPr>
                <w:sz w:val="24"/>
                <w:szCs w:val="24"/>
                <w:lang w:eastAsia="en-US"/>
              </w:rPr>
            </w:pPr>
            <w:r>
              <w:rPr>
                <w:sz w:val="24"/>
                <w:szCs w:val="24"/>
                <w:lang w:eastAsia="en-US"/>
              </w:rPr>
              <w:t>Банк (поверенный), действуя как брокер по договору поручения, совершает сделки купли-продажи ценных бумаг:</w:t>
            </w:r>
          </w:p>
          <w:p w:rsidR="00E92698" w:rsidRDefault="00E92698">
            <w:pPr>
              <w:pStyle w:val="ConsNormal"/>
              <w:numPr>
                <w:ilvl w:val="0"/>
                <w:numId w:val="34"/>
              </w:numPr>
              <w:tabs>
                <w:tab w:val="left" w:pos="1080"/>
              </w:tabs>
              <w:jc w:val="both"/>
              <w:rPr>
                <w:rFonts w:ascii="Times New Roman" w:hAnsi="Times New Roman"/>
                <w:sz w:val="24"/>
                <w:szCs w:val="24"/>
                <w:lang w:eastAsia="en-US"/>
              </w:rPr>
            </w:pPr>
            <w:r>
              <w:rPr>
                <w:rFonts w:ascii="Times New Roman" w:hAnsi="Times New Roman"/>
                <w:sz w:val="24"/>
                <w:szCs w:val="24"/>
                <w:lang w:eastAsia="en-US"/>
              </w:rPr>
              <w:t>от имени и за счет клиента</w:t>
            </w:r>
          </w:p>
          <w:p w:rsidR="00E92698" w:rsidRDefault="00E92698">
            <w:pPr>
              <w:pStyle w:val="ConsNormal"/>
              <w:numPr>
                <w:ilvl w:val="0"/>
                <w:numId w:val="34"/>
              </w:numPr>
              <w:tabs>
                <w:tab w:val="left" w:pos="1080"/>
              </w:tabs>
              <w:jc w:val="both"/>
              <w:rPr>
                <w:rFonts w:ascii="Times New Roman" w:hAnsi="Times New Roman"/>
                <w:sz w:val="24"/>
                <w:szCs w:val="24"/>
                <w:lang w:eastAsia="en-US"/>
              </w:rPr>
            </w:pPr>
            <w:r>
              <w:rPr>
                <w:rFonts w:ascii="Times New Roman" w:hAnsi="Times New Roman"/>
                <w:sz w:val="24"/>
                <w:szCs w:val="24"/>
                <w:lang w:eastAsia="en-US"/>
              </w:rPr>
              <w:t>от своего имени и за счет клиента</w:t>
            </w:r>
          </w:p>
          <w:p w:rsidR="00E92698" w:rsidRDefault="00E92698">
            <w:pPr>
              <w:pStyle w:val="ConsNormal"/>
              <w:numPr>
                <w:ilvl w:val="0"/>
                <w:numId w:val="34"/>
              </w:numPr>
              <w:tabs>
                <w:tab w:val="left" w:pos="1080"/>
              </w:tabs>
              <w:jc w:val="both"/>
              <w:rPr>
                <w:rFonts w:ascii="Times New Roman" w:hAnsi="Times New Roman"/>
                <w:sz w:val="24"/>
                <w:szCs w:val="24"/>
                <w:lang w:eastAsia="en-US"/>
              </w:rPr>
            </w:pPr>
            <w:r>
              <w:rPr>
                <w:rFonts w:ascii="Times New Roman" w:hAnsi="Times New Roman"/>
                <w:sz w:val="24"/>
                <w:szCs w:val="24"/>
                <w:lang w:eastAsia="en-US"/>
              </w:rPr>
              <w:t>от своего имени и за свой счет;</w:t>
            </w: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b/>
                <w:bCs/>
                <w:iCs/>
                <w:lang w:eastAsia="en-US"/>
              </w:rPr>
            </w:pPr>
            <w:r>
              <w:rPr>
                <w:lang w:eastAsia="en-US"/>
              </w:rPr>
              <w:t>в любых из перечисленных вариант в зависимости от пожелания клиента банка</w:t>
            </w: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1</w:t>
            </w:r>
          </w:p>
          <w:p w:rsidR="00E92698" w:rsidRDefault="00E92698">
            <w:pPr>
              <w:pStyle w:val="ConsNormal"/>
              <w:ind w:firstLine="0"/>
              <w:jc w:val="both"/>
              <w:rPr>
                <w:rFonts w:ascii="Times New Roman" w:hAnsi="Times New Roman"/>
                <w:sz w:val="24"/>
                <w:szCs w:val="24"/>
                <w:lang w:eastAsia="en-US"/>
              </w:rPr>
            </w:pPr>
            <w:r>
              <w:rPr>
                <w:rFonts w:ascii="Times New Roman" w:hAnsi="Times New Roman"/>
                <w:sz w:val="24"/>
                <w:szCs w:val="24"/>
                <w:lang w:eastAsia="en-US"/>
              </w:rPr>
              <w:t>Банк имеет лицензию профессионального участника рынка ценных бумаг на проведение брокерской деятельности. В соответствии с заключенными с клиентами договорами банк:</w:t>
            </w:r>
          </w:p>
          <w:p w:rsidR="00E92698" w:rsidRDefault="00E92698">
            <w:pPr>
              <w:pStyle w:val="ConsNormal"/>
              <w:tabs>
                <w:tab w:val="left" w:pos="1080"/>
              </w:tabs>
              <w:ind w:firstLine="0"/>
              <w:jc w:val="both"/>
              <w:rPr>
                <w:rFonts w:ascii="Times New Roman" w:hAnsi="Times New Roman"/>
                <w:sz w:val="24"/>
                <w:szCs w:val="24"/>
                <w:lang w:eastAsia="en-US"/>
              </w:rPr>
            </w:pPr>
            <w:r>
              <w:rPr>
                <w:rFonts w:ascii="Times New Roman" w:hAnsi="Times New Roman"/>
                <w:sz w:val="24"/>
                <w:szCs w:val="24"/>
                <w:lang w:eastAsia="en-US"/>
              </w:rPr>
              <w:t>1.совершил на бирже сделку покупки ценных бумаг для клиента А от имени и за счет данного клиента. Сумма сделки составила 100 тыс. рублей; сумма для проведения сделки, которая была внесена клиентом в банк составила 115 тыс. руб.; комиссионное вознаграждение банка-брокера составляет 3% от суммы сделки;</w:t>
            </w:r>
          </w:p>
          <w:p w:rsidR="00E92698" w:rsidRDefault="00E92698">
            <w:pPr>
              <w:widowControl w:val="0"/>
              <w:tabs>
                <w:tab w:val="left" w:pos="310"/>
              </w:tabs>
              <w:jc w:val="both"/>
              <w:rPr>
                <w:rFonts w:eastAsiaTheme="minorHAnsi"/>
                <w:sz w:val="28"/>
                <w:szCs w:val="28"/>
                <w:u w:val="single"/>
                <w:lang w:eastAsia="en-US"/>
              </w:rPr>
            </w:pPr>
            <w:r>
              <w:rPr>
                <w:lang w:eastAsia="en-US"/>
              </w:rPr>
              <w:t xml:space="preserve">2.совершил на внебиржевом рынке сделку покупки ценных бумаг для клиента В от своего имени и за счет данного клиента. Сумма сделки составила 50 тыс. рублей, как и сумма, внесенная клиентом в банк для </w:t>
            </w:r>
            <w:r>
              <w:rPr>
                <w:lang w:eastAsia="en-US"/>
              </w:rPr>
              <w:lastRenderedPageBreak/>
              <w:t>проведения операции. Размер вознаграждения брокера тот же, что и в п.1.</w:t>
            </w:r>
          </w:p>
          <w:p w:rsidR="00E92698" w:rsidRDefault="00E92698">
            <w:pPr>
              <w:pStyle w:val="ConsNormal"/>
              <w:ind w:left="720" w:firstLine="0"/>
              <w:jc w:val="both"/>
              <w:rPr>
                <w:rFonts w:ascii="Times New Roman" w:hAnsi="Times New Roman"/>
                <w:b/>
                <w:sz w:val="24"/>
                <w:szCs w:val="24"/>
                <w:lang w:eastAsia="en-US"/>
              </w:rPr>
            </w:pPr>
            <w:r>
              <w:rPr>
                <w:rFonts w:ascii="Times New Roman" w:hAnsi="Times New Roman"/>
                <w:b/>
                <w:sz w:val="24"/>
                <w:szCs w:val="24"/>
                <w:lang w:eastAsia="en-US"/>
              </w:rPr>
              <w:t>Требуется:</w:t>
            </w:r>
          </w:p>
          <w:p w:rsidR="00E92698" w:rsidRDefault="00E92698">
            <w:pPr>
              <w:pStyle w:val="ConsNormal"/>
              <w:numPr>
                <w:ilvl w:val="0"/>
                <w:numId w:val="36"/>
              </w:numPr>
              <w:tabs>
                <w:tab w:val="left" w:pos="1800"/>
              </w:tabs>
              <w:ind w:left="438" w:hanging="284"/>
              <w:jc w:val="both"/>
              <w:rPr>
                <w:rFonts w:ascii="Times New Roman" w:hAnsi="Times New Roman"/>
                <w:sz w:val="24"/>
                <w:szCs w:val="24"/>
                <w:lang w:eastAsia="en-US"/>
              </w:rPr>
            </w:pPr>
            <w:r>
              <w:rPr>
                <w:rFonts w:ascii="Times New Roman" w:hAnsi="Times New Roman"/>
                <w:sz w:val="24"/>
                <w:szCs w:val="24"/>
                <w:lang w:eastAsia="en-US"/>
              </w:rPr>
              <w:t>Определить на основании каких видов договоров с клиентами банк проводит названные операции?</w:t>
            </w:r>
          </w:p>
          <w:p w:rsidR="00E92698" w:rsidRDefault="00E92698">
            <w:pPr>
              <w:pStyle w:val="ConsNormal"/>
              <w:numPr>
                <w:ilvl w:val="0"/>
                <w:numId w:val="36"/>
              </w:numPr>
              <w:tabs>
                <w:tab w:val="left" w:pos="1800"/>
              </w:tabs>
              <w:ind w:left="438" w:hanging="284"/>
              <w:jc w:val="both"/>
              <w:rPr>
                <w:rFonts w:ascii="Times New Roman" w:hAnsi="Times New Roman"/>
                <w:sz w:val="24"/>
                <w:szCs w:val="24"/>
                <w:lang w:eastAsia="en-US"/>
              </w:rPr>
            </w:pPr>
            <w:r>
              <w:rPr>
                <w:rFonts w:ascii="Times New Roman" w:hAnsi="Times New Roman"/>
                <w:sz w:val="24"/>
                <w:szCs w:val="24"/>
                <w:lang w:eastAsia="en-US"/>
              </w:rPr>
              <w:t>Рассчитать размер вознаграждения банка-брокера</w:t>
            </w:r>
            <w:r>
              <w:rPr>
                <w:sz w:val="24"/>
                <w:szCs w:val="24"/>
                <w:lang w:eastAsia="en-US"/>
              </w:rPr>
              <w:t xml:space="preserve"> </w:t>
            </w:r>
            <w:r>
              <w:rPr>
                <w:rFonts w:ascii="Times New Roman" w:hAnsi="Times New Roman"/>
                <w:sz w:val="24"/>
                <w:szCs w:val="24"/>
                <w:lang w:eastAsia="en-US"/>
              </w:rPr>
              <w:t>за проведение данных операций. С какого счета клиента банк-брокер будет списывать сумму причитающегося ему вознаграждения?</w:t>
            </w:r>
          </w:p>
          <w:p w:rsidR="00E92698" w:rsidRDefault="00E92698">
            <w:pPr>
              <w:pStyle w:val="af0"/>
              <w:widowControl w:val="0"/>
              <w:numPr>
                <w:ilvl w:val="0"/>
                <w:numId w:val="36"/>
              </w:numPr>
              <w:tabs>
                <w:tab w:val="left" w:pos="0"/>
                <w:tab w:val="left" w:pos="296"/>
                <w:tab w:val="left" w:pos="1680"/>
                <w:tab w:val="left" w:pos="2240"/>
                <w:tab w:val="left" w:pos="2800"/>
                <w:tab w:val="left" w:pos="3360"/>
                <w:tab w:val="left" w:pos="3920"/>
                <w:tab w:val="left" w:pos="4480"/>
                <w:tab w:val="left" w:pos="5040"/>
                <w:tab w:val="left" w:pos="5600"/>
                <w:tab w:val="left" w:pos="6160"/>
                <w:tab w:val="left" w:pos="6720"/>
              </w:tabs>
              <w:snapToGrid w:val="0"/>
              <w:ind w:left="296" w:hanging="426"/>
              <w:jc w:val="center"/>
              <w:rPr>
                <w:iCs/>
                <w:lang w:eastAsia="en-US"/>
              </w:rPr>
            </w:pPr>
            <w:r>
              <w:rPr>
                <w:lang w:eastAsia="en-US"/>
              </w:rPr>
              <w:t>Что относится к обязанностям банка-брокера?</w:t>
            </w: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2</w:t>
            </w:r>
          </w:p>
          <w:p w:rsidR="00E92698" w:rsidRDefault="00E92698">
            <w:pPr>
              <w:pStyle w:val="af3"/>
              <w:widowControl w:val="0"/>
              <w:spacing w:line="240" w:lineRule="auto"/>
              <w:ind w:firstLine="0"/>
              <w:rPr>
                <w:sz w:val="24"/>
                <w:szCs w:val="24"/>
                <w:lang w:eastAsia="en-US"/>
              </w:rPr>
            </w:pPr>
            <w:r>
              <w:rPr>
                <w:sz w:val="24"/>
                <w:szCs w:val="24"/>
                <w:lang w:eastAsia="en-US"/>
              </w:rPr>
              <w:t>Какие выпуски эмиссионных ценных бумаг коммерческого банка подлежат государственной регистрации:</w:t>
            </w:r>
          </w:p>
          <w:p w:rsidR="00E92698" w:rsidRDefault="00E92698">
            <w:pPr>
              <w:pStyle w:val="ConsNormal"/>
              <w:numPr>
                <w:ilvl w:val="0"/>
                <w:numId w:val="38"/>
              </w:numPr>
              <w:tabs>
                <w:tab w:val="left" w:pos="438"/>
              </w:tabs>
              <w:ind w:left="0" w:firstLine="12"/>
              <w:jc w:val="both"/>
              <w:rPr>
                <w:rFonts w:ascii="Times New Roman" w:hAnsi="Times New Roman"/>
                <w:sz w:val="24"/>
                <w:szCs w:val="24"/>
                <w:lang w:eastAsia="en-US"/>
              </w:rPr>
            </w:pPr>
            <w:r>
              <w:rPr>
                <w:rFonts w:ascii="Times New Roman" w:hAnsi="Times New Roman"/>
                <w:sz w:val="24"/>
                <w:szCs w:val="24"/>
                <w:lang w:eastAsia="en-US"/>
              </w:rPr>
              <w:t>выпуски акций кредитных организаций с уставным капиталом 1 млрд руб. и более (включая в расчет предполагаемые итоги выпуска);</w:t>
            </w:r>
          </w:p>
          <w:p w:rsidR="00E92698" w:rsidRDefault="00E92698">
            <w:pPr>
              <w:pStyle w:val="ConsNormal"/>
              <w:numPr>
                <w:ilvl w:val="0"/>
                <w:numId w:val="38"/>
              </w:numPr>
              <w:tabs>
                <w:tab w:val="left" w:pos="296"/>
              </w:tabs>
              <w:ind w:left="154" w:hanging="88"/>
              <w:jc w:val="both"/>
              <w:rPr>
                <w:rFonts w:ascii="Times New Roman" w:hAnsi="Times New Roman"/>
                <w:sz w:val="24"/>
                <w:szCs w:val="24"/>
                <w:lang w:val="en-US" w:eastAsia="en-US"/>
              </w:rPr>
            </w:pPr>
            <w:r>
              <w:rPr>
                <w:rFonts w:ascii="Times New Roman" w:hAnsi="Times New Roman"/>
                <w:sz w:val="24"/>
                <w:szCs w:val="24"/>
                <w:lang w:eastAsia="en-US"/>
              </w:rPr>
              <w:t>выпуски опционов кредитных организаций</w:t>
            </w:r>
            <w:r>
              <w:rPr>
                <w:rFonts w:ascii="Times New Roman" w:hAnsi="Times New Roman"/>
                <w:sz w:val="24"/>
                <w:szCs w:val="24"/>
                <w:lang w:val="en-US" w:eastAsia="en-US"/>
              </w:rPr>
              <w:t>;</w:t>
            </w:r>
          </w:p>
          <w:p w:rsidR="00E92698" w:rsidRDefault="00E92698">
            <w:pPr>
              <w:pStyle w:val="ConsNormal"/>
              <w:numPr>
                <w:ilvl w:val="0"/>
                <w:numId w:val="38"/>
              </w:numPr>
              <w:tabs>
                <w:tab w:val="left" w:pos="296"/>
              </w:tabs>
              <w:ind w:left="154" w:hanging="88"/>
              <w:jc w:val="both"/>
              <w:rPr>
                <w:rFonts w:ascii="Times New Roman" w:hAnsi="Times New Roman"/>
                <w:sz w:val="24"/>
                <w:szCs w:val="24"/>
                <w:lang w:eastAsia="en-US"/>
              </w:rPr>
            </w:pPr>
            <w:r>
              <w:rPr>
                <w:rFonts w:ascii="Times New Roman" w:hAnsi="Times New Roman"/>
                <w:sz w:val="24"/>
                <w:szCs w:val="24"/>
                <w:lang w:eastAsia="en-US"/>
              </w:rPr>
              <w:t>выпуски облигаций банков на сумму 1 млрд руб. и выше;</w:t>
            </w:r>
          </w:p>
          <w:p w:rsidR="00E92698" w:rsidRDefault="00E92698">
            <w:pPr>
              <w:pStyle w:val="af0"/>
              <w:widowControl w:val="0"/>
              <w:numPr>
                <w:ilvl w:val="0"/>
                <w:numId w:val="38"/>
              </w:numPr>
              <w:tabs>
                <w:tab w:val="left" w:pos="0"/>
                <w:tab w:val="left" w:pos="296"/>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154" w:hanging="88"/>
              <w:rPr>
                <w:rFonts w:eastAsiaTheme="minorHAnsi"/>
                <w:sz w:val="28"/>
                <w:szCs w:val="28"/>
                <w:u w:val="single"/>
                <w:lang w:eastAsia="en-US"/>
              </w:rPr>
            </w:pPr>
            <w:r>
              <w:rPr>
                <w:lang w:eastAsia="en-US"/>
              </w:rPr>
              <w:t>все выпуски ценных бумаг независимо от величины выпуска и количества инвесторов;</w:t>
            </w:r>
          </w:p>
          <w:p w:rsidR="00E92698" w:rsidRDefault="00E92698">
            <w:pPr>
              <w:pStyle w:val="af0"/>
              <w:widowControl w:val="0"/>
              <w:numPr>
                <w:ilvl w:val="0"/>
                <w:numId w:val="38"/>
              </w:numPr>
              <w:tabs>
                <w:tab w:val="left" w:pos="0"/>
                <w:tab w:val="left" w:pos="296"/>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154" w:hanging="88"/>
              <w:jc w:val="both"/>
              <w:rPr>
                <w:rFonts w:eastAsiaTheme="minorHAnsi"/>
                <w:sz w:val="28"/>
                <w:szCs w:val="28"/>
                <w:u w:val="single"/>
                <w:lang w:eastAsia="en-US"/>
              </w:rPr>
            </w:pPr>
            <w:r>
              <w:rPr>
                <w:lang w:eastAsia="en-US"/>
              </w:rPr>
              <w:t>выпуски сберегательных и депозитных сертификатов кредитных организаций на сумму более размера уставного капитала кредитной организации</w:t>
            </w:r>
          </w:p>
          <w:p w:rsidR="00E92698" w:rsidRDefault="00E92698">
            <w:pPr>
              <w:pStyle w:val="ConsNormal"/>
              <w:tabs>
                <w:tab w:val="left" w:pos="1800"/>
              </w:tabs>
              <w:ind w:left="92" w:firstLine="0"/>
              <w:jc w:val="center"/>
              <w:rPr>
                <w:rFonts w:ascii="Times New Roman" w:hAnsi="Times New Roman"/>
                <w:b/>
                <w:bCs/>
                <w:sz w:val="24"/>
                <w:szCs w:val="24"/>
                <w:lang w:eastAsia="en-US"/>
              </w:rPr>
            </w:pPr>
            <w:r>
              <w:rPr>
                <w:rFonts w:ascii="Times New Roman" w:hAnsi="Times New Roman"/>
                <w:b/>
                <w:bCs/>
                <w:sz w:val="24"/>
                <w:szCs w:val="24"/>
                <w:lang w:eastAsia="en-US"/>
              </w:rPr>
              <w:t>Задание 1</w:t>
            </w:r>
          </w:p>
          <w:p w:rsidR="00E92698" w:rsidRDefault="00E92698">
            <w:pPr>
              <w:pStyle w:val="ConsNormal"/>
              <w:jc w:val="both"/>
              <w:rPr>
                <w:rFonts w:ascii="Times New Roman" w:hAnsi="Times New Roman"/>
                <w:sz w:val="24"/>
                <w:szCs w:val="24"/>
                <w:lang w:eastAsia="en-US"/>
              </w:rPr>
            </w:pPr>
            <w:r>
              <w:rPr>
                <w:rFonts w:ascii="Times New Roman" w:hAnsi="Times New Roman"/>
                <w:sz w:val="24"/>
                <w:szCs w:val="24"/>
                <w:lang w:eastAsia="en-US"/>
              </w:rPr>
              <w:t xml:space="preserve">Банк имеет в портфеле ценных бумаг 150 обыкновенных акций и 200 привилегированных акций ПАО «Газпром». В соответствии с Уставом ПАО «Газпром» размер дивидендов по привилегированным акциям составляет 10%. По итогам года собранием акционеров принято решение о выплате дивидендов </w:t>
            </w:r>
            <w:r>
              <w:rPr>
                <w:rFonts w:ascii="Times New Roman" w:hAnsi="Times New Roman"/>
                <w:sz w:val="24"/>
                <w:szCs w:val="24"/>
                <w:lang w:eastAsia="en-US"/>
              </w:rPr>
              <w:lastRenderedPageBreak/>
              <w:t>по размещенным акциям в размере 7% годовых.</w:t>
            </w:r>
          </w:p>
          <w:p w:rsidR="00E92698" w:rsidRDefault="00E92698">
            <w:pPr>
              <w:pStyle w:val="ConsNormal"/>
              <w:tabs>
                <w:tab w:val="left" w:pos="1800"/>
              </w:tabs>
              <w:ind w:left="92" w:firstLine="0"/>
              <w:jc w:val="both"/>
              <w:rPr>
                <w:rFonts w:ascii="Times New Roman" w:hAnsi="Times New Roman"/>
                <w:sz w:val="24"/>
                <w:szCs w:val="24"/>
                <w:lang w:eastAsia="en-US"/>
              </w:rPr>
            </w:pPr>
            <w:r>
              <w:rPr>
                <w:rFonts w:ascii="Times New Roman" w:hAnsi="Times New Roman"/>
                <w:b/>
                <w:sz w:val="24"/>
                <w:szCs w:val="24"/>
                <w:lang w:eastAsia="en-US"/>
              </w:rPr>
              <w:t xml:space="preserve">Требуется: </w:t>
            </w:r>
            <w:r>
              <w:rPr>
                <w:rFonts w:ascii="Times New Roman" w:hAnsi="Times New Roman"/>
                <w:bCs/>
                <w:sz w:val="24"/>
                <w:szCs w:val="24"/>
                <w:lang w:eastAsia="en-US"/>
              </w:rPr>
              <w:t>о</w:t>
            </w:r>
            <w:r>
              <w:rPr>
                <w:rFonts w:ascii="Times New Roman" w:hAnsi="Times New Roman"/>
                <w:sz w:val="24"/>
                <w:szCs w:val="24"/>
                <w:lang w:eastAsia="en-US"/>
              </w:rPr>
              <w:t>пределить сумму дивидендов, причитающихся банку по итогам года, если номинал обыкновенных акций ПАО «Газпром» составляет 1000 руб. и номинал привилегированных акций ПАО «Газпром» 500 руб.</w:t>
            </w: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center"/>
              <w:rPr>
                <w:b/>
                <w:bCs/>
                <w:iCs/>
                <w:lang w:eastAsia="en-US"/>
              </w:rPr>
            </w:pPr>
            <w:r>
              <w:rPr>
                <w:b/>
                <w:bCs/>
                <w:iCs/>
                <w:lang w:eastAsia="en-US"/>
              </w:rPr>
              <w:t>Задание 2</w:t>
            </w:r>
          </w:p>
          <w:p w:rsidR="00E92698" w:rsidRDefault="00E92698">
            <w:pPr>
              <w:pStyle w:val="af3"/>
              <w:widowControl w:val="0"/>
              <w:spacing w:line="240" w:lineRule="auto"/>
              <w:rPr>
                <w:sz w:val="24"/>
                <w:szCs w:val="24"/>
                <w:lang w:eastAsia="en-US"/>
              </w:rPr>
            </w:pPr>
            <w:r>
              <w:rPr>
                <w:sz w:val="24"/>
                <w:szCs w:val="24"/>
                <w:lang w:eastAsia="en-US"/>
              </w:rPr>
              <w:t>При каких условиях может осуществляться новая эмиссия акций банка:</w:t>
            </w:r>
          </w:p>
          <w:p w:rsidR="00E92698" w:rsidRDefault="00E92698">
            <w:pPr>
              <w:pStyle w:val="ConsNormal"/>
              <w:numPr>
                <w:ilvl w:val="0"/>
                <w:numId w:val="40"/>
              </w:numPr>
              <w:tabs>
                <w:tab w:val="left" w:pos="1080"/>
              </w:tabs>
              <w:jc w:val="both"/>
              <w:rPr>
                <w:rFonts w:ascii="Times New Roman" w:hAnsi="Times New Roman"/>
                <w:sz w:val="24"/>
                <w:szCs w:val="24"/>
                <w:lang w:eastAsia="en-US"/>
              </w:rPr>
            </w:pPr>
            <w:r>
              <w:rPr>
                <w:rFonts w:ascii="Times New Roman" w:hAnsi="Times New Roman"/>
                <w:sz w:val="24"/>
                <w:szCs w:val="24"/>
                <w:lang w:eastAsia="en-US"/>
              </w:rPr>
              <w:t>если банк действует в форме публичного акционерного общества;</w:t>
            </w:r>
          </w:p>
          <w:p w:rsidR="00E92698" w:rsidRDefault="00E92698">
            <w:pPr>
              <w:pStyle w:val="ConsNormal"/>
              <w:numPr>
                <w:ilvl w:val="0"/>
                <w:numId w:val="40"/>
              </w:numPr>
              <w:tabs>
                <w:tab w:val="left" w:pos="1080"/>
              </w:tabs>
              <w:jc w:val="both"/>
              <w:rPr>
                <w:rFonts w:ascii="Times New Roman" w:hAnsi="Times New Roman"/>
                <w:sz w:val="24"/>
                <w:szCs w:val="24"/>
                <w:lang w:eastAsia="en-US"/>
              </w:rPr>
            </w:pPr>
            <w:r>
              <w:rPr>
                <w:rFonts w:ascii="Times New Roman" w:hAnsi="Times New Roman"/>
                <w:sz w:val="24"/>
                <w:szCs w:val="24"/>
                <w:lang w:eastAsia="en-US"/>
              </w:rPr>
              <w:t>если с момента регистрации итогов предыдущего выпуска акций прошло не менее 6 месяцев;</w:t>
            </w:r>
          </w:p>
          <w:p w:rsidR="00E92698" w:rsidRDefault="00E92698">
            <w:pPr>
              <w:pStyle w:val="ConsNormal"/>
              <w:numPr>
                <w:ilvl w:val="0"/>
                <w:numId w:val="40"/>
              </w:numPr>
              <w:tabs>
                <w:tab w:val="left" w:pos="1080"/>
              </w:tabs>
              <w:jc w:val="both"/>
              <w:rPr>
                <w:rFonts w:ascii="Times New Roman" w:hAnsi="Times New Roman"/>
                <w:sz w:val="24"/>
                <w:szCs w:val="24"/>
                <w:lang w:eastAsia="en-US"/>
              </w:rPr>
            </w:pPr>
            <w:r>
              <w:rPr>
                <w:rFonts w:ascii="Times New Roman" w:hAnsi="Times New Roman"/>
                <w:sz w:val="24"/>
                <w:szCs w:val="24"/>
                <w:lang w:eastAsia="en-US"/>
              </w:rPr>
              <w:t>если все ранее размещенные акции банка полностью оплачены его акционерами;</w:t>
            </w:r>
          </w:p>
          <w:p w:rsidR="00E92698" w:rsidRDefault="00E92698">
            <w:pPr>
              <w:pStyle w:val="ConsNormal"/>
              <w:numPr>
                <w:ilvl w:val="0"/>
                <w:numId w:val="40"/>
              </w:numPr>
              <w:tabs>
                <w:tab w:val="left" w:pos="1080"/>
              </w:tabs>
              <w:jc w:val="both"/>
              <w:rPr>
                <w:rFonts w:ascii="Times New Roman" w:hAnsi="Times New Roman"/>
                <w:sz w:val="24"/>
                <w:szCs w:val="24"/>
                <w:lang w:eastAsia="en-US"/>
              </w:rPr>
            </w:pPr>
            <w:r>
              <w:rPr>
                <w:rFonts w:ascii="Times New Roman" w:hAnsi="Times New Roman"/>
                <w:sz w:val="24"/>
                <w:szCs w:val="24"/>
                <w:lang w:eastAsia="en-US"/>
              </w:rPr>
              <w:t>если внесены изменения в устав банка по итогам предыдущей эмиссии акций, и они прошли государственную регистрацию;</w:t>
            </w:r>
          </w:p>
          <w:p w:rsidR="00E92698" w:rsidRDefault="00E92698">
            <w:pPr>
              <w:pStyle w:val="ConsNormal"/>
              <w:numPr>
                <w:ilvl w:val="0"/>
                <w:numId w:val="40"/>
              </w:numPr>
              <w:tabs>
                <w:tab w:val="left" w:pos="0"/>
                <w:tab w:val="left" w:pos="560"/>
                <w:tab w:val="left" w:pos="1080"/>
                <w:tab w:val="left" w:pos="1680"/>
                <w:tab w:val="left" w:pos="2240"/>
                <w:tab w:val="left" w:pos="2800"/>
                <w:tab w:val="left" w:pos="3360"/>
                <w:tab w:val="left" w:pos="3920"/>
                <w:tab w:val="left" w:pos="4480"/>
                <w:tab w:val="left" w:pos="5040"/>
                <w:tab w:val="left" w:pos="5600"/>
                <w:tab w:val="left" w:pos="6160"/>
                <w:tab w:val="left" w:pos="6720"/>
              </w:tabs>
              <w:snapToGrid w:val="0"/>
              <w:ind w:left="92" w:firstLine="0"/>
              <w:jc w:val="both"/>
              <w:rPr>
                <w:b/>
                <w:bCs/>
                <w:iCs/>
                <w:lang w:eastAsia="en-US"/>
              </w:rPr>
            </w:pPr>
            <w:r>
              <w:rPr>
                <w:rFonts w:ascii="Times New Roman" w:hAnsi="Times New Roman"/>
                <w:sz w:val="24"/>
                <w:szCs w:val="24"/>
                <w:lang w:eastAsia="en-US"/>
              </w:rPr>
              <w:t>если банк завершил эмиссию облигаций</w:t>
            </w:r>
          </w:p>
        </w:tc>
      </w:tr>
      <w:tr w:rsidR="00E92698" w:rsidTr="00576361">
        <w:trPr>
          <w:trHeight w:val="475"/>
        </w:trPr>
        <w:tc>
          <w:tcPr>
            <w:tcW w:w="2263" w:type="dxa"/>
            <w:tcBorders>
              <w:top w:val="single" w:sz="4" w:space="0" w:color="000000"/>
              <w:left w:val="single" w:sz="4" w:space="0" w:color="000000"/>
              <w:bottom w:val="single" w:sz="4" w:space="0" w:color="000000"/>
              <w:right w:val="single" w:sz="4" w:space="0" w:color="000000"/>
            </w:tcBorders>
            <w:hideMark/>
          </w:tcPr>
          <w:p w:rsidR="00E92698" w:rsidRDefault="00E92698" w:rsidP="00576361">
            <w:pPr>
              <w:widowControl w:val="0"/>
              <w:ind w:right="-147"/>
              <w:rPr>
                <w:u w:val="single"/>
                <w:lang w:eastAsia="en-US"/>
              </w:rPr>
            </w:pPr>
            <w:r>
              <w:rPr>
                <w:u w:val="single"/>
                <w:lang w:eastAsia="en-US"/>
              </w:rPr>
              <w:lastRenderedPageBreak/>
              <w:t>ПКН-6</w:t>
            </w:r>
          </w:p>
          <w:p w:rsidR="00E92698" w:rsidRDefault="00E92698" w:rsidP="00576361">
            <w:pPr>
              <w:widowControl w:val="0"/>
              <w:ind w:right="-147"/>
              <w:rPr>
                <w:u w:val="single"/>
                <w:lang w:eastAsia="en-US"/>
              </w:rPr>
            </w:pPr>
            <w:r>
              <w:rPr>
                <w:lang w:eastAsia="en-US"/>
              </w:rPr>
              <w:t>Способность предлагать решения профессиональных задач в меняющихся финансово-экономических условиях</w:t>
            </w:r>
          </w:p>
        </w:tc>
        <w:tc>
          <w:tcPr>
            <w:tcW w:w="3416" w:type="dxa"/>
            <w:tcBorders>
              <w:top w:val="single" w:sz="4" w:space="0" w:color="000000"/>
              <w:left w:val="single" w:sz="4" w:space="0" w:color="000000"/>
              <w:bottom w:val="single" w:sz="4" w:space="0" w:color="000000"/>
              <w:right w:val="single" w:sz="4" w:space="0" w:color="000000"/>
            </w:tcBorders>
          </w:tcPr>
          <w:p w:rsidR="00E92698" w:rsidRDefault="00E92698" w:rsidP="00576361">
            <w:pPr>
              <w:widowControl w:val="0"/>
              <w:rPr>
                <w:rFonts w:eastAsiaTheme="minorHAnsi"/>
                <w:sz w:val="28"/>
                <w:szCs w:val="28"/>
                <w:u w:val="single"/>
                <w:lang w:eastAsia="en-US"/>
              </w:rPr>
            </w:pPr>
            <w:r>
              <w:rPr>
                <w:lang w:eastAsia="en-US"/>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r>
              <w:rPr>
                <w:lang w:eastAsia="en-US"/>
              </w:rPr>
              <w:t>2. Предлагает варианты решения профессиональных задач в условиях неопределенности</w:t>
            </w:r>
          </w:p>
        </w:tc>
        <w:tc>
          <w:tcPr>
            <w:tcW w:w="3260" w:type="dxa"/>
            <w:tcBorders>
              <w:top w:val="single" w:sz="4" w:space="0" w:color="000000"/>
              <w:left w:val="single" w:sz="4" w:space="0" w:color="000000"/>
              <w:bottom w:val="single" w:sz="4" w:space="0" w:color="000000"/>
              <w:right w:val="single" w:sz="4" w:space="0" w:color="000000"/>
            </w:tcBorders>
          </w:tcPr>
          <w:p w:rsidR="00E92698" w:rsidRDefault="00E92698" w:rsidP="00576361">
            <w:pPr>
              <w:widowControl w:val="0"/>
              <w:tabs>
                <w:tab w:val="left" w:pos="540"/>
              </w:tabs>
              <w:rPr>
                <w:rFonts w:eastAsiaTheme="minorHAnsi"/>
                <w:sz w:val="28"/>
                <w:szCs w:val="28"/>
                <w:u w:val="single"/>
                <w:lang w:eastAsia="en-US"/>
              </w:rPr>
            </w:pPr>
            <w:r>
              <w:rPr>
                <w:lang w:eastAsia="en-US"/>
              </w:rPr>
              <w:lastRenderedPageBreak/>
              <w:t xml:space="preserve">1. </w:t>
            </w:r>
          </w:p>
          <w:p w:rsidR="00E92698" w:rsidRDefault="00E92698" w:rsidP="00576361">
            <w:pPr>
              <w:widowControl w:val="0"/>
              <w:rPr>
                <w:rFonts w:eastAsiaTheme="minorHAnsi"/>
                <w:sz w:val="28"/>
                <w:szCs w:val="28"/>
                <w:u w:val="single"/>
                <w:lang w:eastAsia="en-US"/>
              </w:rPr>
            </w:pPr>
            <w:r>
              <w:rPr>
                <w:b/>
                <w:bCs/>
                <w:lang w:eastAsia="en-US"/>
              </w:rPr>
              <w:t>Знать</w:t>
            </w:r>
            <w:r>
              <w:rPr>
                <w:lang w:eastAsia="en-US"/>
              </w:rPr>
              <w:t xml:space="preserve"> – цели эмиссии финансовых инструментов рынка капитала для финансирования деятельности экономических субъектов, логику и порядок проведения анализа их стоимости </w:t>
            </w:r>
          </w:p>
          <w:p w:rsidR="00E92698" w:rsidRDefault="00E92698" w:rsidP="00576361">
            <w:pPr>
              <w:widowControl w:val="0"/>
              <w:tabs>
                <w:tab w:val="left" w:pos="540"/>
              </w:tabs>
              <w:rPr>
                <w:bCs/>
                <w:i/>
                <w:iCs/>
                <w:lang w:eastAsia="en-US"/>
              </w:rPr>
            </w:pPr>
            <w:r>
              <w:rPr>
                <w:b/>
                <w:lang w:eastAsia="en-US"/>
              </w:rPr>
              <w:t>Уметь</w:t>
            </w:r>
            <w:r>
              <w:rPr>
                <w:bCs/>
                <w:i/>
                <w:iCs/>
                <w:lang w:eastAsia="en-US"/>
              </w:rPr>
              <w:t xml:space="preserve"> – </w:t>
            </w:r>
            <w:r>
              <w:rPr>
                <w:lang w:eastAsia="en-US"/>
              </w:rPr>
              <w:t xml:space="preserve">обосновывать проведение анализа стоимости финансовых инструментов рынка капитала для финансирования </w:t>
            </w:r>
            <w:r>
              <w:rPr>
                <w:lang w:eastAsia="en-US"/>
              </w:rPr>
              <w:lastRenderedPageBreak/>
              <w:t>деятельности экономических субъектов, разрабатывать схему анализа</w:t>
            </w: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p>
          <w:p w:rsidR="00E92698" w:rsidRDefault="00E92698" w:rsidP="00576361">
            <w:pPr>
              <w:widowControl w:val="0"/>
              <w:tabs>
                <w:tab w:val="left" w:pos="540"/>
              </w:tabs>
              <w:rPr>
                <w:rFonts w:eastAsiaTheme="minorHAnsi"/>
                <w:sz w:val="28"/>
                <w:szCs w:val="28"/>
                <w:u w:val="single"/>
                <w:lang w:eastAsia="en-US"/>
              </w:rPr>
            </w:pPr>
            <w:r>
              <w:rPr>
                <w:lang w:eastAsia="en-US"/>
              </w:rPr>
              <w:t xml:space="preserve">2. </w:t>
            </w:r>
          </w:p>
          <w:p w:rsidR="00E92698" w:rsidRDefault="00E92698" w:rsidP="00576361">
            <w:pPr>
              <w:widowControl w:val="0"/>
              <w:rPr>
                <w:rFonts w:eastAsiaTheme="minorHAnsi"/>
                <w:sz w:val="28"/>
                <w:szCs w:val="28"/>
                <w:u w:val="single"/>
                <w:lang w:eastAsia="en-US"/>
              </w:rPr>
            </w:pPr>
            <w:r>
              <w:rPr>
                <w:b/>
                <w:bCs/>
                <w:lang w:eastAsia="en-US"/>
              </w:rPr>
              <w:t>Знать</w:t>
            </w:r>
            <w:r>
              <w:rPr>
                <w:lang w:eastAsia="en-US"/>
              </w:rPr>
              <w:t xml:space="preserve"> – основные методы, используемые для оценки стоимости финансовых инструментов; характеристики, возможности и риски финансовых инструментов рынка капитала</w:t>
            </w:r>
          </w:p>
          <w:p w:rsidR="00E92698" w:rsidRDefault="00E92698" w:rsidP="00576361">
            <w:pPr>
              <w:widowControl w:val="0"/>
              <w:tabs>
                <w:tab w:val="left" w:pos="540"/>
              </w:tabs>
              <w:rPr>
                <w:rFonts w:eastAsiaTheme="minorHAnsi"/>
                <w:sz w:val="28"/>
                <w:szCs w:val="28"/>
                <w:u w:val="single"/>
                <w:lang w:eastAsia="en-US"/>
              </w:rPr>
            </w:pPr>
            <w:r>
              <w:rPr>
                <w:b/>
                <w:lang w:eastAsia="en-US"/>
              </w:rPr>
              <w:lastRenderedPageBreak/>
              <w:t>Уметь</w:t>
            </w:r>
            <w:r>
              <w:rPr>
                <w:bCs/>
                <w:i/>
                <w:iCs/>
                <w:lang w:eastAsia="en-US"/>
              </w:rPr>
              <w:t xml:space="preserve"> – </w:t>
            </w:r>
            <w:r>
              <w:rPr>
                <w:lang w:eastAsia="en-US"/>
              </w:rPr>
              <w:t>предлагать и обосновывать методы оценки стоимости инвестиционных финансовых инструментов, определять возможности в использовании инвестиционных продуктов, формировать карту рисков</w:t>
            </w:r>
          </w:p>
        </w:tc>
        <w:tc>
          <w:tcPr>
            <w:tcW w:w="5791" w:type="dxa"/>
            <w:tcBorders>
              <w:top w:val="single" w:sz="4" w:space="0" w:color="000000"/>
              <w:left w:val="single" w:sz="4" w:space="0" w:color="000000"/>
              <w:bottom w:val="single" w:sz="4" w:space="0" w:color="000000"/>
              <w:right w:val="single" w:sz="4" w:space="0" w:color="000000"/>
            </w:tcBorders>
            <w:hideMark/>
          </w:tcPr>
          <w:p w:rsidR="00E92698" w:rsidRDefault="00E92698">
            <w:pPr>
              <w:widowControl w:val="0"/>
              <w:tabs>
                <w:tab w:val="left" w:pos="540"/>
              </w:tabs>
              <w:jc w:val="center"/>
              <w:rPr>
                <w:b/>
                <w:bCs/>
                <w:lang w:eastAsia="en-US"/>
              </w:rPr>
            </w:pPr>
            <w:r>
              <w:rPr>
                <w:b/>
                <w:bCs/>
                <w:lang w:eastAsia="en-US"/>
              </w:rPr>
              <w:lastRenderedPageBreak/>
              <w:t>Задание 1</w:t>
            </w:r>
          </w:p>
          <w:p w:rsidR="00E92698" w:rsidRDefault="00E92698">
            <w:pPr>
              <w:widowControl w:val="0"/>
              <w:jc w:val="both"/>
              <w:rPr>
                <w:rFonts w:eastAsiaTheme="minorHAnsi"/>
                <w:sz w:val="28"/>
                <w:szCs w:val="28"/>
                <w:u w:val="single"/>
                <w:lang w:eastAsia="en-US"/>
              </w:rPr>
            </w:pPr>
            <w:r>
              <w:rPr>
                <w:lang w:eastAsia="en-US"/>
              </w:rPr>
              <w:t xml:space="preserve">Акционерное общество учреждено с уставным капиталом 100 000 рублей, который состоит из 1 000 акций. Рыночная цена акций – 250 рублей. В уставе записано положение о 5 000 объявленных акций. По решению общего собрания акционеров было принято увеличить уставный капитал в 3 раза, и для размещения ценных бумаг был заключен </w:t>
            </w:r>
            <w:proofErr w:type="spellStart"/>
            <w:r>
              <w:rPr>
                <w:lang w:eastAsia="en-US"/>
              </w:rPr>
              <w:t>андеррайтинговый</w:t>
            </w:r>
            <w:proofErr w:type="spellEnd"/>
            <w:r>
              <w:rPr>
                <w:lang w:eastAsia="en-US"/>
              </w:rPr>
              <w:t xml:space="preserve"> договор с инвестиционным банком. Плата андеррайтеру составила </w:t>
            </w:r>
            <w:r>
              <w:rPr>
                <w:b/>
                <w:lang w:eastAsia="en-US"/>
              </w:rPr>
              <w:t>9</w:t>
            </w:r>
            <w:r>
              <w:rPr>
                <w:lang w:eastAsia="en-US"/>
              </w:rPr>
              <w:t xml:space="preserve"> % от суммы привлеченных средств. </w:t>
            </w:r>
            <w:r>
              <w:rPr>
                <w:b/>
                <w:bCs/>
                <w:lang w:eastAsia="en-US"/>
              </w:rPr>
              <w:t>Определить</w:t>
            </w:r>
            <w:r>
              <w:rPr>
                <w:lang w:eastAsia="en-US"/>
              </w:rPr>
              <w:t>, какую сумму в денежном выражении получил андеррайтер, если предположить, что дополнительный выпуск акций был размещен полностью по максимально возможной цене?</w:t>
            </w:r>
          </w:p>
          <w:p w:rsidR="00E92698" w:rsidRDefault="00E92698">
            <w:pPr>
              <w:widowControl w:val="0"/>
              <w:tabs>
                <w:tab w:val="left" w:pos="540"/>
              </w:tabs>
              <w:jc w:val="center"/>
              <w:rPr>
                <w:b/>
                <w:bCs/>
                <w:lang w:eastAsia="en-US"/>
              </w:rPr>
            </w:pPr>
            <w:r>
              <w:rPr>
                <w:b/>
                <w:bCs/>
                <w:lang w:eastAsia="en-US"/>
              </w:rPr>
              <w:lastRenderedPageBreak/>
              <w:t>Задание 2</w:t>
            </w:r>
          </w:p>
          <w:p w:rsidR="00E92698" w:rsidRDefault="00E92698">
            <w:pPr>
              <w:pStyle w:val="ConsNormal"/>
              <w:ind w:firstLine="0"/>
              <w:jc w:val="both"/>
              <w:rPr>
                <w:b/>
                <w:bCs/>
                <w:iCs/>
                <w:sz w:val="24"/>
                <w:szCs w:val="24"/>
                <w:lang w:eastAsia="en-US"/>
              </w:rPr>
            </w:pPr>
            <w:r>
              <w:rPr>
                <w:rFonts w:ascii="Times New Roman" w:hAnsi="Times New Roman"/>
                <w:sz w:val="24"/>
                <w:szCs w:val="24"/>
                <w:lang w:eastAsia="en-US"/>
              </w:rPr>
              <w:t>В торговом портфеле банка находятся котируемые ценные бумаги одного вида, приобретенные на бирже 18.10.2022 в количестве 100 штук по цене 50 руб. за одну бумагу. 15.11.2022 банк продал из торгового портфеля 3 ценных бумаги. 10.12.2022 банк купил в торговый портфель 150 штук ценных бумаг. В середине января 2023 г. банк полностью реализовал ценные бумаги торгового портфеля. Рыночная цена данных бумаг составляла: на последний рабочий день октября 2022 г. 53 руб. за одну</w:t>
            </w:r>
            <w:r>
              <w:rPr>
                <w:sz w:val="24"/>
                <w:szCs w:val="24"/>
                <w:lang w:eastAsia="en-US"/>
              </w:rPr>
              <w:t xml:space="preserve"> </w:t>
            </w:r>
            <w:r>
              <w:rPr>
                <w:rFonts w:ascii="Times New Roman" w:hAnsi="Times New Roman"/>
                <w:sz w:val="24"/>
                <w:szCs w:val="24"/>
                <w:lang w:eastAsia="en-US"/>
              </w:rPr>
              <w:t>53 руб. за одну бумагу; на 15 ноября 2022 г. — 52 руб. за одну бумагу; на последний рабочий день ноября 2022 г. — 49 руб. за одну бумагу; на 10 декабря 2022 г. — 57 руб. за одну бумагу; на последний рабочий день декабря 2022 г. — 58 руб. за 1 бумагу, и на середину января 2023 г. — 55 руб. за одну бумагу.</w:t>
            </w:r>
            <w:r>
              <w:rPr>
                <w:rFonts w:ascii="Times New Roman" w:hAnsi="Times New Roman"/>
                <w:b/>
                <w:sz w:val="24"/>
                <w:szCs w:val="24"/>
                <w:lang w:eastAsia="en-US"/>
              </w:rPr>
              <w:tab/>
            </w:r>
            <w:r>
              <w:rPr>
                <w:rFonts w:ascii="Times New Roman" w:hAnsi="Times New Roman"/>
                <w:b/>
                <w:bCs/>
                <w:sz w:val="24"/>
                <w:szCs w:val="24"/>
                <w:lang w:eastAsia="en-US"/>
              </w:rPr>
              <w:t>Проведите</w:t>
            </w:r>
            <w:r>
              <w:rPr>
                <w:rFonts w:ascii="Times New Roman" w:hAnsi="Times New Roman"/>
                <w:sz w:val="24"/>
                <w:szCs w:val="24"/>
                <w:lang w:eastAsia="en-US"/>
              </w:rPr>
              <w:t xml:space="preserve"> переоценку вложений банка в котируемые ценные бумаги торгового портфеля и отнесите результаты проведенной переоценки на счета по учету доходов или расходов от переоценки ценных бумаг.</w:t>
            </w:r>
          </w:p>
          <w:p w:rsidR="00E92698" w:rsidRDefault="00E92698">
            <w:pPr>
              <w:widowControl w:val="0"/>
              <w:tabs>
                <w:tab w:val="left" w:pos="540"/>
              </w:tabs>
              <w:jc w:val="center"/>
              <w:rPr>
                <w:b/>
                <w:bCs/>
                <w:lang w:eastAsia="en-US"/>
              </w:rPr>
            </w:pPr>
            <w:r>
              <w:rPr>
                <w:b/>
                <w:bCs/>
                <w:lang w:eastAsia="en-US"/>
              </w:rPr>
              <w:t>Задание 1</w:t>
            </w:r>
          </w:p>
          <w:p w:rsidR="00E92698" w:rsidRDefault="00E92698">
            <w:pPr>
              <w:widowControl w:val="0"/>
              <w:tabs>
                <w:tab w:val="left" w:pos="540"/>
              </w:tabs>
              <w:jc w:val="both"/>
              <w:rPr>
                <w:rFonts w:eastAsiaTheme="minorHAnsi"/>
                <w:sz w:val="28"/>
                <w:szCs w:val="28"/>
                <w:u w:val="single"/>
                <w:lang w:eastAsia="en-US"/>
              </w:rPr>
            </w:pPr>
            <w:r>
              <w:rPr>
                <w:lang w:eastAsia="en-US"/>
              </w:rPr>
              <w:t>Какие статистические и фактические данные, из каких источников применяют коммерческие банки для принятия инвестиционных решений на рынке ценных бумаг? Ответ обоснуйте.</w:t>
            </w:r>
          </w:p>
          <w:p w:rsidR="00E92698" w:rsidRDefault="00E92698">
            <w:pPr>
              <w:widowControl w:val="0"/>
              <w:tabs>
                <w:tab w:val="left" w:pos="540"/>
              </w:tabs>
              <w:jc w:val="center"/>
              <w:rPr>
                <w:b/>
                <w:bCs/>
                <w:lang w:eastAsia="en-US"/>
              </w:rPr>
            </w:pPr>
            <w:r>
              <w:rPr>
                <w:b/>
                <w:bCs/>
                <w:lang w:eastAsia="en-US"/>
              </w:rPr>
              <w:t>Задание 2</w:t>
            </w:r>
          </w:p>
          <w:p w:rsidR="00E92698" w:rsidRDefault="00E92698">
            <w:pPr>
              <w:pStyle w:val="ConsNormal"/>
              <w:ind w:firstLine="0"/>
              <w:jc w:val="both"/>
              <w:rPr>
                <w:rFonts w:ascii="Times New Roman" w:hAnsi="Times New Roman"/>
                <w:sz w:val="24"/>
                <w:szCs w:val="24"/>
                <w:lang w:eastAsia="en-US"/>
              </w:rPr>
            </w:pPr>
            <w:r>
              <w:rPr>
                <w:rFonts w:ascii="Times New Roman" w:hAnsi="Times New Roman"/>
                <w:sz w:val="24"/>
                <w:szCs w:val="24"/>
                <w:lang w:eastAsia="en-US"/>
              </w:rPr>
              <w:t>В портфеле банка находятся следующие ценные бумаги:</w:t>
            </w:r>
          </w:p>
          <w:p w:rsidR="00E92698" w:rsidRDefault="00E92698">
            <w:pPr>
              <w:pStyle w:val="ConsNormal"/>
              <w:numPr>
                <w:ilvl w:val="0"/>
                <w:numId w:val="42"/>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«голубых фишек», приобретенные банком в торговый портфель, в сумме 510 тыс. руб.;</w:t>
            </w:r>
          </w:p>
          <w:p w:rsidR="00E92698" w:rsidRDefault="00E92698">
            <w:pPr>
              <w:pStyle w:val="ConsNormal"/>
              <w:numPr>
                <w:ilvl w:val="0"/>
                <w:numId w:val="42"/>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 xml:space="preserve">неэмиссионные ценные бумаги юридических лиц, приобретенные банком в инвестиционный портфель </w:t>
            </w:r>
            <w:r>
              <w:rPr>
                <w:rFonts w:ascii="Times New Roman" w:hAnsi="Times New Roman"/>
                <w:sz w:val="24"/>
                <w:szCs w:val="24"/>
                <w:lang w:eastAsia="en-US"/>
              </w:rPr>
              <w:lastRenderedPageBreak/>
              <w:t>по цене 3000 тыс. руб.;</w:t>
            </w:r>
          </w:p>
          <w:p w:rsidR="00E92698" w:rsidRDefault="00E92698">
            <w:pPr>
              <w:pStyle w:val="ConsNormal"/>
              <w:numPr>
                <w:ilvl w:val="0"/>
                <w:numId w:val="42"/>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векселя других банков, котируемые на внебиржевом рынке, в сумме 230 тыс. руб.;</w:t>
            </w:r>
          </w:p>
          <w:p w:rsidR="00E92698" w:rsidRDefault="00E92698">
            <w:pPr>
              <w:pStyle w:val="ConsNormal"/>
              <w:numPr>
                <w:ilvl w:val="0"/>
                <w:numId w:val="42"/>
              </w:numPr>
              <w:tabs>
                <w:tab w:val="left" w:pos="360"/>
              </w:tabs>
              <w:ind w:left="0" w:firstLine="0"/>
              <w:jc w:val="both"/>
              <w:rPr>
                <w:rFonts w:ascii="Times New Roman" w:hAnsi="Times New Roman"/>
                <w:sz w:val="24"/>
                <w:szCs w:val="24"/>
                <w:lang w:eastAsia="en-US"/>
              </w:rPr>
            </w:pPr>
            <w:r>
              <w:rPr>
                <w:rFonts w:ascii="Times New Roman" w:hAnsi="Times New Roman"/>
                <w:sz w:val="24"/>
                <w:szCs w:val="24"/>
                <w:lang w:eastAsia="en-US"/>
              </w:rPr>
              <w:t>акции предприятий, не котируемые на бирже, в сумме 4000 тыс. руб.;</w:t>
            </w:r>
          </w:p>
          <w:p w:rsidR="00E92698" w:rsidRDefault="00E92698">
            <w:pPr>
              <w:pStyle w:val="ConsNormal"/>
              <w:numPr>
                <w:ilvl w:val="0"/>
                <w:numId w:val="42"/>
              </w:numPr>
              <w:tabs>
                <w:tab w:val="left" w:pos="390"/>
              </w:tabs>
              <w:ind w:left="0" w:firstLine="0"/>
              <w:jc w:val="both"/>
              <w:rPr>
                <w:rFonts w:ascii="Times New Roman" w:hAnsi="Times New Roman"/>
                <w:sz w:val="24"/>
                <w:szCs w:val="24"/>
                <w:lang w:eastAsia="en-US"/>
              </w:rPr>
            </w:pPr>
            <w:r>
              <w:rPr>
                <w:rFonts w:ascii="Times New Roman" w:hAnsi="Times New Roman"/>
                <w:sz w:val="24"/>
                <w:szCs w:val="24"/>
                <w:lang w:eastAsia="en-US"/>
              </w:rPr>
              <w:t>ОФЗ в сумму 300 тыс. руб.;</w:t>
            </w:r>
          </w:p>
          <w:p w:rsidR="00E92698" w:rsidRDefault="00E92698">
            <w:pPr>
              <w:pStyle w:val="af0"/>
              <w:widowControl w:val="0"/>
              <w:numPr>
                <w:ilvl w:val="0"/>
                <w:numId w:val="42"/>
              </w:numPr>
              <w:tabs>
                <w:tab w:val="left" w:pos="390"/>
              </w:tabs>
              <w:ind w:left="106" w:firstLine="0"/>
              <w:contextualSpacing/>
              <w:jc w:val="both"/>
              <w:rPr>
                <w:rFonts w:eastAsiaTheme="minorHAnsi"/>
                <w:sz w:val="28"/>
                <w:szCs w:val="28"/>
                <w:u w:val="single"/>
                <w:lang w:eastAsia="en-US"/>
              </w:rPr>
            </w:pPr>
            <w:r>
              <w:rPr>
                <w:lang w:eastAsia="en-US"/>
              </w:rPr>
              <w:t>муниципальные облигации в сумме 357 тыс. руб.</w:t>
            </w:r>
          </w:p>
          <w:p w:rsidR="00E92698" w:rsidRDefault="00E92698">
            <w:pPr>
              <w:widowControl w:val="0"/>
              <w:tabs>
                <w:tab w:val="left" w:pos="0"/>
                <w:tab w:val="left" w:pos="560"/>
                <w:tab w:val="left" w:pos="1680"/>
                <w:tab w:val="left" w:pos="2240"/>
                <w:tab w:val="left" w:pos="2800"/>
                <w:tab w:val="left" w:pos="3360"/>
                <w:tab w:val="left" w:pos="3920"/>
                <w:tab w:val="left" w:pos="4480"/>
                <w:tab w:val="left" w:pos="5040"/>
                <w:tab w:val="left" w:pos="5600"/>
                <w:tab w:val="left" w:pos="6160"/>
                <w:tab w:val="left" w:pos="6720"/>
              </w:tabs>
              <w:snapToGrid w:val="0"/>
              <w:ind w:left="34"/>
              <w:jc w:val="both"/>
              <w:rPr>
                <w:b/>
                <w:bCs/>
                <w:iCs/>
                <w:lang w:eastAsia="en-US"/>
              </w:rPr>
            </w:pPr>
            <w:r>
              <w:rPr>
                <w:b/>
                <w:bCs/>
                <w:lang w:eastAsia="en-US"/>
              </w:rPr>
              <w:t>Оцените</w:t>
            </w:r>
            <w:r>
              <w:rPr>
                <w:lang w:eastAsia="en-US"/>
              </w:rPr>
              <w:t xml:space="preserve"> ликвидность, инвестиционную привлекательность, а также степень диверсификации фондового портфеля банка и его соответствие инвестиционной политике. Ответ обоснуйте.</w:t>
            </w:r>
          </w:p>
        </w:tc>
      </w:tr>
    </w:tbl>
    <w:p w:rsidR="00E92698" w:rsidRDefault="00E92698" w:rsidP="00E92698">
      <w:pPr>
        <w:suppressAutoHyphens w:val="0"/>
        <w:sectPr w:rsidR="00E92698">
          <w:pgSz w:w="16838" w:h="11906" w:orient="landscape"/>
          <w:pgMar w:top="1134" w:right="1134" w:bottom="765" w:left="1134" w:header="0" w:footer="708" w:gutter="0"/>
          <w:cols w:space="720"/>
          <w:formProt w:val="0"/>
        </w:sectPr>
      </w:pPr>
    </w:p>
    <w:p w:rsidR="00E92698" w:rsidRDefault="00E92698" w:rsidP="00E92698">
      <w:pPr>
        <w:spacing w:line="360" w:lineRule="auto"/>
        <w:ind w:firstLine="708"/>
        <w:jc w:val="center"/>
        <w:rPr>
          <w:b/>
          <w:sz w:val="28"/>
          <w:szCs w:val="28"/>
        </w:rPr>
      </w:pPr>
      <w:r>
        <w:rPr>
          <w:b/>
          <w:sz w:val="28"/>
          <w:szCs w:val="28"/>
        </w:rPr>
        <w:lastRenderedPageBreak/>
        <w:t>Примерный перечень вопросов для подготовки к зачету</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 Понятие инвестиционного банкинга, его сущность и содержание.</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 Инвестиционные банковские продукты, услуги, операции.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 Особенности инвестиционного банкинга и его отличия от деятельности коммерческого банка.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 Цели инвестиционного банкинга.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5. Основные направления инвестиционного банкинга: посредническая деятельность, корпоративное финансирование, проектное финансирование.</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6. Правовая основа инвестиционного банкинга.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7. Институты, занимающиеся инвестиционным банкингом: универсальные банки, специализированные банки, небанковские финансовые институты. Особенности их функционирования.</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8. Создание финансовых супермаркетов. Позитивные и негативные стороны этого процесса в условиях глобализации рынка финансовых услуг.</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9. Характеристика и особенности рисков инвестиционного банкинга.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10. Комплексный характер рисков инвестиционного банкинга.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11. Сущность и цели деятельности банков на рынке капиталов.</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12. Инвестиционный банкинг на рынке капиталов от своего имени и за свой счет.</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13. Цели, задачи, способы получения доходов от инвестиционного банкинга.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14. Посредническая деятельность банков на рынке капиталов.</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15. Андеррайтинг ценных бумаг. Порядок принятия решений об андеррайтинге. Распределение обязанностей и ответственности при андеррайтинге облигаций между подразделениями банка.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lastRenderedPageBreak/>
        <w:t>16. Создание эмиссионного синдиката и особенности деятельности банков – участников синдиката.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17. Роль и функции головного банка синдиката.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 xml:space="preserve">18. Организация первичного размещения акций на рынке ценных бумаг. Управление активами клиентов. </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19. Секьюритизация активов. Понятие классической и синтетической секьюритизации.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20. Требования к активам, подлежащим секьюритизации. Порядок проведения секьюритизации.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21. Посредничество в процессе инвестирования в недвижимость и другие реальные активы.</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22. Характеристика банковских продуктов, связанных с корпоративным финансированием.</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23. Цели и задачи деятельности банка по корпоративному финансированию.</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24. Банковские продукты, связанные с корпоративным финансированием.</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25. Консультирование по стратегии, тактике и выбору целей для слияния и поглощения.</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26. Представление интересов клиентов при проведении сделок по слияниям и поглощениям.</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27. Подготовка заключений о справедливой цене сделки.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28. Консультирование клиентов по вопросам финансирования сделок по слияниям и поглощениям.</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29. Виды слияний и поглощений, реструктуризация компаний.</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30. Горизонтальные и вертикальные слияния.</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lastRenderedPageBreak/>
        <w:t>31. Обратные поглощения.</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32. Дочерние слияния.</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33. Выкуп компаний с финансовым рычагом.</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34. Выкуп компаний менеджерами с использованием финансового рычага. Программы выкупа компаний сотрудниками с использованием финансового рычага.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35. Проведение операций маклера и брокера в сфере слияний и поглощений. Особенности финансирования слияний и поглощений.</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36. Методы и виды финансирования слияний и поглощений.</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37. Поиск стратегического инвестора для компании.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38. Организация частного размещения акций компании.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39.  Другие консультационные услуги.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40. Сущность проектного финансирования, его инструменты и составные элементы.</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41. Особенности проектного финансирования и его отличия от долгосрочного кредита.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42. Типичные характеристики проектного финансирования.</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43. Элементы проектного финансирования.</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44. Преимущества проектного финансирования для инициаторов проекта.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45. Стадии реализации проекта и их характеристика.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46. Типовые требования кредиторов к спонсорам проекта.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47. Организация работы банка как финансового консультанта.</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lastRenderedPageBreak/>
        <w:t>48. Виды работы, проводимой банком как финансовым консультантом. Организация работы банка как управляющего займами.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49. Место и роль кредиторов в проектном финансировании.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50. Порядок принятия банком решений об участии в проектном финансировании.    Распределение обязанностей и ответственности между структурными подразделениями банка при организации работы по проектному финансированию.</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51. Банк как финансовый консультант в проектном финансировании.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52. Роль банка как организатора займов при проектном финансировании.</w:t>
      </w:r>
    </w:p>
    <w:p w:rsidR="00E92698" w:rsidRDefault="00E92698" w:rsidP="00E92698">
      <w:pPr>
        <w:spacing w:after="200" w:line="360" w:lineRule="auto"/>
        <w:jc w:val="both"/>
        <w:rPr>
          <w:rFonts w:eastAsiaTheme="minorHAnsi"/>
          <w:sz w:val="28"/>
          <w:szCs w:val="28"/>
          <w:lang w:eastAsia="en-US"/>
        </w:rPr>
      </w:pPr>
      <w:r>
        <w:rPr>
          <w:rFonts w:eastAsiaTheme="minorHAnsi"/>
          <w:sz w:val="28"/>
          <w:szCs w:val="28"/>
          <w:lang w:eastAsia="en-US"/>
        </w:rPr>
        <w:t>53. Риски проектного финансирования и управление ими.</w:t>
      </w:r>
    </w:p>
    <w:p w:rsidR="00E92698" w:rsidRDefault="00E92698" w:rsidP="00E92698">
      <w:pPr>
        <w:spacing w:line="360" w:lineRule="auto"/>
        <w:ind w:firstLine="709"/>
        <w:jc w:val="center"/>
        <w:rPr>
          <w:sz w:val="28"/>
          <w:szCs w:val="28"/>
          <w:u w:val="single"/>
        </w:rPr>
      </w:pPr>
      <w:r>
        <w:rPr>
          <w:sz w:val="28"/>
          <w:szCs w:val="28"/>
          <w:u w:val="single"/>
        </w:rPr>
        <w:t>Примеры тестовых заданий</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1. Регулирование инвестиционного банкинга со стороны ЦБ РФ состоит в:</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а) создании фонда обязательных резервов в ЦБ РФ</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б) установлении требований к собственному капиталу банка</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г) установлении норматива Н9</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д) установлении норматива Н4</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е) установлении норматива Н12.</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2. Андеррайтинг – это организация…</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а) долгосрочного кредитования компаний</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б) рефинансирования кредитов заемщиков, полученных в других банках</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в) первичного размещения ценных бумаг компаний</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г) среднесрочного кредитования компаний</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lastRenderedPageBreak/>
        <w:t>д) краткосрочного кредитования компаний.</w:t>
      </w:r>
    </w:p>
    <w:p w:rsidR="00E92698" w:rsidRDefault="00E92698" w:rsidP="00E92698">
      <w:pPr>
        <w:spacing w:after="200" w:line="360" w:lineRule="auto"/>
        <w:ind w:left="360" w:firstLine="348"/>
        <w:jc w:val="both"/>
        <w:rPr>
          <w:rFonts w:eastAsiaTheme="minorHAnsi"/>
          <w:sz w:val="28"/>
          <w:szCs w:val="28"/>
          <w:lang w:eastAsia="en-US"/>
        </w:rPr>
      </w:pPr>
      <w:r>
        <w:rPr>
          <w:rFonts w:eastAsiaTheme="minorHAnsi"/>
          <w:sz w:val="28"/>
          <w:szCs w:val="28"/>
          <w:lang w:eastAsia="en-US"/>
        </w:rPr>
        <w:t>3. Преимущественный предмет андеррайтинга – это выпуск…</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а) векселей</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б) акций</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в) ОФЗ</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г) облигаций.</w:t>
      </w:r>
    </w:p>
    <w:p w:rsidR="00E92698" w:rsidRDefault="00E92698" w:rsidP="00E92698">
      <w:pPr>
        <w:spacing w:after="200"/>
        <w:ind w:left="360" w:firstLine="348"/>
        <w:jc w:val="both"/>
        <w:rPr>
          <w:rFonts w:eastAsiaTheme="minorHAnsi"/>
          <w:sz w:val="28"/>
          <w:szCs w:val="28"/>
          <w:lang w:eastAsia="en-US"/>
        </w:rPr>
      </w:pPr>
      <w:r>
        <w:rPr>
          <w:rFonts w:eastAsiaTheme="minorHAnsi"/>
          <w:sz w:val="28"/>
          <w:szCs w:val="28"/>
          <w:lang w:eastAsia="en-US"/>
        </w:rPr>
        <w:t>4. Корпоративное финансирование – это…</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а) финансирование корпораций</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б) долгосрочное кредитование холдингов</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в) инвестиционное обслуживание процесса слияний и поглощений</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г) выдача долгосрочных ссуд предприятиям МСП</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д) среднесрочное кредитование бюджетной сферы.</w:t>
      </w:r>
    </w:p>
    <w:p w:rsidR="00E92698" w:rsidRDefault="00E92698" w:rsidP="00E92698">
      <w:pPr>
        <w:spacing w:after="200"/>
        <w:ind w:left="360" w:firstLine="348"/>
        <w:jc w:val="both"/>
        <w:rPr>
          <w:rFonts w:eastAsiaTheme="minorHAnsi"/>
          <w:sz w:val="28"/>
          <w:szCs w:val="28"/>
          <w:lang w:eastAsia="en-US"/>
        </w:rPr>
      </w:pPr>
      <w:r>
        <w:rPr>
          <w:rFonts w:eastAsiaTheme="minorHAnsi"/>
          <w:sz w:val="28"/>
          <w:szCs w:val="28"/>
          <w:lang w:eastAsia="en-US"/>
        </w:rPr>
        <w:t>5. Банковские инвестиции могут классифицироваться по:</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а) назначению</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б) источникам</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в) виду валюты</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г) субъектам</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д) объектам</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е) цели</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ж) срокам.</w:t>
      </w:r>
    </w:p>
    <w:p w:rsidR="00E92698" w:rsidRDefault="00E92698" w:rsidP="00E92698">
      <w:pPr>
        <w:spacing w:after="200"/>
        <w:ind w:left="360" w:firstLine="348"/>
        <w:jc w:val="both"/>
        <w:rPr>
          <w:rFonts w:eastAsiaTheme="minorHAnsi"/>
          <w:sz w:val="28"/>
          <w:szCs w:val="28"/>
          <w:lang w:eastAsia="en-US"/>
        </w:rPr>
      </w:pPr>
      <w:r>
        <w:rPr>
          <w:rFonts w:eastAsiaTheme="minorHAnsi"/>
          <w:sz w:val="28"/>
          <w:szCs w:val="28"/>
          <w:lang w:eastAsia="en-US"/>
        </w:rPr>
        <w:t>6. Виды инвестиций бывают следующими:</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а) вложения</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б) финансовые</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в) активные</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г) пассивные</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д) неденежные.</w:t>
      </w:r>
    </w:p>
    <w:p w:rsidR="00E92698" w:rsidRDefault="00E92698" w:rsidP="00E92698">
      <w:pPr>
        <w:spacing w:after="200"/>
        <w:ind w:left="360" w:firstLine="348"/>
        <w:jc w:val="both"/>
        <w:rPr>
          <w:rFonts w:eastAsiaTheme="minorHAnsi"/>
          <w:sz w:val="28"/>
          <w:szCs w:val="28"/>
          <w:lang w:eastAsia="en-US"/>
        </w:rPr>
      </w:pPr>
      <w:r>
        <w:rPr>
          <w:rFonts w:eastAsiaTheme="minorHAnsi"/>
          <w:sz w:val="28"/>
          <w:szCs w:val="28"/>
          <w:lang w:eastAsia="en-US"/>
        </w:rPr>
        <w:t>7. Риски инвестиционной банковской деятельности бывают рисками:</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lastRenderedPageBreak/>
        <w:t xml:space="preserve">     а) кредитными</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б) инфляционными</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в) корреляционными</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г) изменения курса</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д) изменения цены</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е) страновыми</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ж) региональными</w:t>
      </w:r>
    </w:p>
    <w:p w:rsidR="00E92698" w:rsidRDefault="00E92698" w:rsidP="00E92698">
      <w:pPr>
        <w:spacing w:after="200"/>
        <w:ind w:left="360"/>
        <w:jc w:val="both"/>
        <w:rPr>
          <w:rFonts w:eastAsiaTheme="minorHAnsi"/>
          <w:sz w:val="28"/>
          <w:szCs w:val="28"/>
          <w:lang w:eastAsia="en-US"/>
        </w:rPr>
      </w:pPr>
      <w:r>
        <w:rPr>
          <w:rFonts w:eastAsiaTheme="minorHAnsi"/>
          <w:sz w:val="28"/>
          <w:szCs w:val="28"/>
          <w:lang w:eastAsia="en-US"/>
        </w:rPr>
        <w:t xml:space="preserve">     з) депозитными. </w:t>
      </w:r>
    </w:p>
    <w:p w:rsidR="00E92698" w:rsidRDefault="00E92698" w:rsidP="00E92698">
      <w:pPr>
        <w:spacing w:after="200"/>
        <w:ind w:left="360"/>
        <w:jc w:val="center"/>
        <w:rPr>
          <w:sz w:val="28"/>
          <w:szCs w:val="28"/>
          <w:u w:val="single"/>
        </w:rPr>
      </w:pPr>
      <w:r>
        <w:rPr>
          <w:sz w:val="28"/>
          <w:szCs w:val="28"/>
          <w:u w:val="single"/>
        </w:rPr>
        <w:t>Примеры практико-ориентированных (ситуационных) заданий</w:t>
      </w:r>
    </w:p>
    <w:p w:rsidR="00E92698" w:rsidRDefault="00E92698" w:rsidP="00E92698">
      <w:pPr>
        <w:spacing w:after="200"/>
        <w:ind w:left="360"/>
        <w:jc w:val="both"/>
        <w:rPr>
          <w:i/>
          <w:iCs/>
          <w:sz w:val="28"/>
          <w:szCs w:val="28"/>
        </w:rPr>
      </w:pPr>
      <w:r>
        <w:rPr>
          <w:i/>
          <w:iCs/>
          <w:sz w:val="28"/>
          <w:szCs w:val="28"/>
        </w:rPr>
        <w:t xml:space="preserve">Задание 1. </w:t>
      </w:r>
    </w:p>
    <w:p w:rsidR="00E92698" w:rsidRDefault="00E92698" w:rsidP="00E92698">
      <w:pPr>
        <w:spacing w:line="360" w:lineRule="auto"/>
        <w:ind w:firstLine="360"/>
        <w:jc w:val="both"/>
        <w:rPr>
          <w:sz w:val="28"/>
          <w:szCs w:val="28"/>
        </w:rPr>
      </w:pPr>
      <w:r>
        <w:rPr>
          <w:sz w:val="28"/>
          <w:szCs w:val="28"/>
        </w:rPr>
        <w:t xml:space="preserve">В банк обратилась компания с просьбой рассмотреть возможность финансирования инвестиционного проекта со следующими исходными данными: </w:t>
      </w:r>
    </w:p>
    <w:p w:rsidR="00E92698" w:rsidRDefault="00E92698" w:rsidP="00E92698">
      <w:pPr>
        <w:spacing w:line="360" w:lineRule="auto"/>
        <w:ind w:firstLine="360"/>
        <w:jc w:val="both"/>
        <w:rPr>
          <w:sz w:val="28"/>
          <w:szCs w:val="28"/>
        </w:rPr>
      </w:pPr>
      <w:r>
        <w:rPr>
          <w:sz w:val="28"/>
          <w:szCs w:val="28"/>
        </w:rPr>
        <w:t xml:space="preserve">- срок реализации проекта - 3 года </w:t>
      </w:r>
    </w:p>
    <w:p w:rsidR="00E92698" w:rsidRDefault="00E92698" w:rsidP="00E92698">
      <w:pPr>
        <w:spacing w:line="360" w:lineRule="auto"/>
        <w:ind w:firstLine="360"/>
        <w:jc w:val="both"/>
        <w:rPr>
          <w:sz w:val="28"/>
          <w:szCs w:val="28"/>
        </w:rPr>
      </w:pPr>
      <w:r>
        <w:rPr>
          <w:sz w:val="28"/>
          <w:szCs w:val="28"/>
        </w:rPr>
        <w:t>- объем первоначальных инвестиций - 10 млн. руб.</w:t>
      </w:r>
    </w:p>
    <w:p w:rsidR="00E92698" w:rsidRDefault="00E92698" w:rsidP="00E92698">
      <w:pPr>
        <w:spacing w:line="360" w:lineRule="auto"/>
        <w:ind w:firstLine="360"/>
        <w:jc w:val="both"/>
        <w:rPr>
          <w:sz w:val="28"/>
          <w:szCs w:val="28"/>
        </w:rPr>
      </w:pPr>
      <w:r>
        <w:rPr>
          <w:sz w:val="28"/>
          <w:szCs w:val="28"/>
        </w:rPr>
        <w:t>- планируемые входящие денежные потоки: в 1-й год - 3 млн. руб., во 2-й - 4 млн. руб., в 3-й - 7 млн. руб.</w:t>
      </w:r>
    </w:p>
    <w:p w:rsidR="00E92698" w:rsidRDefault="00E92698" w:rsidP="00E92698">
      <w:pPr>
        <w:spacing w:line="360" w:lineRule="auto"/>
        <w:ind w:firstLine="360"/>
        <w:jc w:val="both"/>
        <w:rPr>
          <w:sz w:val="28"/>
          <w:szCs w:val="28"/>
        </w:rPr>
      </w:pPr>
      <w:r>
        <w:rPr>
          <w:sz w:val="28"/>
          <w:szCs w:val="28"/>
        </w:rPr>
        <w:t xml:space="preserve">Стоимость капитала (процентная ставка) предполагается равной 12%. </w:t>
      </w:r>
    </w:p>
    <w:p w:rsidR="00E92698" w:rsidRDefault="00E92698" w:rsidP="00E92698">
      <w:pPr>
        <w:spacing w:line="360" w:lineRule="auto"/>
        <w:jc w:val="both"/>
        <w:rPr>
          <w:sz w:val="28"/>
          <w:szCs w:val="28"/>
        </w:rPr>
      </w:pPr>
      <w:r>
        <w:rPr>
          <w:sz w:val="28"/>
          <w:szCs w:val="28"/>
        </w:rPr>
        <w:t xml:space="preserve">      Требуется: рассчитать значение показателя чистого дисконтированного дохода для проекта.</w:t>
      </w:r>
    </w:p>
    <w:p w:rsidR="00E92698" w:rsidRDefault="00E92698" w:rsidP="00E92698">
      <w:pPr>
        <w:spacing w:line="360" w:lineRule="auto"/>
        <w:jc w:val="both"/>
        <w:rPr>
          <w:i/>
          <w:iCs/>
          <w:sz w:val="28"/>
          <w:szCs w:val="28"/>
        </w:rPr>
      </w:pPr>
      <w:r>
        <w:rPr>
          <w:i/>
          <w:iCs/>
          <w:sz w:val="28"/>
          <w:szCs w:val="28"/>
        </w:rPr>
        <w:t xml:space="preserve">      Задание 2. </w:t>
      </w:r>
    </w:p>
    <w:p w:rsidR="00E92698" w:rsidRDefault="00E92698" w:rsidP="00E92698">
      <w:pPr>
        <w:spacing w:line="360" w:lineRule="auto"/>
        <w:jc w:val="both"/>
        <w:rPr>
          <w:sz w:val="28"/>
          <w:szCs w:val="28"/>
        </w:rPr>
      </w:pPr>
      <w:r>
        <w:rPr>
          <w:sz w:val="28"/>
          <w:szCs w:val="28"/>
        </w:rPr>
        <w:t xml:space="preserve">      В банк обратилось предприятие с просьбой рассмотреть вопрос финансирования инновационного проекта, для реализации которого необходимо приобрести новую технологическую линию стоимостью 32 000 долл. США. По имеющимся прогнозам, сразу после пуска линии ежегодные поступления, после вычета налогов, составят 10 000 долл. Работа линии рассчитана на 7 лет. Необходимая норма прибыли - 14%.</w:t>
      </w:r>
    </w:p>
    <w:p w:rsidR="00E92698" w:rsidRDefault="00E92698" w:rsidP="00E92698">
      <w:pPr>
        <w:spacing w:line="360" w:lineRule="auto"/>
        <w:jc w:val="both"/>
        <w:rPr>
          <w:sz w:val="28"/>
          <w:szCs w:val="28"/>
        </w:rPr>
      </w:pPr>
      <w:r>
        <w:rPr>
          <w:sz w:val="28"/>
          <w:szCs w:val="28"/>
        </w:rPr>
        <w:t xml:space="preserve">      Требуется: рассчитать чистую приведенную стоимость (NPV).</w:t>
      </w:r>
    </w:p>
    <w:p w:rsidR="00E92698" w:rsidRDefault="00E92698" w:rsidP="00E92698">
      <w:pPr>
        <w:spacing w:line="360" w:lineRule="auto"/>
        <w:jc w:val="both"/>
        <w:rPr>
          <w:i/>
          <w:iCs/>
          <w:sz w:val="28"/>
          <w:szCs w:val="28"/>
        </w:rPr>
      </w:pPr>
      <w:r>
        <w:rPr>
          <w:i/>
          <w:iCs/>
          <w:sz w:val="28"/>
          <w:szCs w:val="28"/>
        </w:rPr>
        <w:t xml:space="preserve">     Задание 3. </w:t>
      </w:r>
    </w:p>
    <w:p w:rsidR="00E92698" w:rsidRDefault="00E92698" w:rsidP="00E92698">
      <w:pPr>
        <w:spacing w:line="360" w:lineRule="auto"/>
        <w:jc w:val="both"/>
        <w:rPr>
          <w:sz w:val="28"/>
          <w:szCs w:val="28"/>
        </w:rPr>
      </w:pPr>
      <w:r>
        <w:rPr>
          <w:sz w:val="28"/>
          <w:szCs w:val="28"/>
        </w:rPr>
        <w:lastRenderedPageBreak/>
        <w:t xml:space="preserve">     Имеются следующие исходные данные:</w:t>
      </w:r>
    </w:p>
    <w:p w:rsidR="00E92698" w:rsidRDefault="00E92698" w:rsidP="00E92698">
      <w:pPr>
        <w:spacing w:line="360" w:lineRule="auto"/>
        <w:jc w:val="both"/>
        <w:rPr>
          <w:sz w:val="28"/>
          <w:szCs w:val="28"/>
        </w:rPr>
      </w:pPr>
      <w:r>
        <w:rPr>
          <w:sz w:val="28"/>
          <w:szCs w:val="28"/>
        </w:rPr>
        <w:t xml:space="preserve">     - размер прибыли акционерного общества для выплаты дивидендов акционерам составляет 500 млн. руб. </w:t>
      </w:r>
    </w:p>
    <w:p w:rsidR="00E92698" w:rsidRDefault="00E92698" w:rsidP="00E92698">
      <w:pPr>
        <w:spacing w:line="360" w:lineRule="auto"/>
        <w:jc w:val="both"/>
        <w:rPr>
          <w:sz w:val="28"/>
          <w:szCs w:val="28"/>
        </w:rPr>
      </w:pPr>
      <w:r>
        <w:rPr>
          <w:sz w:val="28"/>
          <w:szCs w:val="28"/>
        </w:rPr>
        <w:t xml:space="preserve">     - общая стоимость всех акций (по номиналу) равна 4 600 млн. руб., в том числе стоимость привилегированных акций - 400 млн. руб.</w:t>
      </w:r>
    </w:p>
    <w:p w:rsidR="00E92698" w:rsidRDefault="00E92698" w:rsidP="00E92698">
      <w:pPr>
        <w:spacing w:line="360" w:lineRule="auto"/>
        <w:jc w:val="both"/>
        <w:rPr>
          <w:sz w:val="28"/>
          <w:szCs w:val="28"/>
        </w:rPr>
      </w:pPr>
      <w:r>
        <w:rPr>
          <w:sz w:val="28"/>
          <w:szCs w:val="28"/>
        </w:rPr>
        <w:t xml:space="preserve">     - зафиксированное процентное отношение размера дивиденда, подлежащего выплате, к номиналу привилегированной акции составляет 16%.</w:t>
      </w:r>
    </w:p>
    <w:p w:rsidR="00E92698" w:rsidRDefault="00E92698" w:rsidP="00E92698">
      <w:pPr>
        <w:spacing w:line="360" w:lineRule="auto"/>
        <w:jc w:val="both"/>
        <w:rPr>
          <w:sz w:val="28"/>
          <w:szCs w:val="28"/>
        </w:rPr>
      </w:pPr>
      <w:r>
        <w:rPr>
          <w:sz w:val="28"/>
          <w:szCs w:val="28"/>
        </w:rPr>
        <w:t xml:space="preserve">     Требуется: рассчитать размер дивидендов по всем видам акций, а также ставку дивидендов по простым акциям.</w:t>
      </w:r>
    </w:p>
    <w:p w:rsidR="00E92698" w:rsidRDefault="00E92698" w:rsidP="00E92698">
      <w:pPr>
        <w:spacing w:line="360" w:lineRule="auto"/>
        <w:jc w:val="both"/>
        <w:rPr>
          <w:i/>
          <w:iCs/>
          <w:sz w:val="28"/>
          <w:szCs w:val="28"/>
        </w:rPr>
      </w:pPr>
      <w:r>
        <w:rPr>
          <w:i/>
          <w:iCs/>
          <w:sz w:val="28"/>
          <w:szCs w:val="28"/>
        </w:rPr>
        <w:t xml:space="preserve">      Задание 4.</w:t>
      </w:r>
    </w:p>
    <w:p w:rsidR="00E92698" w:rsidRDefault="00E92698" w:rsidP="00E92698">
      <w:pPr>
        <w:spacing w:line="360" w:lineRule="auto"/>
        <w:jc w:val="both"/>
        <w:rPr>
          <w:sz w:val="28"/>
          <w:szCs w:val="28"/>
        </w:rPr>
      </w:pPr>
      <w:r>
        <w:rPr>
          <w:sz w:val="28"/>
          <w:szCs w:val="28"/>
        </w:rPr>
        <w:t xml:space="preserve">      Акции номинальной стоимостью 100 руб. приобретены инвестором по курсу 1,4 и проданы через 3 года после приобретения по курсу 1,68. В 1-й год ставка дивидендов равнялась 18%, во 2-й - 20</w:t>
      </w:r>
      <w:proofErr w:type="gramStart"/>
      <w:r>
        <w:rPr>
          <w:sz w:val="28"/>
          <w:szCs w:val="28"/>
        </w:rPr>
        <w:t>% ,</w:t>
      </w:r>
      <w:proofErr w:type="gramEnd"/>
      <w:r>
        <w:rPr>
          <w:sz w:val="28"/>
          <w:szCs w:val="28"/>
        </w:rPr>
        <w:t xml:space="preserve"> в 3-й - 25%. Средняя ставка по депозитным вкладам в Сбербанке РФ - 9% годовых. </w:t>
      </w:r>
    </w:p>
    <w:p w:rsidR="00E92698" w:rsidRDefault="00E92698" w:rsidP="00E92698">
      <w:pPr>
        <w:spacing w:line="360" w:lineRule="auto"/>
        <w:jc w:val="both"/>
        <w:rPr>
          <w:sz w:val="28"/>
          <w:szCs w:val="28"/>
        </w:rPr>
      </w:pPr>
      <w:r>
        <w:rPr>
          <w:sz w:val="28"/>
          <w:szCs w:val="28"/>
        </w:rPr>
        <w:t xml:space="preserve">     Требуется: рассчитать полную эффективную доходность акции для инвестора.</w:t>
      </w:r>
    </w:p>
    <w:p w:rsidR="00E92698" w:rsidRDefault="00E92698" w:rsidP="00E92698">
      <w:pPr>
        <w:spacing w:line="360" w:lineRule="auto"/>
        <w:jc w:val="both"/>
        <w:rPr>
          <w:i/>
          <w:iCs/>
          <w:sz w:val="28"/>
          <w:szCs w:val="28"/>
        </w:rPr>
      </w:pPr>
      <w:r>
        <w:rPr>
          <w:i/>
          <w:iCs/>
          <w:sz w:val="28"/>
          <w:szCs w:val="28"/>
        </w:rPr>
        <w:t xml:space="preserve">      Задание 5.</w:t>
      </w:r>
    </w:p>
    <w:p w:rsidR="00E92698" w:rsidRDefault="00E92698" w:rsidP="00E92698">
      <w:pPr>
        <w:spacing w:line="360" w:lineRule="auto"/>
        <w:jc w:val="both"/>
        <w:rPr>
          <w:sz w:val="28"/>
          <w:szCs w:val="28"/>
        </w:rPr>
      </w:pPr>
      <w:r>
        <w:rPr>
          <w:sz w:val="28"/>
          <w:szCs w:val="28"/>
        </w:rPr>
        <w:t xml:space="preserve">      Компания - инвестор приобрела рискованный актив «А» на сумму 400 тыс. руб. за счет собственных средств, дополнительно заняла 100 тыс. руб. под 15% годовых, также вложив их в приобретение актива «А». Ожидаемая доходность актива - 28%. </w:t>
      </w:r>
    </w:p>
    <w:p w:rsidR="00E92698" w:rsidRDefault="00E92698" w:rsidP="00E92698">
      <w:pPr>
        <w:spacing w:line="360" w:lineRule="auto"/>
        <w:jc w:val="both"/>
        <w:rPr>
          <w:sz w:val="28"/>
          <w:szCs w:val="28"/>
        </w:rPr>
      </w:pPr>
      <w:r>
        <w:rPr>
          <w:sz w:val="28"/>
          <w:szCs w:val="28"/>
        </w:rPr>
        <w:t xml:space="preserve">     Требуется: рассчитать ожидаемую доходность сформированного портфеля инвестора (в %%) с учетом займа.</w:t>
      </w:r>
    </w:p>
    <w:p w:rsidR="00E92698" w:rsidRDefault="00E92698" w:rsidP="00E92698">
      <w:pPr>
        <w:spacing w:line="360" w:lineRule="auto"/>
        <w:ind w:firstLine="567"/>
        <w:jc w:val="both"/>
        <w:outlineLvl w:val="0"/>
        <w:rPr>
          <w:b/>
          <w:sz w:val="28"/>
          <w:szCs w:val="28"/>
        </w:rPr>
      </w:pPr>
    </w:p>
    <w:p w:rsidR="00E92698" w:rsidRDefault="00E92698" w:rsidP="00E92698">
      <w:pPr>
        <w:spacing w:line="360" w:lineRule="auto"/>
        <w:ind w:firstLine="567"/>
        <w:jc w:val="both"/>
        <w:outlineLvl w:val="0"/>
        <w:rPr>
          <w:sz w:val="28"/>
          <w:szCs w:val="28"/>
        </w:rPr>
      </w:pPr>
      <w:r>
        <w:rPr>
          <w:b/>
          <w:sz w:val="28"/>
          <w:szCs w:val="28"/>
        </w:rPr>
        <w:t>8. Перечень основной и дополнительной учебной литературы, необходимой для освоения дисциплины</w:t>
      </w:r>
    </w:p>
    <w:p w:rsidR="00E92698" w:rsidRDefault="00E92698" w:rsidP="00E92698">
      <w:pPr>
        <w:spacing w:line="360" w:lineRule="auto"/>
        <w:ind w:firstLine="567"/>
        <w:rPr>
          <w:sz w:val="28"/>
          <w:szCs w:val="28"/>
        </w:rPr>
      </w:pPr>
      <w:r>
        <w:rPr>
          <w:b/>
          <w:bCs/>
          <w:iCs/>
          <w:sz w:val="28"/>
          <w:szCs w:val="28"/>
        </w:rPr>
        <w:t>Нормативные акты</w:t>
      </w:r>
    </w:p>
    <w:p w:rsidR="00E92698" w:rsidRDefault="00E92698" w:rsidP="00E92698">
      <w:pPr>
        <w:spacing w:line="360" w:lineRule="auto"/>
        <w:jc w:val="both"/>
        <w:rPr>
          <w:sz w:val="28"/>
          <w:szCs w:val="28"/>
        </w:rPr>
      </w:pPr>
      <w:r>
        <w:rPr>
          <w:sz w:val="28"/>
          <w:szCs w:val="28"/>
        </w:rPr>
        <w:t>1. Федеральный закон от 02.12.1990 N 395-1 (ред. от 29.12.2014) "О банках и банковской деятельности" (с изм. и доп., вступ. в силу с 01.03.2015).</w:t>
      </w:r>
    </w:p>
    <w:p w:rsidR="00E92698" w:rsidRDefault="00E92698" w:rsidP="00E92698">
      <w:pPr>
        <w:spacing w:line="360" w:lineRule="auto"/>
        <w:jc w:val="both"/>
        <w:rPr>
          <w:sz w:val="28"/>
          <w:szCs w:val="28"/>
        </w:rPr>
      </w:pPr>
      <w:r>
        <w:rPr>
          <w:sz w:val="28"/>
          <w:szCs w:val="28"/>
        </w:rPr>
        <w:lastRenderedPageBreak/>
        <w:t>2. Федеральный закон от 10.07.2002 N 86-ФЗ (ред. от 29.12.2014) "О Центральном банке Российской Федерации (Банке России)"</w:t>
      </w:r>
      <w:r>
        <w:rPr>
          <w:sz w:val="28"/>
          <w:szCs w:val="28"/>
        </w:rPr>
        <w:br/>
        <w:t>3. Федеральный закон от 22.04.1996 N 39-ФЗ (с изм. и доп.) "О рынке ценных бумаг".</w:t>
      </w:r>
    </w:p>
    <w:p w:rsidR="00E92698" w:rsidRDefault="00E92698" w:rsidP="00E92698">
      <w:pPr>
        <w:spacing w:line="360" w:lineRule="auto"/>
        <w:jc w:val="both"/>
        <w:rPr>
          <w:sz w:val="28"/>
          <w:szCs w:val="28"/>
        </w:rPr>
      </w:pPr>
      <w:r>
        <w:rPr>
          <w:sz w:val="28"/>
          <w:szCs w:val="28"/>
        </w:rPr>
        <w:t>4. Федеральный закон от 05.03.1999 № 46-ФЗ «О защите прав и законных интересов инвесторов на рынке ценных бумаг» (с изменениями и дополнениями).</w:t>
      </w:r>
    </w:p>
    <w:p w:rsidR="00E92698" w:rsidRDefault="00E92698" w:rsidP="00E92698">
      <w:pPr>
        <w:spacing w:line="360" w:lineRule="auto"/>
        <w:jc w:val="both"/>
        <w:rPr>
          <w:sz w:val="28"/>
          <w:szCs w:val="28"/>
        </w:rPr>
      </w:pPr>
      <w:r>
        <w:rPr>
          <w:sz w:val="28"/>
          <w:szCs w:val="28"/>
        </w:rPr>
        <w:t>5. Федеральный закон от 25.02.1999 N 39-ФЗ (ред. от 28.12.2013) "Об инвестиционной деятельности в Российской Федерации, осуществляемой в форме капитальных вложений" (ст. 14. Проверка эффективности инвестиционных проектов, финансируемых полностью или частично за счет средств федерального бюджета, бюджетов субъектов Российской Федерации, местных бюджетов, и достоверности их сметной стоимости).</w:t>
      </w:r>
    </w:p>
    <w:p w:rsidR="00E92698" w:rsidRDefault="00E92698" w:rsidP="00E92698">
      <w:pPr>
        <w:spacing w:line="360" w:lineRule="auto"/>
        <w:jc w:val="both"/>
        <w:rPr>
          <w:sz w:val="28"/>
          <w:szCs w:val="28"/>
        </w:rPr>
      </w:pPr>
      <w:r>
        <w:rPr>
          <w:sz w:val="28"/>
          <w:szCs w:val="28"/>
        </w:rPr>
        <w:t xml:space="preserve">6. Инструкция Банка России 192-И от  17.10.2018 «О порядке </w:t>
      </w:r>
      <w:r>
        <w:rPr>
          <w:color w:val="22272F"/>
          <w:sz w:val="28"/>
          <w:szCs w:val="28"/>
        </w:rPr>
        <w:t>лицензирования Банком России видов профессиональной деятельности на рынке ценных бумаг, указанных в статьях 3 - 5, 7 и 8 Федерального закона от 22 апреля 1996 года N 39-ФЗ "О рынке ценных бумаг", и порядке ведения реестра профессиональных участников рынка ценных бумаг» (с изм. и доп.)</w:t>
      </w:r>
    </w:p>
    <w:p w:rsidR="00E92698" w:rsidRDefault="00E92698" w:rsidP="00E92698">
      <w:pPr>
        <w:spacing w:line="360" w:lineRule="auto"/>
        <w:jc w:val="both"/>
        <w:rPr>
          <w:sz w:val="28"/>
          <w:szCs w:val="28"/>
        </w:rPr>
      </w:pPr>
      <w:r>
        <w:rPr>
          <w:color w:val="22272F"/>
          <w:sz w:val="28"/>
          <w:szCs w:val="28"/>
        </w:rPr>
        <w:t>7. Основные направления развития финансового рынка Российской Федерации на 2023 год и периоды 2024 и 2025 годов</w:t>
      </w:r>
    </w:p>
    <w:p w:rsidR="00E92698" w:rsidRDefault="00E92698" w:rsidP="00E92698">
      <w:pPr>
        <w:spacing w:line="360" w:lineRule="auto"/>
        <w:jc w:val="both"/>
        <w:rPr>
          <w:sz w:val="28"/>
          <w:szCs w:val="28"/>
        </w:rPr>
      </w:pPr>
      <w:r>
        <w:rPr>
          <w:color w:val="22272F"/>
          <w:sz w:val="28"/>
          <w:szCs w:val="28"/>
        </w:rPr>
        <w:t>8. Стратегия развития финансового рынка Российской Федерации до 2030 года (утв. Распоряжением Правительства РФ от 29.12.2022 №4355)</w:t>
      </w:r>
    </w:p>
    <w:p w:rsidR="00E92698" w:rsidRDefault="00E92698" w:rsidP="00E92698">
      <w:pPr>
        <w:spacing w:line="360" w:lineRule="auto"/>
        <w:ind w:firstLine="708"/>
        <w:jc w:val="both"/>
        <w:rPr>
          <w:sz w:val="28"/>
          <w:szCs w:val="28"/>
        </w:rPr>
      </w:pPr>
      <w:r>
        <w:rPr>
          <w:b/>
          <w:bCs/>
          <w:iCs/>
          <w:sz w:val="28"/>
          <w:szCs w:val="28"/>
        </w:rPr>
        <w:t>Основная литература</w:t>
      </w:r>
    </w:p>
    <w:p w:rsidR="00E92698" w:rsidRDefault="00E92698" w:rsidP="00E92698">
      <w:pPr>
        <w:spacing w:line="360" w:lineRule="auto"/>
        <w:jc w:val="both"/>
        <w:rPr>
          <w:sz w:val="28"/>
          <w:szCs w:val="28"/>
        </w:rPr>
      </w:pPr>
      <w:r>
        <w:rPr>
          <w:sz w:val="28"/>
          <w:szCs w:val="28"/>
        </w:rPr>
        <w:t xml:space="preserve">9. Соколинская, Н. Э. Инвестиционная банковская </w:t>
      </w:r>
      <w:proofErr w:type="gramStart"/>
      <w:r>
        <w:rPr>
          <w:sz w:val="28"/>
          <w:szCs w:val="28"/>
        </w:rPr>
        <w:t>деятельность :</w:t>
      </w:r>
      <w:proofErr w:type="gramEnd"/>
      <w:r>
        <w:rPr>
          <w:sz w:val="28"/>
          <w:szCs w:val="28"/>
        </w:rPr>
        <w:t xml:space="preserve"> учеб. для напр. бакалавриата «Экономика» / Соколинская Н. Э., Халилова М. Х., Михайлов А. Ю.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2021. — 266 с. — ISBN 978-5-406-08577-6. — ЭБС BOOK.RU. — URL: https://book.ru/book/940181 (дата обращения: 18.03.2023). — </w:t>
      </w:r>
      <w:proofErr w:type="gramStart"/>
      <w:r>
        <w:rPr>
          <w:sz w:val="28"/>
          <w:szCs w:val="28"/>
        </w:rPr>
        <w:t>Текст :</w:t>
      </w:r>
      <w:proofErr w:type="gramEnd"/>
      <w:r>
        <w:rPr>
          <w:sz w:val="28"/>
          <w:szCs w:val="28"/>
        </w:rPr>
        <w:t xml:space="preserve"> электронный.    </w:t>
      </w:r>
    </w:p>
    <w:p w:rsidR="00E92698" w:rsidRDefault="00E92698" w:rsidP="00E92698">
      <w:pPr>
        <w:spacing w:line="360" w:lineRule="auto"/>
        <w:jc w:val="both"/>
      </w:pPr>
      <w:r>
        <w:rPr>
          <w:sz w:val="28"/>
          <w:szCs w:val="28"/>
        </w:rPr>
        <w:t>10.</w:t>
      </w:r>
      <w:r>
        <w:rPr>
          <w:b/>
          <w:sz w:val="28"/>
          <w:szCs w:val="28"/>
        </w:rPr>
        <w:tab/>
      </w:r>
      <w:proofErr w:type="spellStart"/>
      <w:r>
        <w:rPr>
          <w:sz w:val="28"/>
          <w:szCs w:val="28"/>
        </w:rPr>
        <w:t>Дадашева</w:t>
      </w:r>
      <w:proofErr w:type="spellEnd"/>
      <w:r>
        <w:rPr>
          <w:sz w:val="28"/>
          <w:szCs w:val="28"/>
        </w:rPr>
        <w:t xml:space="preserve">, О. Ю. Инвестиционная деятельность </w:t>
      </w:r>
      <w:proofErr w:type="gramStart"/>
      <w:r>
        <w:rPr>
          <w:sz w:val="28"/>
          <w:szCs w:val="28"/>
        </w:rPr>
        <w:t>банков :</w:t>
      </w:r>
      <w:proofErr w:type="gramEnd"/>
      <w:r>
        <w:rPr>
          <w:sz w:val="28"/>
          <w:szCs w:val="28"/>
        </w:rPr>
        <w:t xml:space="preserve"> учебник / О. Ю. </w:t>
      </w:r>
      <w:proofErr w:type="spellStart"/>
      <w:r>
        <w:rPr>
          <w:sz w:val="28"/>
          <w:szCs w:val="28"/>
        </w:rPr>
        <w:t>Дадашева</w:t>
      </w:r>
      <w:proofErr w:type="spellEnd"/>
      <w:r>
        <w:rPr>
          <w:sz w:val="28"/>
          <w:szCs w:val="28"/>
        </w:rPr>
        <w:t xml:space="preserve"> ; </w:t>
      </w:r>
      <w:proofErr w:type="spellStart"/>
      <w:r>
        <w:rPr>
          <w:sz w:val="28"/>
          <w:szCs w:val="28"/>
        </w:rPr>
        <w:t>Финуниверситет</w:t>
      </w:r>
      <w:proofErr w:type="spellEnd"/>
      <w:r>
        <w:rPr>
          <w:sz w:val="28"/>
          <w:szCs w:val="28"/>
        </w:rPr>
        <w:t xml:space="preserve">, Каф. банков и банковского менеджмента. — </w:t>
      </w:r>
      <w:proofErr w:type="gramStart"/>
      <w:r>
        <w:rPr>
          <w:sz w:val="28"/>
          <w:szCs w:val="28"/>
        </w:rPr>
        <w:lastRenderedPageBreak/>
        <w:t>Москва :</w:t>
      </w:r>
      <w:proofErr w:type="gramEnd"/>
      <w:r>
        <w:rPr>
          <w:sz w:val="28"/>
          <w:szCs w:val="28"/>
        </w:rPr>
        <w:t xml:space="preserve"> </w:t>
      </w:r>
      <w:proofErr w:type="spellStart"/>
      <w:r>
        <w:rPr>
          <w:sz w:val="28"/>
          <w:szCs w:val="28"/>
        </w:rPr>
        <w:t>Финуниверситет</w:t>
      </w:r>
      <w:proofErr w:type="spellEnd"/>
      <w:r>
        <w:rPr>
          <w:sz w:val="28"/>
          <w:szCs w:val="28"/>
        </w:rPr>
        <w:t xml:space="preserve">, 2013. — 128 с. — ISBN 978-5-7942-1064-4. — ЭБ </w:t>
      </w:r>
      <w:proofErr w:type="spellStart"/>
      <w:r>
        <w:rPr>
          <w:sz w:val="28"/>
          <w:szCs w:val="28"/>
        </w:rPr>
        <w:t>Финуниверситета</w:t>
      </w:r>
      <w:proofErr w:type="spellEnd"/>
      <w:r>
        <w:rPr>
          <w:sz w:val="28"/>
          <w:szCs w:val="28"/>
        </w:rPr>
        <w:t xml:space="preserve">. — URL: </w:t>
      </w:r>
      <w:hyperlink r:id="rId24" w:history="1">
        <w:r>
          <w:rPr>
            <w:rStyle w:val="afa"/>
            <w:color w:val="auto"/>
            <w:sz w:val="28"/>
            <w:szCs w:val="28"/>
            <w:u w:val="none"/>
          </w:rPr>
          <w:t>http://elib.fa.ru/rbook/Dadasheva.pdf</w:t>
        </w:r>
      </w:hyperlink>
      <w:r>
        <w:rPr>
          <w:sz w:val="28"/>
          <w:szCs w:val="28"/>
        </w:rPr>
        <w:t xml:space="preserve"> (дата обращения: 18.03.2023). — </w:t>
      </w:r>
      <w:proofErr w:type="gramStart"/>
      <w:r>
        <w:rPr>
          <w:sz w:val="28"/>
          <w:szCs w:val="28"/>
        </w:rPr>
        <w:t>Текст :</w:t>
      </w:r>
      <w:proofErr w:type="gramEnd"/>
      <w:r>
        <w:rPr>
          <w:sz w:val="28"/>
          <w:szCs w:val="28"/>
        </w:rPr>
        <w:t xml:space="preserve"> электронный.    </w:t>
      </w:r>
    </w:p>
    <w:p w:rsidR="00E92698" w:rsidRDefault="00E92698" w:rsidP="00E92698">
      <w:pPr>
        <w:spacing w:line="360" w:lineRule="auto"/>
        <w:jc w:val="both"/>
        <w:rPr>
          <w:sz w:val="28"/>
          <w:szCs w:val="28"/>
        </w:rPr>
      </w:pPr>
      <w:r>
        <w:rPr>
          <w:sz w:val="28"/>
          <w:szCs w:val="28"/>
        </w:rPr>
        <w:t xml:space="preserve">11. Банковское </w:t>
      </w:r>
      <w:proofErr w:type="gramStart"/>
      <w:r>
        <w:rPr>
          <w:sz w:val="28"/>
          <w:szCs w:val="28"/>
        </w:rPr>
        <w:t>дело :</w:t>
      </w:r>
      <w:proofErr w:type="gramEnd"/>
      <w:r>
        <w:rPr>
          <w:sz w:val="28"/>
          <w:szCs w:val="28"/>
        </w:rPr>
        <w:t xml:space="preserve"> учеб. для студентов, </w:t>
      </w:r>
      <w:proofErr w:type="spellStart"/>
      <w:r>
        <w:rPr>
          <w:sz w:val="28"/>
          <w:szCs w:val="28"/>
        </w:rPr>
        <w:t>обуч</w:t>
      </w:r>
      <w:proofErr w:type="spellEnd"/>
      <w:r>
        <w:rPr>
          <w:sz w:val="28"/>
          <w:szCs w:val="28"/>
        </w:rPr>
        <w:t xml:space="preserve">. по напр. «Экономика» / Н. Е. Бровкина, Н. И. </w:t>
      </w:r>
      <w:proofErr w:type="spellStart"/>
      <w:r>
        <w:rPr>
          <w:sz w:val="28"/>
          <w:szCs w:val="28"/>
        </w:rPr>
        <w:t>Валенцева</w:t>
      </w:r>
      <w:proofErr w:type="spellEnd"/>
      <w:r>
        <w:rPr>
          <w:sz w:val="28"/>
          <w:szCs w:val="28"/>
        </w:rPr>
        <w:t xml:space="preserve">, С. Б. Варламова [и др.] ; под ред. О. И. Лаврушина ; </w:t>
      </w:r>
      <w:proofErr w:type="spellStart"/>
      <w:r>
        <w:rPr>
          <w:sz w:val="28"/>
          <w:szCs w:val="28"/>
        </w:rPr>
        <w:t>Финуниверситет</w:t>
      </w:r>
      <w:proofErr w:type="spellEnd"/>
      <w:r>
        <w:rPr>
          <w:sz w:val="28"/>
          <w:szCs w:val="28"/>
        </w:rPr>
        <w:t xml:space="preserve">. — 13-е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630 с. — ЭБС BOOK.ru. — URL: https://book.ru/book/945191 (дата обращения: 18.03.2023). — </w:t>
      </w:r>
      <w:proofErr w:type="gramStart"/>
      <w:r>
        <w:rPr>
          <w:sz w:val="28"/>
          <w:szCs w:val="28"/>
        </w:rPr>
        <w:t>Текст :</w:t>
      </w:r>
      <w:proofErr w:type="gramEnd"/>
      <w:r>
        <w:rPr>
          <w:sz w:val="28"/>
          <w:szCs w:val="28"/>
        </w:rPr>
        <w:t xml:space="preserve"> электронный. </w:t>
      </w:r>
    </w:p>
    <w:p w:rsidR="00E92698" w:rsidRDefault="00E92698" w:rsidP="00E92698">
      <w:pPr>
        <w:spacing w:line="360" w:lineRule="auto"/>
        <w:jc w:val="both"/>
        <w:rPr>
          <w:sz w:val="28"/>
          <w:szCs w:val="28"/>
        </w:rPr>
      </w:pPr>
      <w:r>
        <w:rPr>
          <w:sz w:val="28"/>
          <w:szCs w:val="28"/>
        </w:rPr>
        <w:t xml:space="preserve">12. Ковалева, Н. А. Деятельность банка на рынке ценных </w:t>
      </w:r>
      <w:proofErr w:type="gramStart"/>
      <w:r>
        <w:rPr>
          <w:sz w:val="28"/>
          <w:szCs w:val="28"/>
        </w:rPr>
        <w:t>бумаг :</w:t>
      </w:r>
      <w:proofErr w:type="gramEnd"/>
      <w:r>
        <w:rPr>
          <w:sz w:val="28"/>
          <w:szCs w:val="28"/>
        </w:rPr>
        <w:t xml:space="preserve"> учеб. пособие / Н. А.  </w:t>
      </w:r>
      <w:proofErr w:type="gramStart"/>
      <w:r>
        <w:rPr>
          <w:sz w:val="28"/>
          <w:szCs w:val="28"/>
        </w:rPr>
        <w:t>Ковалева ;</w:t>
      </w:r>
      <w:proofErr w:type="gramEnd"/>
      <w:r>
        <w:rPr>
          <w:sz w:val="28"/>
          <w:szCs w:val="28"/>
        </w:rPr>
        <w:t xml:space="preserve"> </w:t>
      </w:r>
      <w:proofErr w:type="spellStart"/>
      <w:r>
        <w:rPr>
          <w:sz w:val="28"/>
          <w:szCs w:val="28"/>
        </w:rPr>
        <w:t>Финуниверситет</w:t>
      </w:r>
      <w:proofErr w:type="spellEnd"/>
      <w:r>
        <w:rPr>
          <w:sz w:val="28"/>
          <w:szCs w:val="28"/>
        </w:rPr>
        <w:t xml:space="preserve">.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2022. — 222 с. — ISBN 978-5-406-09513-3. — ЭБС BOOK.RU. — URL: https://book.ru/book/943169 (дата обращения: 18.03.2023). — </w:t>
      </w:r>
      <w:proofErr w:type="gramStart"/>
      <w:r>
        <w:rPr>
          <w:sz w:val="28"/>
          <w:szCs w:val="28"/>
        </w:rPr>
        <w:t>Текст :</w:t>
      </w:r>
      <w:proofErr w:type="gramEnd"/>
      <w:r>
        <w:rPr>
          <w:sz w:val="28"/>
          <w:szCs w:val="28"/>
        </w:rPr>
        <w:t xml:space="preserve"> электронный. </w:t>
      </w:r>
    </w:p>
    <w:p w:rsidR="00E92698" w:rsidRDefault="00E92698" w:rsidP="00E92698">
      <w:pPr>
        <w:spacing w:line="360" w:lineRule="auto"/>
        <w:jc w:val="both"/>
        <w:rPr>
          <w:sz w:val="28"/>
          <w:szCs w:val="28"/>
        </w:rPr>
      </w:pPr>
      <w:r>
        <w:rPr>
          <w:b/>
          <w:bCs/>
          <w:iCs/>
          <w:sz w:val="28"/>
          <w:szCs w:val="28"/>
        </w:rPr>
        <w:t>Дополнительная литература</w:t>
      </w:r>
    </w:p>
    <w:p w:rsidR="00E92698" w:rsidRDefault="00E92698" w:rsidP="00E92698">
      <w:pPr>
        <w:spacing w:line="360" w:lineRule="auto"/>
        <w:jc w:val="both"/>
        <w:rPr>
          <w:sz w:val="28"/>
          <w:szCs w:val="28"/>
        </w:rPr>
      </w:pPr>
      <w:r>
        <w:rPr>
          <w:sz w:val="28"/>
          <w:szCs w:val="28"/>
        </w:rPr>
        <w:t xml:space="preserve">13. Банковский </w:t>
      </w:r>
      <w:proofErr w:type="gramStart"/>
      <w:r>
        <w:rPr>
          <w:sz w:val="28"/>
          <w:szCs w:val="28"/>
        </w:rPr>
        <w:t>менеджмент :</w:t>
      </w:r>
      <w:proofErr w:type="gramEnd"/>
      <w:r>
        <w:rPr>
          <w:sz w:val="28"/>
          <w:szCs w:val="28"/>
        </w:rPr>
        <w:t xml:space="preserve"> учеб. для напр. бакалавриата «Экономика» и напр. магистратуры «Финансы и кредит» / Н. И. </w:t>
      </w:r>
      <w:proofErr w:type="spellStart"/>
      <w:r>
        <w:rPr>
          <w:sz w:val="28"/>
          <w:szCs w:val="28"/>
        </w:rPr>
        <w:t>Валенцева</w:t>
      </w:r>
      <w:proofErr w:type="spellEnd"/>
      <w:r>
        <w:rPr>
          <w:sz w:val="28"/>
          <w:szCs w:val="28"/>
        </w:rPr>
        <w:t xml:space="preserve">, И. В. Ларионова, Н. А. Амосова [и др.] ; под ред. О. И. Лаврушина ; </w:t>
      </w:r>
      <w:proofErr w:type="spellStart"/>
      <w:r>
        <w:rPr>
          <w:sz w:val="28"/>
          <w:szCs w:val="28"/>
        </w:rPr>
        <w:t>Финуниверситет</w:t>
      </w:r>
      <w:proofErr w:type="spellEnd"/>
      <w:r>
        <w:rPr>
          <w:sz w:val="28"/>
          <w:szCs w:val="28"/>
        </w:rPr>
        <w:t xml:space="preserve">. — 7-е изд., </w:t>
      </w:r>
      <w:proofErr w:type="spellStart"/>
      <w:r>
        <w:rPr>
          <w:sz w:val="28"/>
          <w:szCs w:val="28"/>
        </w:rPr>
        <w:t>перераб</w:t>
      </w:r>
      <w:proofErr w:type="spellEnd"/>
      <w:r>
        <w:rPr>
          <w:sz w:val="28"/>
          <w:szCs w:val="28"/>
        </w:rPr>
        <w:t xml:space="preserve">. и доп. — </w:t>
      </w:r>
      <w:proofErr w:type="gramStart"/>
      <w:r>
        <w:rPr>
          <w:sz w:val="28"/>
          <w:szCs w:val="28"/>
        </w:rPr>
        <w:t>Москва :</w:t>
      </w:r>
      <w:proofErr w:type="gramEnd"/>
      <w:r>
        <w:rPr>
          <w:sz w:val="28"/>
          <w:szCs w:val="28"/>
        </w:rPr>
        <w:t xml:space="preserve"> </w:t>
      </w:r>
      <w:proofErr w:type="spellStart"/>
      <w:r>
        <w:rPr>
          <w:sz w:val="28"/>
          <w:szCs w:val="28"/>
        </w:rPr>
        <w:t>КноРус</w:t>
      </w:r>
      <w:proofErr w:type="spellEnd"/>
      <w:r>
        <w:rPr>
          <w:sz w:val="28"/>
          <w:szCs w:val="28"/>
        </w:rPr>
        <w:t xml:space="preserve">, 2023. — 503 с. — ЭБС BOOK.ru. — URL: https://book.ru/books/949371 (дата обращения: 18.03.2023). — </w:t>
      </w:r>
      <w:proofErr w:type="gramStart"/>
      <w:r>
        <w:rPr>
          <w:sz w:val="28"/>
          <w:szCs w:val="28"/>
        </w:rPr>
        <w:t>Текст :</w:t>
      </w:r>
      <w:proofErr w:type="gramEnd"/>
      <w:r>
        <w:rPr>
          <w:sz w:val="28"/>
          <w:szCs w:val="28"/>
        </w:rPr>
        <w:t xml:space="preserve"> электронный. </w:t>
      </w:r>
    </w:p>
    <w:p w:rsidR="00E92698" w:rsidRDefault="00E92698" w:rsidP="00E92698">
      <w:pPr>
        <w:spacing w:line="360" w:lineRule="auto"/>
        <w:jc w:val="both"/>
        <w:rPr>
          <w:sz w:val="28"/>
          <w:szCs w:val="28"/>
        </w:rPr>
      </w:pPr>
      <w:r>
        <w:rPr>
          <w:rFonts w:eastAsiaTheme="minorHAnsi"/>
          <w:sz w:val="28"/>
          <w:szCs w:val="28"/>
          <w:lang w:eastAsia="en-US"/>
        </w:rPr>
        <w:t xml:space="preserve">14. Банковские </w:t>
      </w:r>
      <w:proofErr w:type="gramStart"/>
      <w:r>
        <w:rPr>
          <w:rFonts w:eastAsiaTheme="minorHAnsi"/>
          <w:sz w:val="28"/>
          <w:szCs w:val="28"/>
          <w:lang w:eastAsia="en-US"/>
        </w:rPr>
        <w:t>риски :</w:t>
      </w:r>
      <w:proofErr w:type="gramEnd"/>
      <w:r>
        <w:rPr>
          <w:rFonts w:eastAsiaTheme="minorHAnsi"/>
          <w:sz w:val="28"/>
          <w:szCs w:val="28"/>
          <w:lang w:eastAsia="en-US"/>
        </w:rPr>
        <w:t xml:space="preserve"> учеб. для студентов, </w:t>
      </w:r>
      <w:proofErr w:type="spellStart"/>
      <w:r>
        <w:rPr>
          <w:rFonts w:eastAsiaTheme="minorHAnsi"/>
          <w:sz w:val="28"/>
          <w:szCs w:val="28"/>
          <w:lang w:eastAsia="en-US"/>
        </w:rPr>
        <w:t>обуч</w:t>
      </w:r>
      <w:proofErr w:type="spellEnd"/>
      <w:r>
        <w:rPr>
          <w:rFonts w:eastAsiaTheme="minorHAnsi"/>
          <w:sz w:val="28"/>
          <w:szCs w:val="28"/>
          <w:lang w:eastAsia="en-US"/>
        </w:rPr>
        <w:t xml:space="preserve">. по спец. «Финансы и кредит» / Л. Н. Красавина, И. В. Ларионова, М. А. </w:t>
      </w:r>
      <w:proofErr w:type="spellStart"/>
      <w:r>
        <w:rPr>
          <w:rFonts w:eastAsiaTheme="minorHAnsi"/>
          <w:sz w:val="28"/>
          <w:szCs w:val="28"/>
          <w:lang w:eastAsia="en-US"/>
        </w:rPr>
        <w:t>Поморина</w:t>
      </w:r>
      <w:proofErr w:type="spellEnd"/>
      <w:r>
        <w:rPr>
          <w:rFonts w:eastAsiaTheme="minorHAnsi"/>
          <w:sz w:val="28"/>
          <w:szCs w:val="28"/>
          <w:lang w:eastAsia="en-US"/>
        </w:rPr>
        <w:t xml:space="preserve"> [и др.] ; под ред. О. И. Лаврушина, Н. И. </w:t>
      </w:r>
      <w:proofErr w:type="spellStart"/>
      <w:r>
        <w:rPr>
          <w:rFonts w:eastAsiaTheme="minorHAnsi"/>
          <w:sz w:val="28"/>
          <w:szCs w:val="28"/>
          <w:lang w:eastAsia="en-US"/>
        </w:rPr>
        <w:t>Валенцевой</w:t>
      </w:r>
      <w:proofErr w:type="spellEnd"/>
      <w:r>
        <w:rPr>
          <w:rFonts w:eastAsiaTheme="minorHAnsi"/>
          <w:sz w:val="28"/>
          <w:szCs w:val="28"/>
          <w:lang w:eastAsia="en-US"/>
        </w:rPr>
        <w:t xml:space="preserve"> ; </w:t>
      </w:r>
      <w:proofErr w:type="spellStart"/>
      <w:r>
        <w:rPr>
          <w:rFonts w:eastAsiaTheme="minorHAnsi"/>
          <w:sz w:val="28"/>
          <w:szCs w:val="28"/>
          <w:lang w:eastAsia="en-US"/>
        </w:rPr>
        <w:t>Финуниверситет</w:t>
      </w:r>
      <w:proofErr w:type="spellEnd"/>
      <w:r>
        <w:rPr>
          <w:rFonts w:eastAsiaTheme="minorHAnsi"/>
          <w:sz w:val="28"/>
          <w:szCs w:val="28"/>
          <w:lang w:eastAsia="en-US"/>
        </w:rPr>
        <w:t xml:space="preserve">. — 4-е изд., </w:t>
      </w:r>
      <w:proofErr w:type="spellStart"/>
      <w:r>
        <w:rPr>
          <w:rFonts w:eastAsiaTheme="minorHAnsi"/>
          <w:sz w:val="28"/>
          <w:szCs w:val="28"/>
          <w:lang w:eastAsia="en-US"/>
        </w:rPr>
        <w:t>перераб</w:t>
      </w:r>
      <w:proofErr w:type="spellEnd"/>
      <w:r>
        <w:rPr>
          <w:rFonts w:eastAsiaTheme="minorHAnsi"/>
          <w:sz w:val="28"/>
          <w:szCs w:val="28"/>
          <w:lang w:eastAsia="en-US"/>
        </w:rPr>
        <w:t xml:space="preserve">. и доп. – </w:t>
      </w:r>
      <w:proofErr w:type="gramStart"/>
      <w:r>
        <w:rPr>
          <w:rFonts w:eastAsiaTheme="minorHAnsi"/>
          <w:sz w:val="28"/>
          <w:szCs w:val="28"/>
          <w:lang w:eastAsia="en-US"/>
        </w:rPr>
        <w:t>Москва :</w:t>
      </w:r>
      <w:proofErr w:type="gramEnd"/>
      <w:r>
        <w:rPr>
          <w:rFonts w:eastAsiaTheme="minorHAnsi"/>
          <w:sz w:val="28"/>
          <w:szCs w:val="28"/>
          <w:lang w:eastAsia="en-US"/>
        </w:rPr>
        <w:t xml:space="preserve"> </w:t>
      </w:r>
      <w:proofErr w:type="spellStart"/>
      <w:r>
        <w:rPr>
          <w:rFonts w:eastAsiaTheme="minorHAnsi"/>
          <w:sz w:val="28"/>
          <w:szCs w:val="28"/>
          <w:lang w:eastAsia="en-US"/>
        </w:rPr>
        <w:t>КноРус</w:t>
      </w:r>
      <w:proofErr w:type="spellEnd"/>
      <w:r>
        <w:rPr>
          <w:rFonts w:eastAsiaTheme="minorHAnsi"/>
          <w:sz w:val="28"/>
          <w:szCs w:val="28"/>
          <w:lang w:eastAsia="en-US"/>
        </w:rPr>
        <w:t xml:space="preserve">, 2023. — 361 с. — ЭБС BOOK.ru. — </w:t>
      </w:r>
      <w:proofErr w:type="gramStart"/>
      <w:r>
        <w:rPr>
          <w:rFonts w:eastAsiaTheme="minorHAnsi"/>
          <w:sz w:val="28"/>
          <w:szCs w:val="28"/>
          <w:lang w:eastAsia="en-US"/>
        </w:rPr>
        <w:t>URL:https://book.ru/book/945213</w:t>
      </w:r>
      <w:proofErr w:type="gramEnd"/>
      <w:r>
        <w:rPr>
          <w:rFonts w:eastAsiaTheme="minorHAnsi"/>
          <w:sz w:val="28"/>
          <w:szCs w:val="28"/>
          <w:lang w:eastAsia="en-US"/>
        </w:rPr>
        <w:t xml:space="preserve"> (дата обращения: 18.03.2023). — </w:t>
      </w:r>
      <w:proofErr w:type="gramStart"/>
      <w:r>
        <w:rPr>
          <w:rFonts w:eastAsiaTheme="minorHAnsi"/>
          <w:sz w:val="28"/>
          <w:szCs w:val="28"/>
          <w:lang w:eastAsia="en-US"/>
        </w:rPr>
        <w:t>Текст :</w:t>
      </w:r>
      <w:proofErr w:type="gramEnd"/>
      <w:r>
        <w:rPr>
          <w:rFonts w:eastAsiaTheme="minorHAnsi"/>
          <w:sz w:val="28"/>
          <w:szCs w:val="28"/>
          <w:lang w:eastAsia="en-US"/>
        </w:rPr>
        <w:t xml:space="preserve"> электронный.</w:t>
      </w:r>
    </w:p>
    <w:p w:rsidR="00E92698" w:rsidRDefault="00E92698" w:rsidP="00E92698">
      <w:pPr>
        <w:spacing w:line="360" w:lineRule="auto"/>
        <w:jc w:val="both"/>
        <w:rPr>
          <w:sz w:val="28"/>
          <w:szCs w:val="28"/>
        </w:rPr>
      </w:pPr>
      <w:r>
        <w:rPr>
          <w:b/>
          <w:bCs/>
          <w:iCs/>
          <w:sz w:val="28"/>
          <w:szCs w:val="28"/>
        </w:rPr>
        <w:t>Периодические издания</w:t>
      </w:r>
    </w:p>
    <w:p w:rsidR="00E92698" w:rsidRDefault="00E92698" w:rsidP="00E92698">
      <w:pPr>
        <w:numPr>
          <w:ilvl w:val="0"/>
          <w:numId w:val="44"/>
        </w:numPr>
        <w:spacing w:after="200" w:line="276" w:lineRule="auto"/>
        <w:jc w:val="both"/>
        <w:rPr>
          <w:sz w:val="28"/>
          <w:szCs w:val="28"/>
        </w:rPr>
      </w:pPr>
      <w:r>
        <w:rPr>
          <w:sz w:val="28"/>
          <w:szCs w:val="28"/>
        </w:rPr>
        <w:t>Газета «Ведомости»</w:t>
      </w:r>
    </w:p>
    <w:p w:rsidR="00E92698" w:rsidRDefault="00E92698" w:rsidP="00E92698">
      <w:pPr>
        <w:numPr>
          <w:ilvl w:val="0"/>
          <w:numId w:val="44"/>
        </w:numPr>
        <w:spacing w:after="200" w:line="276" w:lineRule="auto"/>
        <w:jc w:val="both"/>
        <w:rPr>
          <w:sz w:val="28"/>
          <w:szCs w:val="28"/>
        </w:rPr>
      </w:pPr>
      <w:r>
        <w:rPr>
          <w:sz w:val="28"/>
          <w:szCs w:val="28"/>
        </w:rPr>
        <w:t xml:space="preserve">«Российский внешнеэкономический </w:t>
      </w:r>
      <w:bookmarkStart w:id="13" w:name="_GoBack1"/>
      <w:bookmarkEnd w:id="13"/>
      <w:r>
        <w:rPr>
          <w:sz w:val="28"/>
          <w:szCs w:val="28"/>
        </w:rPr>
        <w:t>вестник»</w:t>
      </w:r>
    </w:p>
    <w:p w:rsidR="00E92698" w:rsidRDefault="00E92698" w:rsidP="00E92698">
      <w:pPr>
        <w:numPr>
          <w:ilvl w:val="0"/>
          <w:numId w:val="44"/>
        </w:numPr>
        <w:spacing w:after="200" w:line="276" w:lineRule="auto"/>
        <w:jc w:val="both"/>
        <w:rPr>
          <w:sz w:val="28"/>
          <w:szCs w:val="28"/>
        </w:rPr>
      </w:pPr>
      <w:r>
        <w:rPr>
          <w:sz w:val="28"/>
          <w:szCs w:val="28"/>
        </w:rPr>
        <w:lastRenderedPageBreak/>
        <w:t>Журнал «Банковское дело»</w:t>
      </w:r>
    </w:p>
    <w:p w:rsidR="00E92698" w:rsidRDefault="00E92698" w:rsidP="00E92698">
      <w:pPr>
        <w:numPr>
          <w:ilvl w:val="0"/>
          <w:numId w:val="44"/>
        </w:numPr>
        <w:spacing w:after="200" w:line="276" w:lineRule="auto"/>
        <w:jc w:val="both"/>
        <w:rPr>
          <w:sz w:val="28"/>
          <w:szCs w:val="28"/>
        </w:rPr>
      </w:pPr>
      <w:r>
        <w:rPr>
          <w:sz w:val="28"/>
          <w:szCs w:val="28"/>
        </w:rPr>
        <w:t>Журнал «Банковские услуги»</w:t>
      </w:r>
    </w:p>
    <w:p w:rsidR="00E92698" w:rsidRDefault="00E92698" w:rsidP="00E92698">
      <w:pPr>
        <w:numPr>
          <w:ilvl w:val="0"/>
          <w:numId w:val="44"/>
        </w:numPr>
        <w:spacing w:after="200" w:line="276" w:lineRule="auto"/>
        <w:jc w:val="both"/>
        <w:rPr>
          <w:sz w:val="28"/>
          <w:szCs w:val="28"/>
        </w:rPr>
      </w:pPr>
      <w:r>
        <w:rPr>
          <w:sz w:val="28"/>
          <w:szCs w:val="28"/>
        </w:rPr>
        <w:t>Журнал «Финансы: теория и практика»</w:t>
      </w:r>
    </w:p>
    <w:p w:rsidR="00E92698" w:rsidRDefault="00E92698" w:rsidP="00E92698">
      <w:pPr>
        <w:numPr>
          <w:ilvl w:val="0"/>
          <w:numId w:val="44"/>
        </w:numPr>
        <w:spacing w:after="200" w:line="276" w:lineRule="auto"/>
        <w:jc w:val="both"/>
        <w:rPr>
          <w:sz w:val="28"/>
          <w:szCs w:val="28"/>
        </w:rPr>
      </w:pPr>
      <w:r>
        <w:rPr>
          <w:sz w:val="28"/>
          <w:szCs w:val="28"/>
        </w:rPr>
        <w:t>Журнал «Деньги и кредит»</w:t>
      </w:r>
    </w:p>
    <w:p w:rsidR="00E92698" w:rsidRDefault="00E92698" w:rsidP="00E92698">
      <w:pPr>
        <w:numPr>
          <w:ilvl w:val="0"/>
          <w:numId w:val="44"/>
        </w:numPr>
        <w:spacing w:after="200" w:line="276" w:lineRule="auto"/>
        <w:jc w:val="both"/>
        <w:rPr>
          <w:sz w:val="28"/>
          <w:szCs w:val="28"/>
        </w:rPr>
      </w:pPr>
      <w:r>
        <w:rPr>
          <w:sz w:val="28"/>
          <w:szCs w:val="28"/>
        </w:rPr>
        <w:t>Журнал «Эксперт»</w:t>
      </w:r>
    </w:p>
    <w:p w:rsidR="00E92698" w:rsidRDefault="00E92698" w:rsidP="00E92698">
      <w:pPr>
        <w:numPr>
          <w:ilvl w:val="0"/>
          <w:numId w:val="44"/>
        </w:numPr>
        <w:spacing w:after="200" w:line="276" w:lineRule="auto"/>
        <w:jc w:val="both"/>
        <w:rPr>
          <w:sz w:val="28"/>
          <w:szCs w:val="28"/>
        </w:rPr>
      </w:pPr>
      <w:r>
        <w:rPr>
          <w:sz w:val="28"/>
          <w:szCs w:val="28"/>
        </w:rPr>
        <w:t xml:space="preserve"> Журнал «Финансы»</w:t>
      </w:r>
    </w:p>
    <w:p w:rsidR="00E92698" w:rsidRDefault="00E92698" w:rsidP="00E92698">
      <w:pPr>
        <w:spacing w:line="360" w:lineRule="auto"/>
        <w:jc w:val="both"/>
        <w:outlineLvl w:val="0"/>
        <w:rPr>
          <w:sz w:val="28"/>
          <w:szCs w:val="28"/>
        </w:rPr>
      </w:pPr>
      <w:bookmarkStart w:id="14" w:name="_Toc26905119"/>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14"/>
    </w:p>
    <w:p w:rsidR="00E92698" w:rsidRDefault="00E92698" w:rsidP="00E92698">
      <w:pPr>
        <w:spacing w:line="360" w:lineRule="auto"/>
        <w:jc w:val="both"/>
        <w:rPr>
          <w:sz w:val="28"/>
          <w:szCs w:val="28"/>
        </w:rPr>
      </w:pPr>
      <w:r>
        <w:rPr>
          <w:sz w:val="28"/>
          <w:szCs w:val="28"/>
        </w:rPr>
        <w:t xml:space="preserve">1. Ежедневные отчеты </w:t>
      </w:r>
      <w:proofErr w:type="spellStart"/>
      <w:proofErr w:type="gramStart"/>
      <w:r>
        <w:rPr>
          <w:sz w:val="28"/>
          <w:szCs w:val="28"/>
        </w:rPr>
        <w:t>Мосбиржи</w:t>
      </w:r>
      <w:proofErr w:type="spellEnd"/>
      <w:r>
        <w:rPr>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moex</w:t>
      </w:r>
      <w:proofErr w:type="spellEnd"/>
      <w:proofErr w:type="gramEnd"/>
      <w:r>
        <w:rPr>
          <w:sz w:val="28"/>
          <w:szCs w:val="28"/>
        </w:rPr>
        <w:t xml:space="preserve">. </w:t>
      </w:r>
      <w:r>
        <w:rPr>
          <w:sz w:val="28"/>
          <w:szCs w:val="28"/>
          <w:lang w:val="en-US"/>
        </w:rPr>
        <w:t>com</w:t>
      </w:r>
    </w:p>
    <w:p w:rsidR="00E92698" w:rsidRDefault="00E92698" w:rsidP="00E92698">
      <w:pPr>
        <w:spacing w:line="360" w:lineRule="auto"/>
        <w:jc w:val="both"/>
        <w:rPr>
          <w:sz w:val="28"/>
          <w:szCs w:val="28"/>
        </w:rPr>
      </w:pPr>
      <w:r>
        <w:rPr>
          <w:sz w:val="28"/>
          <w:szCs w:val="28"/>
        </w:rPr>
        <w:t xml:space="preserve">2. Сайт новостей РБК: </w:t>
      </w:r>
      <w:r>
        <w:rPr>
          <w:sz w:val="28"/>
          <w:szCs w:val="28"/>
          <w:lang w:val="en-US"/>
        </w:rPr>
        <w:t>http</w:t>
      </w:r>
      <w:r>
        <w:rPr>
          <w:sz w:val="28"/>
          <w:szCs w:val="28"/>
        </w:rPr>
        <w:t>://</w:t>
      </w:r>
      <w:r>
        <w:rPr>
          <w:sz w:val="28"/>
          <w:szCs w:val="28"/>
          <w:lang w:val="en-US"/>
        </w:rPr>
        <w:t>www</w:t>
      </w:r>
      <w:r>
        <w:rPr>
          <w:sz w:val="28"/>
          <w:szCs w:val="28"/>
        </w:rPr>
        <w:t>.</w:t>
      </w:r>
      <w:r>
        <w:rPr>
          <w:sz w:val="28"/>
          <w:szCs w:val="28"/>
          <w:lang w:val="en-US"/>
        </w:rPr>
        <w:t>quote</w:t>
      </w:r>
      <w:r>
        <w:rPr>
          <w:sz w:val="28"/>
          <w:szCs w:val="28"/>
        </w:rPr>
        <w:t>.</w:t>
      </w:r>
      <w:proofErr w:type="spellStart"/>
      <w:r>
        <w:rPr>
          <w:sz w:val="28"/>
          <w:szCs w:val="28"/>
          <w:lang w:val="en-US"/>
        </w:rPr>
        <w:t>rbc</w:t>
      </w:r>
      <w:proofErr w:type="spellEnd"/>
      <w:r>
        <w:rPr>
          <w:sz w:val="28"/>
          <w:szCs w:val="28"/>
        </w:rPr>
        <w:t xml:space="preserve">. </w:t>
      </w:r>
      <w:proofErr w:type="spellStart"/>
      <w:r>
        <w:rPr>
          <w:sz w:val="28"/>
          <w:szCs w:val="28"/>
          <w:lang w:val="en-US"/>
        </w:rPr>
        <w:t>ru</w:t>
      </w:r>
      <w:proofErr w:type="spellEnd"/>
      <w:r w:rsidRPr="00E92698">
        <w:rPr>
          <w:sz w:val="28"/>
          <w:szCs w:val="28"/>
        </w:rPr>
        <w:t xml:space="preserve"> </w:t>
      </w:r>
    </w:p>
    <w:p w:rsidR="00E92698" w:rsidRDefault="00E92698" w:rsidP="00E92698">
      <w:pPr>
        <w:spacing w:line="360" w:lineRule="auto"/>
        <w:jc w:val="both"/>
        <w:rPr>
          <w:sz w:val="28"/>
          <w:szCs w:val="28"/>
        </w:rPr>
      </w:pPr>
      <w:r>
        <w:rPr>
          <w:sz w:val="28"/>
          <w:szCs w:val="28"/>
        </w:rPr>
        <w:t xml:space="preserve">3. </w:t>
      </w:r>
      <w:proofErr w:type="spellStart"/>
      <w:r>
        <w:rPr>
          <w:bCs/>
          <w:sz w:val="28"/>
          <w:szCs w:val="28"/>
          <w:lang w:val="en-US"/>
        </w:rPr>
        <w:t>MAonline</w:t>
      </w:r>
      <w:proofErr w:type="spellEnd"/>
      <w:r>
        <w:rPr>
          <w:sz w:val="28"/>
          <w:szCs w:val="28"/>
        </w:rPr>
        <w:t>.</w:t>
      </w:r>
      <w:proofErr w:type="spellStart"/>
      <w:r>
        <w:rPr>
          <w:bCs/>
          <w:sz w:val="28"/>
          <w:szCs w:val="28"/>
          <w:lang w:val="en-US"/>
        </w:rPr>
        <w:t>ru</w:t>
      </w:r>
      <w:proofErr w:type="spellEnd"/>
      <w:r>
        <w:rPr>
          <w:bCs/>
          <w:sz w:val="28"/>
          <w:szCs w:val="28"/>
        </w:rPr>
        <w:t xml:space="preserve"> – слияния и </w:t>
      </w:r>
      <w:proofErr w:type="gramStart"/>
      <w:r>
        <w:rPr>
          <w:bCs/>
          <w:sz w:val="28"/>
          <w:szCs w:val="28"/>
        </w:rPr>
        <w:t>поглощения</w:t>
      </w:r>
      <w:r>
        <w:rPr>
          <w:b/>
          <w:bCs/>
          <w:sz w:val="28"/>
          <w:szCs w:val="28"/>
        </w:rPr>
        <w:t xml:space="preserve">  </w:t>
      </w:r>
      <w:r>
        <w:rPr>
          <w:sz w:val="28"/>
          <w:szCs w:val="28"/>
          <w:lang w:val="en-US"/>
        </w:rPr>
        <w:t>http</w:t>
      </w:r>
      <w:r>
        <w:rPr>
          <w:sz w:val="28"/>
          <w:szCs w:val="28"/>
        </w:rPr>
        <w:t>://</w:t>
      </w:r>
      <w:r>
        <w:rPr>
          <w:sz w:val="28"/>
          <w:szCs w:val="28"/>
          <w:lang w:val="en-US"/>
        </w:rPr>
        <w:t>www</w:t>
      </w:r>
      <w:r>
        <w:rPr>
          <w:sz w:val="28"/>
          <w:szCs w:val="28"/>
        </w:rPr>
        <w:t>.</w:t>
      </w:r>
      <w:proofErr w:type="spellStart"/>
      <w:r>
        <w:rPr>
          <w:sz w:val="28"/>
          <w:szCs w:val="28"/>
          <w:lang w:val="en-US"/>
        </w:rPr>
        <w:t>maonline</w:t>
      </w:r>
      <w:proofErr w:type="spellEnd"/>
      <w:proofErr w:type="gramEnd"/>
      <w:r>
        <w:rPr>
          <w:sz w:val="28"/>
          <w:szCs w:val="28"/>
        </w:rPr>
        <w:t xml:space="preserve">. </w:t>
      </w:r>
      <w:proofErr w:type="spellStart"/>
      <w:r>
        <w:rPr>
          <w:sz w:val="28"/>
          <w:szCs w:val="28"/>
          <w:lang w:val="en-US"/>
        </w:rPr>
        <w:t>ru</w:t>
      </w:r>
      <w:proofErr w:type="spellEnd"/>
      <w:r w:rsidRPr="00E92698">
        <w:rPr>
          <w:sz w:val="28"/>
          <w:szCs w:val="28"/>
        </w:rPr>
        <w:t xml:space="preserve"> </w:t>
      </w:r>
    </w:p>
    <w:p w:rsidR="00E92698" w:rsidRDefault="00E92698" w:rsidP="00E92698">
      <w:pPr>
        <w:spacing w:line="360" w:lineRule="auto"/>
        <w:jc w:val="both"/>
      </w:pPr>
      <w:r>
        <w:rPr>
          <w:sz w:val="28"/>
          <w:szCs w:val="28"/>
        </w:rPr>
        <w:t xml:space="preserve">4. Официальный сайт Правительства РФ: </w:t>
      </w:r>
      <w:hyperlink r:id="rId25" w:history="1">
        <w:r>
          <w:rPr>
            <w:rStyle w:val="afa"/>
            <w:color w:val="auto"/>
            <w:sz w:val="28"/>
            <w:szCs w:val="28"/>
            <w:u w:val="none"/>
          </w:rPr>
          <w:t>http://government.ru</w:t>
        </w:r>
      </w:hyperlink>
    </w:p>
    <w:p w:rsidR="00E92698" w:rsidRDefault="00E92698" w:rsidP="00E92698">
      <w:pPr>
        <w:spacing w:line="360" w:lineRule="auto"/>
        <w:jc w:val="both"/>
      </w:pPr>
      <w:r>
        <w:rPr>
          <w:sz w:val="28"/>
          <w:szCs w:val="28"/>
        </w:rPr>
        <w:t xml:space="preserve">5. Официальный сайт Федеральной службы государственной статистики: </w:t>
      </w:r>
      <w:hyperlink r:id="rId26" w:history="1">
        <w:r>
          <w:rPr>
            <w:rStyle w:val="afa"/>
            <w:color w:val="auto"/>
            <w:sz w:val="28"/>
            <w:szCs w:val="28"/>
            <w:u w:val="none"/>
          </w:rPr>
          <w:t>http://www.gks.ru</w:t>
        </w:r>
      </w:hyperlink>
    </w:p>
    <w:p w:rsidR="00E92698" w:rsidRDefault="00E92698" w:rsidP="00E92698">
      <w:pPr>
        <w:spacing w:line="360" w:lineRule="auto"/>
        <w:jc w:val="both"/>
      </w:pPr>
      <w:r>
        <w:rPr>
          <w:sz w:val="28"/>
          <w:szCs w:val="28"/>
        </w:rPr>
        <w:t xml:space="preserve">6. Официальный сайт Банка России. </w:t>
      </w:r>
      <w:hyperlink r:id="rId27" w:history="1">
        <w:r>
          <w:rPr>
            <w:rStyle w:val="afa"/>
            <w:color w:val="auto"/>
            <w:sz w:val="28"/>
            <w:szCs w:val="28"/>
            <w:u w:val="none"/>
          </w:rPr>
          <w:t>http://www.cbr.ru</w:t>
        </w:r>
      </w:hyperlink>
      <w:r>
        <w:rPr>
          <w:sz w:val="28"/>
          <w:szCs w:val="28"/>
        </w:rPr>
        <w:t>. Финансовые рынки</w:t>
      </w:r>
    </w:p>
    <w:p w:rsidR="00E92698" w:rsidRDefault="00E92698" w:rsidP="00E92698">
      <w:pPr>
        <w:spacing w:line="360" w:lineRule="auto"/>
        <w:jc w:val="both"/>
      </w:pPr>
      <w:r>
        <w:rPr>
          <w:sz w:val="28"/>
          <w:szCs w:val="28"/>
        </w:rPr>
        <w:t xml:space="preserve">7. Информационный портал </w:t>
      </w:r>
      <w:hyperlink r:id="rId28" w:history="1">
        <w:r>
          <w:rPr>
            <w:rStyle w:val="afa"/>
            <w:color w:val="auto"/>
            <w:sz w:val="28"/>
            <w:szCs w:val="28"/>
            <w:u w:val="none"/>
          </w:rPr>
          <w:t>http://www.banki.ru</w:t>
        </w:r>
      </w:hyperlink>
    </w:p>
    <w:p w:rsidR="00E92698" w:rsidRDefault="00E92698" w:rsidP="00E92698">
      <w:pPr>
        <w:spacing w:line="360" w:lineRule="auto"/>
        <w:jc w:val="both"/>
      </w:pPr>
      <w:r>
        <w:rPr>
          <w:sz w:val="28"/>
          <w:szCs w:val="28"/>
        </w:rPr>
        <w:t xml:space="preserve">8. Информационный портал </w:t>
      </w:r>
      <w:hyperlink r:id="rId29" w:history="1">
        <w:r>
          <w:rPr>
            <w:rStyle w:val="afa"/>
            <w:color w:val="auto"/>
            <w:sz w:val="28"/>
            <w:szCs w:val="28"/>
            <w:u w:val="none"/>
          </w:rPr>
          <w:t>http://www.</w:t>
        </w:r>
      </w:hyperlink>
      <w:r>
        <w:rPr>
          <w:sz w:val="28"/>
          <w:szCs w:val="28"/>
        </w:rPr>
        <w:t xml:space="preserve"> </w:t>
      </w:r>
      <w:proofErr w:type="spellStart"/>
      <w:r>
        <w:rPr>
          <w:sz w:val="28"/>
          <w:szCs w:val="28"/>
          <w:lang w:val="en-US"/>
        </w:rPr>
        <w:t>mirkin</w:t>
      </w:r>
      <w:proofErr w:type="spellEnd"/>
      <w:r>
        <w:rPr>
          <w:sz w:val="28"/>
          <w:szCs w:val="28"/>
        </w:rPr>
        <w:t>.</w:t>
      </w:r>
      <w:proofErr w:type="spellStart"/>
      <w:r>
        <w:rPr>
          <w:sz w:val="28"/>
          <w:szCs w:val="28"/>
          <w:lang w:val="en-US"/>
        </w:rPr>
        <w:t>ru</w:t>
      </w:r>
      <w:proofErr w:type="spellEnd"/>
    </w:p>
    <w:p w:rsidR="00E92698" w:rsidRDefault="00E92698" w:rsidP="00E92698">
      <w:pPr>
        <w:spacing w:line="360" w:lineRule="auto"/>
      </w:pPr>
      <w:r>
        <w:rPr>
          <w:rFonts w:eastAsiaTheme="minorHAnsi"/>
          <w:color w:val="000000"/>
          <w:sz w:val="28"/>
          <w:szCs w:val="28"/>
          <w:lang w:eastAsia="en-US"/>
        </w:rPr>
        <w:t>9. Электронные источники БИК:</w:t>
      </w:r>
    </w:p>
    <w:p w:rsidR="00E92698" w:rsidRDefault="00E92698" w:rsidP="00E92698">
      <w:pPr>
        <w:spacing w:line="360" w:lineRule="auto"/>
      </w:pPr>
      <w:r>
        <w:rPr>
          <w:rFonts w:eastAsiaTheme="minorHAnsi"/>
          <w:color w:val="000000"/>
          <w:sz w:val="28"/>
          <w:szCs w:val="28"/>
          <w:lang w:eastAsia="en-US"/>
        </w:rPr>
        <w:t xml:space="preserve">Электронная библиотека Финансового университета (ЭБ) </w:t>
      </w:r>
      <w:hyperlink r:id="rId30" w:history="1">
        <w:r>
          <w:rPr>
            <w:rStyle w:val="afa"/>
            <w:rFonts w:eastAsiaTheme="minorHAnsi"/>
            <w:color w:val="000000"/>
            <w:sz w:val="28"/>
            <w:szCs w:val="28"/>
            <w:u w:val="none"/>
            <w:lang w:eastAsia="en-US"/>
          </w:rPr>
          <w:t>http://elib.fa.ru</w:t>
        </w:r>
      </w:hyperlink>
    </w:p>
    <w:p w:rsidR="00E92698" w:rsidRDefault="00E92698" w:rsidP="00E92698">
      <w:pPr>
        <w:spacing w:line="360" w:lineRule="auto"/>
      </w:pPr>
      <w:r>
        <w:rPr>
          <w:rFonts w:eastAsiaTheme="minorHAnsi"/>
          <w:color w:val="000000"/>
          <w:sz w:val="28"/>
          <w:szCs w:val="28"/>
          <w:lang w:eastAsia="en-US"/>
        </w:rPr>
        <w:t xml:space="preserve">Электронно-библиотечная система BOOK.RU </w:t>
      </w:r>
      <w:hyperlink r:id="rId31" w:history="1">
        <w:r>
          <w:rPr>
            <w:rStyle w:val="afa"/>
            <w:rFonts w:eastAsiaTheme="minorHAnsi"/>
            <w:color w:val="000000"/>
            <w:sz w:val="28"/>
            <w:szCs w:val="28"/>
            <w:u w:val="none"/>
            <w:lang w:eastAsia="en-US"/>
          </w:rPr>
          <w:t>http://www.book.ru</w:t>
        </w:r>
      </w:hyperlink>
    </w:p>
    <w:p w:rsidR="00E92698" w:rsidRDefault="00E92698" w:rsidP="00E92698">
      <w:pPr>
        <w:spacing w:line="360" w:lineRule="auto"/>
      </w:pPr>
      <w:r>
        <w:rPr>
          <w:rFonts w:eastAsiaTheme="minorHAnsi"/>
          <w:color w:val="000000"/>
          <w:sz w:val="28"/>
          <w:szCs w:val="28"/>
          <w:lang w:eastAsia="en-US"/>
        </w:rPr>
        <w:t xml:space="preserve">Электронно-библиотечная система </w:t>
      </w:r>
      <w:proofErr w:type="spellStart"/>
      <w:r>
        <w:rPr>
          <w:rFonts w:eastAsiaTheme="minorHAnsi"/>
          <w:color w:val="000000"/>
          <w:sz w:val="28"/>
          <w:szCs w:val="28"/>
          <w:lang w:val="en-US" w:eastAsia="en-US"/>
        </w:rPr>
        <w:t>Znanium</w:t>
      </w:r>
      <w:proofErr w:type="spellEnd"/>
      <w:r w:rsidRPr="00E92698">
        <w:rPr>
          <w:rFonts w:eastAsiaTheme="minorHAnsi"/>
          <w:color w:val="000000"/>
          <w:sz w:val="28"/>
          <w:szCs w:val="28"/>
          <w:lang w:eastAsia="en-US"/>
        </w:rPr>
        <w:t xml:space="preserve"> </w:t>
      </w:r>
      <w:hyperlink r:id="rId32" w:history="1">
        <w:r>
          <w:rPr>
            <w:rStyle w:val="afa"/>
            <w:rFonts w:eastAsiaTheme="minorHAnsi"/>
            <w:color w:val="000000"/>
            <w:sz w:val="28"/>
            <w:szCs w:val="28"/>
            <w:u w:val="none"/>
            <w:lang w:eastAsia="en-US"/>
          </w:rPr>
          <w:t>http://www.znanium.com</w:t>
        </w:r>
      </w:hyperlink>
    </w:p>
    <w:p w:rsidR="00E92698" w:rsidRDefault="00E92698" w:rsidP="00E92698">
      <w:pPr>
        <w:spacing w:line="360" w:lineRule="auto"/>
      </w:pPr>
      <w:r>
        <w:rPr>
          <w:rFonts w:eastAsiaTheme="minorHAnsi"/>
          <w:color w:val="000000"/>
          <w:sz w:val="28"/>
          <w:szCs w:val="28"/>
          <w:lang w:eastAsia="en-US"/>
        </w:rPr>
        <w:t xml:space="preserve">Электронно-библиотечная система издательства «ЮРАЙТ» </w:t>
      </w:r>
      <w:hyperlink r:id="rId33" w:history="1">
        <w:r>
          <w:rPr>
            <w:rStyle w:val="afa"/>
            <w:rFonts w:eastAsiaTheme="minorHAnsi"/>
            <w:color w:val="000000"/>
            <w:sz w:val="28"/>
            <w:szCs w:val="28"/>
            <w:u w:val="none"/>
            <w:lang w:val="en-US" w:eastAsia="en-US"/>
          </w:rPr>
          <w:t>https</w:t>
        </w:r>
        <w:r>
          <w:rPr>
            <w:rStyle w:val="afa"/>
            <w:rFonts w:eastAsiaTheme="minorHAnsi"/>
            <w:color w:val="000000"/>
            <w:sz w:val="28"/>
            <w:szCs w:val="28"/>
            <w:u w:val="none"/>
            <w:lang w:eastAsia="en-US"/>
          </w:rPr>
          <w:t>://</w:t>
        </w:r>
        <w:r>
          <w:rPr>
            <w:rStyle w:val="afa"/>
            <w:rFonts w:eastAsiaTheme="minorHAnsi"/>
            <w:color w:val="000000"/>
            <w:sz w:val="28"/>
            <w:szCs w:val="28"/>
            <w:u w:val="none"/>
            <w:lang w:val="en-US" w:eastAsia="en-US"/>
          </w:rPr>
          <w:t>www</w:t>
        </w:r>
        <w:r>
          <w:rPr>
            <w:rStyle w:val="afa"/>
            <w:rFonts w:eastAsiaTheme="minorHAnsi"/>
            <w:color w:val="000000"/>
            <w:sz w:val="28"/>
            <w:szCs w:val="28"/>
            <w:u w:val="none"/>
            <w:lang w:eastAsia="en-US"/>
          </w:rPr>
          <w:t>.</w:t>
        </w:r>
        <w:proofErr w:type="spellStart"/>
        <w:r>
          <w:rPr>
            <w:rStyle w:val="afa"/>
            <w:rFonts w:eastAsiaTheme="minorHAnsi"/>
            <w:color w:val="000000"/>
            <w:sz w:val="28"/>
            <w:szCs w:val="28"/>
            <w:u w:val="none"/>
            <w:lang w:val="en-US" w:eastAsia="en-US"/>
          </w:rPr>
          <w:t>biblio</w:t>
        </w:r>
        <w:proofErr w:type="spellEnd"/>
        <w:r>
          <w:rPr>
            <w:rStyle w:val="afa"/>
            <w:rFonts w:eastAsiaTheme="minorHAnsi"/>
            <w:color w:val="000000"/>
            <w:sz w:val="28"/>
            <w:szCs w:val="28"/>
            <w:u w:val="none"/>
            <w:lang w:eastAsia="en-US"/>
          </w:rPr>
          <w:t>-</w:t>
        </w:r>
        <w:r>
          <w:rPr>
            <w:rStyle w:val="afa"/>
            <w:rFonts w:eastAsiaTheme="minorHAnsi"/>
            <w:color w:val="000000"/>
            <w:sz w:val="28"/>
            <w:szCs w:val="28"/>
            <w:u w:val="none"/>
            <w:lang w:val="en-US" w:eastAsia="en-US"/>
          </w:rPr>
          <w:t>online</w:t>
        </w:r>
        <w:r>
          <w:rPr>
            <w:rStyle w:val="afa"/>
            <w:rFonts w:eastAsiaTheme="minorHAnsi"/>
            <w:color w:val="000000"/>
            <w:sz w:val="28"/>
            <w:szCs w:val="28"/>
            <w:u w:val="none"/>
            <w:lang w:eastAsia="en-US"/>
          </w:rPr>
          <w:t>.</w:t>
        </w:r>
        <w:proofErr w:type="spellStart"/>
        <w:r>
          <w:rPr>
            <w:rStyle w:val="afa"/>
            <w:rFonts w:eastAsiaTheme="minorHAnsi"/>
            <w:color w:val="000000"/>
            <w:sz w:val="28"/>
            <w:szCs w:val="28"/>
            <w:u w:val="none"/>
            <w:lang w:val="en-US" w:eastAsia="en-US"/>
          </w:rPr>
          <w:t>ru</w:t>
        </w:r>
        <w:proofErr w:type="spellEnd"/>
        <w:r>
          <w:rPr>
            <w:rStyle w:val="afa"/>
            <w:rFonts w:eastAsiaTheme="minorHAnsi"/>
            <w:color w:val="000000"/>
            <w:sz w:val="28"/>
            <w:szCs w:val="28"/>
            <w:u w:val="none"/>
            <w:lang w:eastAsia="en-US"/>
          </w:rPr>
          <w:t>/</w:t>
        </w:r>
      </w:hyperlink>
      <w:r>
        <w:rPr>
          <w:rFonts w:eastAsiaTheme="minorHAnsi"/>
          <w:color w:val="000000"/>
          <w:sz w:val="28"/>
          <w:szCs w:val="28"/>
          <w:lang w:eastAsia="en-US"/>
        </w:rPr>
        <w:t xml:space="preserve">  </w:t>
      </w:r>
    </w:p>
    <w:p w:rsidR="00E92698" w:rsidRDefault="00E92698" w:rsidP="00E92698">
      <w:pPr>
        <w:spacing w:line="360" w:lineRule="auto"/>
      </w:pPr>
      <w:r>
        <w:rPr>
          <w:rFonts w:eastAsiaTheme="minorHAnsi"/>
          <w:color w:val="000000"/>
          <w:sz w:val="28"/>
          <w:szCs w:val="28"/>
          <w:lang w:eastAsia="en-US"/>
        </w:rPr>
        <w:t xml:space="preserve">Деловая онлайн-библиотека </w:t>
      </w:r>
      <w:proofErr w:type="spellStart"/>
      <w:r>
        <w:rPr>
          <w:rFonts w:eastAsiaTheme="minorHAnsi"/>
          <w:color w:val="000000"/>
          <w:sz w:val="28"/>
          <w:szCs w:val="28"/>
          <w:lang w:val="en-US" w:eastAsia="en-US"/>
        </w:rPr>
        <w:t>Alpina</w:t>
      </w:r>
      <w:proofErr w:type="spellEnd"/>
      <w:r w:rsidRPr="00E92698">
        <w:rPr>
          <w:rFonts w:eastAsiaTheme="minorHAnsi"/>
          <w:color w:val="000000"/>
          <w:sz w:val="28"/>
          <w:szCs w:val="28"/>
          <w:lang w:eastAsia="en-US"/>
        </w:rPr>
        <w:t xml:space="preserve"> </w:t>
      </w:r>
      <w:r>
        <w:rPr>
          <w:rFonts w:eastAsiaTheme="minorHAnsi"/>
          <w:color w:val="000000"/>
          <w:sz w:val="28"/>
          <w:szCs w:val="28"/>
          <w:lang w:val="en-US" w:eastAsia="en-US"/>
        </w:rPr>
        <w:t>Digital</w:t>
      </w:r>
      <w:r w:rsidRPr="00E92698">
        <w:rPr>
          <w:rFonts w:eastAsiaTheme="minorHAnsi"/>
          <w:color w:val="000000"/>
          <w:sz w:val="28"/>
          <w:szCs w:val="28"/>
          <w:lang w:eastAsia="en-US"/>
        </w:rPr>
        <w:t xml:space="preserve"> </w:t>
      </w:r>
      <w:hyperlink r:id="rId34" w:history="1">
        <w:r>
          <w:rPr>
            <w:rStyle w:val="afa"/>
            <w:rFonts w:eastAsiaTheme="minorHAnsi"/>
            <w:color w:val="auto"/>
            <w:sz w:val="28"/>
            <w:szCs w:val="28"/>
            <w:u w:val="none"/>
            <w:lang w:val="en-US" w:eastAsia="en-US"/>
          </w:rPr>
          <w:t>http</w:t>
        </w:r>
        <w:r>
          <w:rPr>
            <w:rStyle w:val="afa"/>
            <w:rFonts w:eastAsiaTheme="minorHAnsi"/>
            <w:color w:val="auto"/>
            <w:sz w:val="28"/>
            <w:szCs w:val="28"/>
            <w:u w:val="none"/>
            <w:lang w:eastAsia="en-US"/>
          </w:rPr>
          <w:t>://</w:t>
        </w:r>
        <w:r>
          <w:rPr>
            <w:rStyle w:val="afa"/>
            <w:rFonts w:eastAsiaTheme="minorHAnsi"/>
            <w:color w:val="auto"/>
            <w:sz w:val="28"/>
            <w:szCs w:val="28"/>
            <w:u w:val="none"/>
            <w:lang w:val="en-US" w:eastAsia="en-US"/>
          </w:rPr>
          <w:t>lib</w:t>
        </w:r>
        <w:r>
          <w:rPr>
            <w:rStyle w:val="afa"/>
            <w:rFonts w:eastAsiaTheme="minorHAnsi"/>
            <w:color w:val="auto"/>
            <w:sz w:val="28"/>
            <w:szCs w:val="28"/>
            <w:u w:val="none"/>
            <w:lang w:eastAsia="en-US"/>
          </w:rPr>
          <w:t>.</w:t>
        </w:r>
        <w:proofErr w:type="spellStart"/>
        <w:r>
          <w:rPr>
            <w:rStyle w:val="afa"/>
            <w:rFonts w:eastAsiaTheme="minorHAnsi"/>
            <w:color w:val="auto"/>
            <w:sz w:val="28"/>
            <w:szCs w:val="28"/>
            <w:u w:val="none"/>
            <w:lang w:val="en-US" w:eastAsia="en-US"/>
          </w:rPr>
          <w:t>alpinadigital</w:t>
        </w:r>
        <w:proofErr w:type="spellEnd"/>
        <w:r>
          <w:rPr>
            <w:rStyle w:val="afa"/>
            <w:rFonts w:eastAsiaTheme="minorHAnsi"/>
            <w:color w:val="auto"/>
            <w:sz w:val="28"/>
            <w:szCs w:val="28"/>
            <w:u w:val="none"/>
            <w:lang w:eastAsia="en-US"/>
          </w:rPr>
          <w:t>.</w:t>
        </w:r>
        <w:proofErr w:type="spellStart"/>
        <w:r>
          <w:rPr>
            <w:rStyle w:val="afa"/>
            <w:rFonts w:eastAsiaTheme="minorHAnsi"/>
            <w:color w:val="auto"/>
            <w:sz w:val="28"/>
            <w:szCs w:val="28"/>
            <w:u w:val="none"/>
            <w:lang w:val="en-US" w:eastAsia="en-US"/>
          </w:rPr>
          <w:t>ru</w:t>
        </w:r>
        <w:proofErr w:type="spellEnd"/>
        <w:r>
          <w:rPr>
            <w:rStyle w:val="afa"/>
            <w:rFonts w:eastAsiaTheme="minorHAnsi"/>
            <w:color w:val="auto"/>
            <w:sz w:val="28"/>
            <w:szCs w:val="28"/>
            <w:u w:val="none"/>
            <w:lang w:eastAsia="en-US"/>
          </w:rPr>
          <w:t>/</w:t>
        </w:r>
      </w:hyperlink>
    </w:p>
    <w:p w:rsidR="00E92698" w:rsidRDefault="00E92698" w:rsidP="00E92698">
      <w:pPr>
        <w:spacing w:line="360" w:lineRule="auto"/>
      </w:pPr>
      <w:r>
        <w:rPr>
          <w:rFonts w:eastAsiaTheme="minorHAnsi"/>
          <w:color w:val="000000"/>
          <w:sz w:val="28"/>
          <w:szCs w:val="28"/>
          <w:lang w:eastAsia="en-US"/>
        </w:rPr>
        <w:t xml:space="preserve">Научная электронная библиотека </w:t>
      </w:r>
      <w:proofErr w:type="spellStart"/>
      <w:r>
        <w:rPr>
          <w:rFonts w:eastAsiaTheme="minorHAnsi"/>
          <w:color w:val="000000"/>
          <w:sz w:val="28"/>
          <w:szCs w:val="28"/>
          <w:lang w:val="en-US" w:eastAsia="en-US"/>
        </w:rPr>
        <w:t>eLibrary</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sidRPr="00E92698">
        <w:rPr>
          <w:rFonts w:eastAsiaTheme="minorHAnsi"/>
          <w:color w:val="000000"/>
          <w:sz w:val="28"/>
          <w:szCs w:val="28"/>
          <w:lang w:eastAsia="en-US"/>
        </w:rPr>
        <w:t xml:space="preserve"> </w:t>
      </w:r>
      <w:hyperlink r:id="rId35" w:history="1">
        <w:r>
          <w:rPr>
            <w:rStyle w:val="afa"/>
            <w:rFonts w:eastAsiaTheme="minorHAnsi"/>
            <w:color w:val="000000"/>
            <w:sz w:val="28"/>
            <w:szCs w:val="28"/>
            <w:u w:val="none"/>
            <w:lang w:val="en-US" w:eastAsia="en-US"/>
          </w:rPr>
          <w:t>http</w:t>
        </w:r>
        <w:r>
          <w:rPr>
            <w:rStyle w:val="afa"/>
            <w:rFonts w:eastAsiaTheme="minorHAnsi"/>
            <w:color w:val="000000"/>
            <w:sz w:val="28"/>
            <w:szCs w:val="28"/>
            <w:u w:val="none"/>
            <w:lang w:eastAsia="en-US"/>
          </w:rPr>
          <w:t>://</w:t>
        </w:r>
        <w:proofErr w:type="spellStart"/>
        <w:r>
          <w:rPr>
            <w:rStyle w:val="afa"/>
            <w:rFonts w:eastAsiaTheme="minorHAnsi"/>
            <w:color w:val="000000"/>
            <w:sz w:val="28"/>
            <w:szCs w:val="28"/>
            <w:u w:val="none"/>
            <w:lang w:val="en-US" w:eastAsia="en-US"/>
          </w:rPr>
          <w:t>elibrary</w:t>
        </w:r>
        <w:proofErr w:type="spellEnd"/>
        <w:r>
          <w:rPr>
            <w:rStyle w:val="afa"/>
            <w:rFonts w:eastAsiaTheme="minorHAnsi"/>
            <w:color w:val="000000"/>
            <w:sz w:val="28"/>
            <w:szCs w:val="28"/>
            <w:u w:val="none"/>
            <w:lang w:eastAsia="en-US"/>
          </w:rPr>
          <w:t>.</w:t>
        </w:r>
        <w:proofErr w:type="spellStart"/>
        <w:r>
          <w:rPr>
            <w:rStyle w:val="afa"/>
            <w:rFonts w:eastAsiaTheme="minorHAnsi"/>
            <w:color w:val="000000"/>
            <w:sz w:val="28"/>
            <w:szCs w:val="28"/>
            <w:u w:val="none"/>
            <w:lang w:val="en-US" w:eastAsia="en-US"/>
          </w:rPr>
          <w:t>ru</w:t>
        </w:r>
        <w:proofErr w:type="spellEnd"/>
      </w:hyperlink>
      <w:r>
        <w:rPr>
          <w:rFonts w:eastAsiaTheme="minorHAnsi"/>
          <w:color w:val="000000"/>
          <w:sz w:val="28"/>
          <w:szCs w:val="28"/>
          <w:lang w:eastAsia="en-US"/>
        </w:rPr>
        <w:t xml:space="preserve">  </w:t>
      </w:r>
    </w:p>
    <w:p w:rsidR="00E92698" w:rsidRDefault="00E92698" w:rsidP="00E92698">
      <w:pPr>
        <w:spacing w:line="360" w:lineRule="auto"/>
      </w:pPr>
      <w:r>
        <w:rPr>
          <w:rFonts w:eastAsiaTheme="minorHAnsi"/>
          <w:color w:val="000000"/>
          <w:sz w:val="28"/>
          <w:szCs w:val="28"/>
          <w:lang w:eastAsia="en-US"/>
        </w:rPr>
        <w:t xml:space="preserve">Электронная библиотека </w:t>
      </w:r>
      <w:r>
        <w:rPr>
          <w:rFonts w:eastAsiaTheme="minorHAnsi"/>
          <w:b/>
          <w:color w:val="000000"/>
          <w:sz w:val="28"/>
          <w:szCs w:val="28"/>
          <w:lang w:eastAsia="en-US"/>
        </w:rPr>
        <w:t xml:space="preserve"> </w:t>
      </w:r>
      <w:hyperlink r:id="rId36" w:history="1">
        <w:r>
          <w:rPr>
            <w:rStyle w:val="afa"/>
            <w:rFonts w:eastAsiaTheme="minorHAnsi"/>
            <w:color w:val="000000"/>
            <w:sz w:val="28"/>
            <w:szCs w:val="28"/>
            <w:u w:val="none"/>
            <w:lang w:eastAsia="en-US"/>
          </w:rPr>
          <w:t>http://grebennikon.ru</w:t>
        </w:r>
      </w:hyperlink>
    </w:p>
    <w:p w:rsidR="00E92698" w:rsidRDefault="00E92698" w:rsidP="00E92698">
      <w:pPr>
        <w:spacing w:line="360" w:lineRule="auto"/>
      </w:pPr>
      <w:r>
        <w:rPr>
          <w:rFonts w:eastAsiaTheme="minorHAnsi"/>
          <w:color w:val="000000"/>
          <w:sz w:val="28"/>
          <w:szCs w:val="28"/>
          <w:lang w:eastAsia="en-US"/>
        </w:rPr>
        <w:t xml:space="preserve">Национальная электронная библиотека </w:t>
      </w:r>
      <w:hyperlink r:id="rId37" w:history="1">
        <w:r>
          <w:rPr>
            <w:rStyle w:val="afa"/>
            <w:rFonts w:eastAsiaTheme="minorHAnsi"/>
            <w:color w:val="000000"/>
            <w:sz w:val="28"/>
            <w:szCs w:val="28"/>
            <w:u w:val="none"/>
            <w:lang w:eastAsia="en-US"/>
          </w:rPr>
          <w:t>http://нэб.рф/</w:t>
        </w:r>
      </w:hyperlink>
    </w:p>
    <w:p w:rsidR="00E92698" w:rsidRDefault="00E92698" w:rsidP="00E92698">
      <w:pPr>
        <w:spacing w:line="360" w:lineRule="auto"/>
      </w:pPr>
      <w:r>
        <w:rPr>
          <w:rFonts w:eastAsiaTheme="minorHAnsi"/>
          <w:bCs/>
          <w:sz w:val="28"/>
          <w:szCs w:val="28"/>
          <w:lang w:eastAsia="en-US"/>
        </w:rPr>
        <w:lastRenderedPageBreak/>
        <w:t xml:space="preserve">Электронная библиотека диссертаций Российской государственной библиотеки </w:t>
      </w:r>
      <w:hyperlink>
        <w:r>
          <w:rPr>
            <w:rFonts w:eastAsiaTheme="minorHAnsi"/>
            <w:sz w:val="28"/>
            <w:szCs w:val="28"/>
            <w:lang w:eastAsia="en-US"/>
          </w:rPr>
          <w:t>https://dvs.rsl.ru/</w:t>
        </w:r>
      </w:hyperlink>
    </w:p>
    <w:p w:rsidR="00E92698" w:rsidRDefault="00E92698" w:rsidP="00E92698">
      <w:pPr>
        <w:spacing w:line="360" w:lineRule="auto"/>
      </w:pPr>
      <w:r>
        <w:rPr>
          <w:rFonts w:eastAsiaTheme="minorHAnsi"/>
          <w:color w:val="000000"/>
          <w:sz w:val="28"/>
          <w:szCs w:val="28"/>
          <w:lang w:eastAsia="en-US"/>
        </w:rPr>
        <w:t xml:space="preserve">Электронная библиотека Организации экономического сотрудничества и развития OECD </w:t>
      </w:r>
      <w:proofErr w:type="spellStart"/>
      <w:r>
        <w:rPr>
          <w:rFonts w:eastAsiaTheme="minorHAnsi"/>
          <w:color w:val="000000"/>
          <w:sz w:val="28"/>
          <w:szCs w:val="28"/>
          <w:lang w:eastAsia="en-US"/>
        </w:rPr>
        <w:t>iLibrary</w:t>
      </w:r>
      <w:proofErr w:type="spellEnd"/>
      <w:r>
        <w:rPr>
          <w:rFonts w:eastAsiaTheme="minorHAnsi"/>
          <w:color w:val="000000"/>
          <w:sz w:val="28"/>
          <w:szCs w:val="28"/>
          <w:lang w:eastAsia="en-US"/>
        </w:rPr>
        <w:t xml:space="preserve"> </w:t>
      </w:r>
      <w:hyperlink r:id="rId38" w:history="1">
        <w:r>
          <w:rPr>
            <w:rStyle w:val="afa"/>
            <w:rFonts w:eastAsiaTheme="minorHAnsi"/>
            <w:color w:val="000000"/>
            <w:sz w:val="28"/>
            <w:szCs w:val="28"/>
            <w:u w:val="none"/>
            <w:lang w:val="en-US" w:eastAsia="en-US"/>
          </w:rPr>
          <w:t>http</w:t>
        </w:r>
        <w:r>
          <w:rPr>
            <w:rStyle w:val="afa"/>
            <w:rFonts w:eastAsiaTheme="minorHAnsi"/>
            <w:color w:val="000000"/>
            <w:sz w:val="28"/>
            <w:szCs w:val="28"/>
            <w:u w:val="none"/>
            <w:lang w:eastAsia="en-US"/>
          </w:rPr>
          <w:t>://</w:t>
        </w:r>
        <w:r>
          <w:rPr>
            <w:rStyle w:val="afa"/>
            <w:rFonts w:eastAsiaTheme="minorHAnsi"/>
            <w:color w:val="000000"/>
            <w:sz w:val="28"/>
            <w:szCs w:val="28"/>
            <w:u w:val="none"/>
            <w:lang w:val="en-US" w:eastAsia="en-US"/>
          </w:rPr>
          <w:t>www</w:t>
        </w:r>
        <w:r>
          <w:rPr>
            <w:rStyle w:val="afa"/>
            <w:rFonts w:eastAsiaTheme="minorHAnsi"/>
            <w:color w:val="000000"/>
            <w:sz w:val="28"/>
            <w:szCs w:val="28"/>
            <w:u w:val="none"/>
            <w:lang w:eastAsia="en-US"/>
          </w:rPr>
          <w:t>.</w:t>
        </w:r>
        <w:proofErr w:type="spellStart"/>
        <w:r>
          <w:rPr>
            <w:rStyle w:val="afa"/>
            <w:rFonts w:eastAsiaTheme="minorHAnsi"/>
            <w:color w:val="000000"/>
            <w:sz w:val="28"/>
            <w:szCs w:val="28"/>
            <w:u w:val="none"/>
            <w:lang w:val="en-US" w:eastAsia="en-US"/>
          </w:rPr>
          <w:t>oecd</w:t>
        </w:r>
        <w:proofErr w:type="spellEnd"/>
        <w:r>
          <w:rPr>
            <w:rStyle w:val="afa"/>
            <w:rFonts w:eastAsiaTheme="minorHAnsi"/>
            <w:color w:val="000000"/>
            <w:sz w:val="28"/>
            <w:szCs w:val="28"/>
            <w:u w:val="none"/>
            <w:lang w:eastAsia="en-US"/>
          </w:rPr>
          <w:t>-</w:t>
        </w:r>
        <w:proofErr w:type="spellStart"/>
        <w:r>
          <w:rPr>
            <w:rStyle w:val="afa"/>
            <w:rFonts w:eastAsiaTheme="minorHAnsi"/>
            <w:color w:val="000000"/>
            <w:sz w:val="28"/>
            <w:szCs w:val="28"/>
            <w:u w:val="none"/>
            <w:lang w:val="en-US" w:eastAsia="en-US"/>
          </w:rPr>
          <w:t>ilibrary</w:t>
        </w:r>
        <w:proofErr w:type="spellEnd"/>
        <w:r>
          <w:rPr>
            <w:rStyle w:val="afa"/>
            <w:rFonts w:eastAsiaTheme="minorHAnsi"/>
            <w:color w:val="000000"/>
            <w:sz w:val="28"/>
            <w:szCs w:val="28"/>
            <w:u w:val="none"/>
            <w:lang w:eastAsia="en-US"/>
          </w:rPr>
          <w:t>.</w:t>
        </w:r>
        <w:r>
          <w:rPr>
            <w:rStyle w:val="afa"/>
            <w:rFonts w:eastAsiaTheme="minorHAnsi"/>
            <w:color w:val="000000"/>
            <w:sz w:val="28"/>
            <w:szCs w:val="28"/>
            <w:u w:val="none"/>
            <w:lang w:val="en-US" w:eastAsia="en-US"/>
          </w:rPr>
          <w:t>org</w:t>
        </w:r>
        <w:r>
          <w:rPr>
            <w:rStyle w:val="afa"/>
            <w:rFonts w:eastAsiaTheme="minorHAnsi"/>
            <w:color w:val="000000"/>
            <w:sz w:val="28"/>
            <w:szCs w:val="28"/>
            <w:u w:val="none"/>
            <w:lang w:eastAsia="en-US"/>
          </w:rPr>
          <w:t>/</w:t>
        </w:r>
      </w:hyperlink>
    </w:p>
    <w:p w:rsidR="00E92698" w:rsidRDefault="00E92698" w:rsidP="00E92698">
      <w:pPr>
        <w:spacing w:line="360" w:lineRule="auto"/>
        <w:rPr>
          <w:sz w:val="28"/>
          <w:szCs w:val="28"/>
        </w:rPr>
      </w:pPr>
      <w:r>
        <w:rPr>
          <w:rFonts w:eastAsiaTheme="minorHAnsi"/>
          <w:color w:val="000000"/>
          <w:sz w:val="28"/>
          <w:szCs w:val="28"/>
          <w:lang w:eastAsia="en-US"/>
        </w:rPr>
        <w:t>10. Информационный ресурс, содержащий информацию о зарегистрированных юридических лицах и индивидуальных предпринимателях («СПАРК»)</w:t>
      </w:r>
    </w:p>
    <w:p w:rsidR="00E92698" w:rsidRPr="00E92698" w:rsidRDefault="00E92698" w:rsidP="00E92698">
      <w:pPr>
        <w:spacing w:line="360" w:lineRule="auto"/>
        <w:rPr>
          <w:lang w:val="en-US"/>
        </w:rPr>
      </w:pPr>
      <w:r w:rsidRPr="00E92698">
        <w:rPr>
          <w:rFonts w:eastAsiaTheme="minorHAnsi"/>
          <w:bCs/>
          <w:color w:val="000000"/>
          <w:sz w:val="28"/>
          <w:szCs w:val="28"/>
          <w:lang w:val="en-US" w:eastAsia="en-US"/>
        </w:rPr>
        <w:t>11</w:t>
      </w:r>
      <w:r w:rsidRPr="00E92698">
        <w:rPr>
          <w:rFonts w:eastAsiaTheme="minorHAnsi"/>
          <w:color w:val="000000"/>
          <w:sz w:val="28"/>
          <w:szCs w:val="28"/>
          <w:lang w:val="en-US" w:eastAsia="en-US"/>
        </w:rPr>
        <w:t xml:space="preserve">. </w:t>
      </w:r>
      <w:r>
        <w:rPr>
          <w:rFonts w:eastAsiaTheme="minorHAnsi"/>
          <w:color w:val="000000"/>
          <w:sz w:val="28"/>
          <w:szCs w:val="28"/>
          <w:lang w:val="en-US" w:eastAsia="en-US"/>
        </w:rPr>
        <w:t xml:space="preserve"> </w:t>
      </w:r>
      <w:r>
        <w:rPr>
          <w:rFonts w:eastAsiaTheme="minorHAnsi"/>
          <w:color w:val="000000"/>
          <w:sz w:val="28"/>
          <w:szCs w:val="28"/>
          <w:lang w:eastAsia="en-US"/>
        </w:rPr>
        <w:t>Электронные</w:t>
      </w:r>
      <w:r>
        <w:rPr>
          <w:rFonts w:eastAsiaTheme="minorHAnsi"/>
          <w:color w:val="000000"/>
          <w:sz w:val="28"/>
          <w:szCs w:val="28"/>
          <w:lang w:val="en-US" w:eastAsia="en-US"/>
        </w:rPr>
        <w:t xml:space="preserve"> </w:t>
      </w:r>
      <w:r>
        <w:rPr>
          <w:rFonts w:eastAsiaTheme="minorHAnsi"/>
          <w:color w:val="000000"/>
          <w:sz w:val="28"/>
          <w:szCs w:val="28"/>
          <w:lang w:eastAsia="en-US"/>
        </w:rPr>
        <w:t>продукты</w:t>
      </w:r>
      <w:r>
        <w:rPr>
          <w:rFonts w:eastAsiaTheme="minorHAnsi"/>
          <w:color w:val="000000"/>
          <w:sz w:val="28"/>
          <w:szCs w:val="28"/>
          <w:lang w:val="en-US" w:eastAsia="en-US"/>
        </w:rPr>
        <w:t xml:space="preserve"> </w:t>
      </w:r>
      <w:r>
        <w:rPr>
          <w:rFonts w:eastAsiaTheme="minorHAnsi"/>
          <w:color w:val="000000"/>
          <w:sz w:val="28"/>
          <w:szCs w:val="28"/>
          <w:lang w:eastAsia="en-US"/>
        </w:rPr>
        <w:t>издательства</w:t>
      </w:r>
      <w:r>
        <w:rPr>
          <w:rFonts w:eastAsiaTheme="minorHAnsi"/>
          <w:color w:val="000000"/>
          <w:sz w:val="28"/>
          <w:szCs w:val="28"/>
          <w:lang w:val="en-US" w:eastAsia="en-US"/>
        </w:rPr>
        <w:t xml:space="preserve"> Elsevier. </w:t>
      </w:r>
      <w:r>
        <w:rPr>
          <w:rFonts w:eastAsiaTheme="minorHAnsi"/>
          <w:color w:val="000000"/>
          <w:sz w:val="28"/>
          <w:szCs w:val="28"/>
          <w:lang w:eastAsia="en-US"/>
        </w:rPr>
        <w:t>Коллекции</w:t>
      </w:r>
      <w:r>
        <w:rPr>
          <w:rFonts w:eastAsiaTheme="minorHAnsi"/>
          <w:color w:val="000000"/>
          <w:sz w:val="28"/>
          <w:szCs w:val="28"/>
          <w:lang w:val="en-US" w:eastAsia="en-US"/>
        </w:rPr>
        <w:t xml:space="preserve">: Business, management and Accounting; Economics, Econometrics and Finance </w:t>
      </w:r>
      <w:hyperlink r:id="rId39" w:history="1">
        <w:r>
          <w:rPr>
            <w:rStyle w:val="afa"/>
            <w:rFonts w:eastAsiaTheme="minorHAnsi"/>
            <w:color w:val="000000"/>
            <w:sz w:val="28"/>
            <w:szCs w:val="28"/>
            <w:u w:val="none"/>
            <w:lang w:val="en-US" w:eastAsia="en-US"/>
          </w:rPr>
          <w:t>http://www.sciencedirect.com</w:t>
        </w:r>
      </w:hyperlink>
    </w:p>
    <w:p w:rsidR="00E92698" w:rsidRDefault="00E92698" w:rsidP="00E92698">
      <w:pPr>
        <w:spacing w:line="360" w:lineRule="auto"/>
        <w:outlineLvl w:val="0"/>
        <w:rPr>
          <w:sz w:val="28"/>
          <w:szCs w:val="28"/>
        </w:rPr>
      </w:pPr>
      <w:r>
        <w:rPr>
          <w:rFonts w:eastAsiaTheme="minorHAnsi"/>
          <w:sz w:val="28"/>
          <w:szCs w:val="28"/>
          <w:lang w:eastAsia="en-US"/>
        </w:rPr>
        <w:t>12. Коллекция научных журналов </w:t>
      </w:r>
      <w:proofErr w:type="spellStart"/>
      <w:r>
        <w:rPr>
          <w:rFonts w:eastAsiaTheme="minorHAnsi"/>
          <w:sz w:val="28"/>
          <w:szCs w:val="28"/>
          <w:lang w:eastAsia="en-US"/>
        </w:rPr>
        <w:t>Oxford</w:t>
      </w:r>
      <w:proofErr w:type="spellEnd"/>
      <w:r>
        <w:rPr>
          <w:rFonts w:eastAsiaTheme="minorHAnsi"/>
          <w:sz w:val="28"/>
          <w:szCs w:val="28"/>
          <w:lang w:eastAsia="en-US"/>
        </w:rPr>
        <w:t xml:space="preserve"> </w:t>
      </w:r>
      <w:proofErr w:type="spellStart"/>
      <w:r>
        <w:rPr>
          <w:rFonts w:eastAsiaTheme="minorHAnsi"/>
          <w:sz w:val="28"/>
          <w:szCs w:val="28"/>
          <w:lang w:eastAsia="en-US"/>
        </w:rPr>
        <w:t>University</w:t>
      </w:r>
      <w:proofErr w:type="spellEnd"/>
      <w:r>
        <w:rPr>
          <w:rFonts w:eastAsiaTheme="minorHAnsi"/>
          <w:sz w:val="28"/>
          <w:szCs w:val="28"/>
          <w:lang w:eastAsia="en-US"/>
        </w:rPr>
        <w:t xml:space="preserve"> </w:t>
      </w:r>
      <w:proofErr w:type="spellStart"/>
      <w:r>
        <w:rPr>
          <w:rFonts w:eastAsiaTheme="minorHAnsi"/>
          <w:sz w:val="28"/>
          <w:szCs w:val="28"/>
          <w:lang w:eastAsia="en-US"/>
        </w:rPr>
        <w:t>Press</w:t>
      </w:r>
      <w:proofErr w:type="spellEnd"/>
      <w:r>
        <w:rPr>
          <w:rFonts w:eastAsiaTheme="minorHAnsi"/>
          <w:sz w:val="28"/>
          <w:szCs w:val="28"/>
          <w:lang w:eastAsia="en-US"/>
        </w:rPr>
        <w:t xml:space="preserve"> </w:t>
      </w:r>
      <w:r>
        <w:rPr>
          <w:rFonts w:eastAsiaTheme="minorHAnsi"/>
          <w:color w:val="000000"/>
          <w:sz w:val="28"/>
          <w:szCs w:val="28"/>
          <w:lang w:eastAsia="en-US"/>
        </w:rPr>
        <w:t>https://academic.oup.com/journals/</w:t>
      </w:r>
    </w:p>
    <w:p w:rsidR="00E92698" w:rsidRDefault="00E92698" w:rsidP="00E92698">
      <w:pPr>
        <w:spacing w:line="360" w:lineRule="auto"/>
        <w:ind w:firstLine="567"/>
        <w:jc w:val="both"/>
        <w:outlineLvl w:val="0"/>
        <w:rPr>
          <w:sz w:val="28"/>
          <w:szCs w:val="28"/>
        </w:rPr>
      </w:pPr>
    </w:p>
    <w:p w:rsidR="00E92698" w:rsidRDefault="00E92698" w:rsidP="00E92698">
      <w:pPr>
        <w:keepNext/>
        <w:spacing w:line="360" w:lineRule="auto"/>
        <w:jc w:val="both"/>
        <w:outlineLvl w:val="0"/>
        <w:rPr>
          <w:sz w:val="28"/>
          <w:szCs w:val="28"/>
        </w:rPr>
      </w:pPr>
      <w:bookmarkStart w:id="15" w:name="_Toc26905120"/>
      <w:r>
        <w:rPr>
          <w:b/>
          <w:sz w:val="28"/>
          <w:szCs w:val="28"/>
        </w:rPr>
        <w:t>10. Методические указания для обучающихся по освоению дисциплины</w:t>
      </w:r>
      <w:bookmarkEnd w:id="15"/>
    </w:p>
    <w:p w:rsidR="00E92698" w:rsidRDefault="00E92698" w:rsidP="00E92698">
      <w:pPr>
        <w:spacing w:before="100" w:beforeAutospacing="1" w:after="100" w:afterAutospacing="1" w:line="360" w:lineRule="auto"/>
        <w:ind w:firstLine="709"/>
        <w:jc w:val="both"/>
        <w:rPr>
          <w:sz w:val="28"/>
          <w:szCs w:val="28"/>
        </w:rPr>
      </w:pPr>
      <w:r>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E92698" w:rsidRDefault="00E92698" w:rsidP="00E92698">
      <w:pPr>
        <w:spacing w:line="360" w:lineRule="auto"/>
        <w:ind w:firstLine="567"/>
        <w:jc w:val="both"/>
        <w:rPr>
          <w:sz w:val="28"/>
          <w:szCs w:val="28"/>
        </w:rPr>
      </w:pPr>
    </w:p>
    <w:p w:rsidR="00E92698" w:rsidRDefault="00E92698" w:rsidP="00E92698">
      <w:pPr>
        <w:spacing w:line="360" w:lineRule="auto"/>
        <w:ind w:firstLine="567"/>
        <w:jc w:val="both"/>
        <w:outlineLvl w:val="0"/>
        <w:rPr>
          <w:sz w:val="28"/>
          <w:szCs w:val="28"/>
        </w:rPr>
      </w:pPr>
      <w:bookmarkStart w:id="16" w:name="_Toc26905121"/>
      <w:r>
        <w:rPr>
          <w:b/>
          <w:bCs/>
          <w:sz w:val="28"/>
          <w:szCs w:val="28"/>
        </w:rPr>
        <w:lastRenderedPageBreak/>
        <w:t xml:space="preserve">11. </w:t>
      </w:r>
      <w:r>
        <w:rPr>
          <w:b/>
          <w:bCs/>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rsidR="00E92698" w:rsidRDefault="00E92698" w:rsidP="00E92698">
      <w:pPr>
        <w:keepNext/>
        <w:spacing w:line="360" w:lineRule="auto"/>
        <w:ind w:left="360" w:firstLine="349"/>
        <w:jc w:val="both"/>
        <w:outlineLvl w:val="0"/>
        <w:rPr>
          <w:sz w:val="28"/>
          <w:szCs w:val="28"/>
        </w:rPr>
      </w:pPr>
      <w:bookmarkStart w:id="17" w:name="_Toc531614950"/>
      <w:bookmarkStart w:id="18" w:name="_Toc531686467"/>
      <w:bookmarkStart w:id="19" w:name="_Toc26905122"/>
      <w:r>
        <w:rPr>
          <w:b/>
          <w:bCs/>
          <w:kern w:val="2"/>
          <w:sz w:val="28"/>
          <w:szCs w:val="28"/>
        </w:rPr>
        <w:t>11. 1. Комплект лицензионного программного обеспечения:</w:t>
      </w:r>
      <w:bookmarkEnd w:id="17"/>
      <w:bookmarkEnd w:id="18"/>
      <w:bookmarkEnd w:id="19"/>
    </w:p>
    <w:p w:rsidR="00E92698" w:rsidRDefault="00E92698" w:rsidP="00E92698">
      <w:pPr>
        <w:keepNext/>
        <w:spacing w:line="360" w:lineRule="auto"/>
        <w:ind w:left="360"/>
        <w:jc w:val="both"/>
        <w:outlineLvl w:val="0"/>
        <w:rPr>
          <w:sz w:val="28"/>
          <w:szCs w:val="28"/>
        </w:rPr>
      </w:pPr>
      <w:bookmarkStart w:id="20" w:name="_Toc531614951"/>
      <w:bookmarkStart w:id="21" w:name="_Toc531686468"/>
      <w:bookmarkStart w:id="22" w:name="_Toc26905123"/>
      <w:r>
        <w:rPr>
          <w:bCs/>
          <w:kern w:val="2"/>
          <w:sz w:val="28"/>
          <w:szCs w:val="28"/>
        </w:rPr>
        <w:t xml:space="preserve">1. </w:t>
      </w:r>
      <w:r>
        <w:rPr>
          <w:bCs/>
          <w:kern w:val="2"/>
          <w:sz w:val="28"/>
          <w:szCs w:val="28"/>
          <w:lang w:val="en-US"/>
        </w:rPr>
        <w:t>Windows</w:t>
      </w:r>
      <w:r>
        <w:rPr>
          <w:bCs/>
          <w:kern w:val="2"/>
          <w:sz w:val="28"/>
          <w:szCs w:val="28"/>
        </w:rPr>
        <w:t xml:space="preserve">, </w:t>
      </w:r>
      <w:r>
        <w:rPr>
          <w:bCs/>
          <w:kern w:val="2"/>
          <w:sz w:val="28"/>
          <w:szCs w:val="28"/>
          <w:lang w:val="en-US"/>
        </w:rPr>
        <w:t>Microsoft</w:t>
      </w:r>
      <w:r>
        <w:rPr>
          <w:bCs/>
          <w:kern w:val="2"/>
          <w:sz w:val="28"/>
          <w:szCs w:val="28"/>
        </w:rPr>
        <w:t xml:space="preserve"> </w:t>
      </w:r>
      <w:proofErr w:type="spellStart"/>
      <w:r>
        <w:rPr>
          <w:bCs/>
          <w:kern w:val="2"/>
          <w:sz w:val="28"/>
          <w:szCs w:val="28"/>
        </w:rPr>
        <w:t>Office</w:t>
      </w:r>
      <w:proofErr w:type="spellEnd"/>
      <w:r>
        <w:rPr>
          <w:bCs/>
          <w:kern w:val="2"/>
          <w:sz w:val="28"/>
          <w:szCs w:val="28"/>
        </w:rPr>
        <w:t>.</w:t>
      </w:r>
      <w:bookmarkEnd w:id="20"/>
      <w:bookmarkEnd w:id="21"/>
      <w:bookmarkEnd w:id="22"/>
    </w:p>
    <w:p w:rsidR="00E92698" w:rsidRDefault="00E92698" w:rsidP="00E92698">
      <w:pPr>
        <w:keepNext/>
        <w:spacing w:line="360" w:lineRule="auto"/>
        <w:ind w:left="360"/>
        <w:jc w:val="both"/>
        <w:outlineLvl w:val="0"/>
        <w:rPr>
          <w:sz w:val="28"/>
          <w:szCs w:val="28"/>
        </w:rPr>
      </w:pPr>
      <w:bookmarkStart w:id="23" w:name="_Toc531614952"/>
      <w:bookmarkStart w:id="24" w:name="_Toc531686469"/>
      <w:bookmarkStart w:id="25" w:name="_Toc26905124"/>
      <w:r>
        <w:rPr>
          <w:bCs/>
          <w:kern w:val="2"/>
          <w:sz w:val="28"/>
          <w:szCs w:val="28"/>
        </w:rPr>
        <w:t xml:space="preserve">2. </w:t>
      </w:r>
      <w:bookmarkEnd w:id="23"/>
      <w:bookmarkEnd w:id="24"/>
      <w:bookmarkEnd w:id="25"/>
      <w:r>
        <w:rPr>
          <w:sz w:val="28"/>
          <w:szCs w:val="28"/>
        </w:rPr>
        <w:t xml:space="preserve">Антивирус </w:t>
      </w:r>
      <w:r>
        <w:rPr>
          <w:sz w:val="28"/>
          <w:szCs w:val="28"/>
          <w:lang w:val="en-US"/>
        </w:rPr>
        <w:t>Kaspersky</w:t>
      </w:r>
    </w:p>
    <w:p w:rsidR="00E92698" w:rsidRDefault="00E92698" w:rsidP="00E92698">
      <w:pPr>
        <w:keepNext/>
        <w:spacing w:line="360" w:lineRule="auto"/>
        <w:ind w:left="360" w:firstLine="349"/>
        <w:jc w:val="both"/>
        <w:outlineLvl w:val="0"/>
        <w:rPr>
          <w:sz w:val="28"/>
          <w:szCs w:val="28"/>
        </w:rPr>
      </w:pPr>
      <w:bookmarkStart w:id="26" w:name="_Toc531614953"/>
      <w:bookmarkStart w:id="27" w:name="_Toc531686470"/>
      <w:bookmarkStart w:id="28" w:name="_Toc26905125"/>
      <w:r>
        <w:rPr>
          <w:b/>
          <w:bCs/>
          <w:kern w:val="2"/>
          <w:sz w:val="28"/>
          <w:szCs w:val="28"/>
        </w:rPr>
        <w:t>11.2. Современные профессиональные базы данных и информационные справочные системы</w:t>
      </w:r>
      <w:bookmarkEnd w:id="26"/>
      <w:bookmarkEnd w:id="27"/>
      <w:bookmarkEnd w:id="28"/>
    </w:p>
    <w:p w:rsidR="00E92698" w:rsidRDefault="00E92698" w:rsidP="00E92698">
      <w:pPr>
        <w:shd w:val="clear" w:color="auto" w:fill="FFFFFF"/>
        <w:tabs>
          <w:tab w:val="left" w:pos="442"/>
        </w:tabs>
        <w:spacing w:line="360" w:lineRule="auto"/>
        <w:ind w:left="360"/>
        <w:jc w:val="both"/>
        <w:rPr>
          <w:sz w:val="28"/>
          <w:szCs w:val="28"/>
        </w:rPr>
      </w:pPr>
      <w:r>
        <w:rPr>
          <w:bCs/>
          <w:sz w:val="28"/>
          <w:szCs w:val="28"/>
        </w:rPr>
        <w:t>1. Информационно-правовая система «Гарант»</w:t>
      </w:r>
    </w:p>
    <w:p w:rsidR="00E92698" w:rsidRDefault="00E92698" w:rsidP="00E92698">
      <w:pPr>
        <w:shd w:val="clear" w:color="auto" w:fill="FFFFFF"/>
        <w:tabs>
          <w:tab w:val="left" w:pos="442"/>
        </w:tabs>
        <w:spacing w:line="360" w:lineRule="auto"/>
        <w:ind w:left="360"/>
        <w:jc w:val="both"/>
        <w:rPr>
          <w:bCs/>
          <w:sz w:val="28"/>
          <w:szCs w:val="28"/>
        </w:rPr>
      </w:pPr>
      <w:r>
        <w:rPr>
          <w:bCs/>
          <w:sz w:val="28"/>
          <w:szCs w:val="28"/>
        </w:rPr>
        <w:t>2. Информационно-правовая система «Консультант Плюс»</w:t>
      </w:r>
    </w:p>
    <w:p w:rsidR="00E92698" w:rsidRDefault="00E92698" w:rsidP="00E92698">
      <w:pPr>
        <w:shd w:val="clear" w:color="auto" w:fill="FFFFFF"/>
        <w:tabs>
          <w:tab w:val="left" w:pos="442"/>
        </w:tabs>
        <w:spacing w:line="360" w:lineRule="auto"/>
        <w:ind w:left="360"/>
        <w:jc w:val="both"/>
        <w:rPr>
          <w:bCs/>
          <w:sz w:val="28"/>
          <w:szCs w:val="28"/>
        </w:rPr>
      </w:pPr>
      <w:r>
        <w:rPr>
          <w:bCs/>
          <w:sz w:val="28"/>
          <w:szCs w:val="28"/>
        </w:rPr>
        <w:t xml:space="preserve">3. Электронная энциклопедия: </w:t>
      </w:r>
      <w:hyperlink r:id="rId40" w:history="1">
        <w:r>
          <w:rPr>
            <w:rStyle w:val="afa"/>
            <w:bCs/>
            <w:color w:val="auto"/>
            <w:sz w:val="28"/>
            <w:szCs w:val="28"/>
            <w:lang w:val="en-US"/>
          </w:rPr>
          <w:t>http</w:t>
        </w:r>
        <w:r>
          <w:rPr>
            <w:rStyle w:val="afa"/>
            <w:bCs/>
            <w:color w:val="auto"/>
            <w:sz w:val="28"/>
            <w:szCs w:val="28"/>
          </w:rPr>
          <w:t>://</w:t>
        </w:r>
        <w:proofErr w:type="spellStart"/>
        <w:r>
          <w:rPr>
            <w:rStyle w:val="afa"/>
            <w:bCs/>
            <w:color w:val="auto"/>
            <w:sz w:val="28"/>
            <w:szCs w:val="28"/>
            <w:lang w:val="en-US"/>
          </w:rPr>
          <w:t>ru</w:t>
        </w:r>
        <w:proofErr w:type="spellEnd"/>
        <w:r>
          <w:rPr>
            <w:rStyle w:val="afa"/>
            <w:bCs/>
            <w:color w:val="auto"/>
            <w:sz w:val="28"/>
            <w:szCs w:val="28"/>
          </w:rPr>
          <w:t>.</w:t>
        </w:r>
        <w:proofErr w:type="spellStart"/>
        <w:r>
          <w:rPr>
            <w:rStyle w:val="afa"/>
            <w:bCs/>
            <w:color w:val="auto"/>
            <w:sz w:val="28"/>
            <w:szCs w:val="28"/>
            <w:lang w:val="en-US"/>
          </w:rPr>
          <w:t>wikipedia</w:t>
        </w:r>
        <w:proofErr w:type="spellEnd"/>
        <w:r>
          <w:rPr>
            <w:rStyle w:val="afa"/>
            <w:bCs/>
            <w:color w:val="auto"/>
            <w:sz w:val="28"/>
            <w:szCs w:val="28"/>
          </w:rPr>
          <w:t>.</w:t>
        </w:r>
        <w:r>
          <w:rPr>
            <w:rStyle w:val="afa"/>
            <w:bCs/>
            <w:color w:val="auto"/>
            <w:sz w:val="28"/>
            <w:szCs w:val="28"/>
            <w:lang w:val="en-US"/>
          </w:rPr>
          <w:t>org</w:t>
        </w:r>
        <w:r>
          <w:rPr>
            <w:rStyle w:val="afa"/>
            <w:bCs/>
            <w:color w:val="auto"/>
            <w:sz w:val="28"/>
            <w:szCs w:val="28"/>
          </w:rPr>
          <w:t>/</w:t>
        </w:r>
        <w:r>
          <w:rPr>
            <w:rStyle w:val="afa"/>
            <w:bCs/>
            <w:color w:val="auto"/>
            <w:sz w:val="28"/>
            <w:szCs w:val="28"/>
            <w:lang w:val="en-US"/>
          </w:rPr>
          <w:t>wiki</w:t>
        </w:r>
        <w:r>
          <w:rPr>
            <w:rStyle w:val="afa"/>
            <w:bCs/>
            <w:color w:val="auto"/>
            <w:sz w:val="28"/>
            <w:szCs w:val="28"/>
          </w:rPr>
          <w:t>/</w:t>
        </w:r>
        <w:r>
          <w:rPr>
            <w:rStyle w:val="afa"/>
            <w:bCs/>
            <w:color w:val="auto"/>
            <w:sz w:val="28"/>
            <w:szCs w:val="28"/>
            <w:lang w:val="en-US"/>
          </w:rPr>
          <w:t>Wiki</w:t>
        </w:r>
      </w:hyperlink>
    </w:p>
    <w:p w:rsidR="00E92698" w:rsidRDefault="00E92698" w:rsidP="00E92698">
      <w:pPr>
        <w:shd w:val="clear" w:color="auto" w:fill="FFFFFF"/>
        <w:tabs>
          <w:tab w:val="left" w:pos="442"/>
        </w:tabs>
        <w:spacing w:line="360" w:lineRule="auto"/>
        <w:ind w:left="360"/>
        <w:jc w:val="both"/>
        <w:rPr>
          <w:bCs/>
          <w:sz w:val="28"/>
          <w:szCs w:val="28"/>
        </w:rPr>
      </w:pPr>
      <w:r>
        <w:rPr>
          <w:bCs/>
          <w:sz w:val="28"/>
          <w:szCs w:val="28"/>
        </w:rPr>
        <w:t>4. Система комплексного раскрытия информации «СКРИН» -</w:t>
      </w:r>
      <w:r>
        <w:rPr>
          <w:bCs/>
          <w:sz w:val="28"/>
          <w:szCs w:val="28"/>
          <w:lang w:val="en-US"/>
        </w:rPr>
        <w:t>http</w:t>
      </w:r>
      <w:r>
        <w:rPr>
          <w:bCs/>
          <w:sz w:val="28"/>
          <w:szCs w:val="28"/>
        </w:rPr>
        <w:t>://</w:t>
      </w:r>
      <w:r>
        <w:rPr>
          <w:bCs/>
          <w:sz w:val="28"/>
          <w:szCs w:val="28"/>
          <w:lang w:val="en-US"/>
        </w:rPr>
        <w:t>www</w:t>
      </w:r>
      <w:r>
        <w:rPr>
          <w:bCs/>
          <w:sz w:val="28"/>
          <w:szCs w:val="28"/>
        </w:rPr>
        <w:t>.</w:t>
      </w:r>
      <w:proofErr w:type="spellStart"/>
      <w:r>
        <w:rPr>
          <w:bCs/>
          <w:sz w:val="28"/>
          <w:szCs w:val="28"/>
          <w:lang w:val="en-US"/>
        </w:rPr>
        <w:t>skrin</w:t>
      </w:r>
      <w:proofErr w:type="spellEnd"/>
      <w:r>
        <w:rPr>
          <w:bCs/>
          <w:sz w:val="28"/>
          <w:szCs w:val="28"/>
        </w:rPr>
        <w:t>.</w:t>
      </w:r>
      <w:proofErr w:type="spellStart"/>
      <w:r>
        <w:rPr>
          <w:bCs/>
          <w:sz w:val="28"/>
          <w:szCs w:val="28"/>
          <w:lang w:val="en-US"/>
        </w:rPr>
        <w:t>ru</w:t>
      </w:r>
      <w:proofErr w:type="spellEnd"/>
      <w:r>
        <w:rPr>
          <w:bCs/>
          <w:sz w:val="28"/>
          <w:szCs w:val="28"/>
        </w:rPr>
        <w:t>/</w:t>
      </w:r>
    </w:p>
    <w:p w:rsidR="00E92698" w:rsidRDefault="00E92698" w:rsidP="00E92698">
      <w:pPr>
        <w:shd w:val="clear" w:color="auto" w:fill="FFFFFF"/>
        <w:tabs>
          <w:tab w:val="left" w:pos="442"/>
        </w:tabs>
        <w:spacing w:line="360" w:lineRule="auto"/>
        <w:ind w:left="360"/>
        <w:jc w:val="both"/>
        <w:rPr>
          <w:sz w:val="28"/>
          <w:szCs w:val="28"/>
        </w:rPr>
      </w:pPr>
      <w:r>
        <w:rPr>
          <w:bCs/>
          <w:sz w:val="28"/>
          <w:szCs w:val="28"/>
        </w:rPr>
        <w:t xml:space="preserve">5.  </w:t>
      </w:r>
      <w:r>
        <w:rPr>
          <w:sz w:val="28"/>
          <w:szCs w:val="28"/>
        </w:rPr>
        <w:t xml:space="preserve">Электронно-библиотечная система (ЭБС) ООО «Издательский Дом ИНФРА-М». – URL: </w:t>
      </w:r>
      <w:hyperlink r:id="rId41" w:history="1">
        <w:r>
          <w:rPr>
            <w:rStyle w:val="afa"/>
            <w:color w:val="auto"/>
            <w:sz w:val="28"/>
            <w:szCs w:val="28"/>
            <w:u w:val="none"/>
          </w:rPr>
          <w:t>http://repository.vzfei.ru</w:t>
        </w:r>
      </w:hyperlink>
    </w:p>
    <w:p w:rsidR="00E92698" w:rsidRDefault="00E92698" w:rsidP="00E92698">
      <w:pPr>
        <w:shd w:val="clear" w:color="auto" w:fill="FFFFFF"/>
        <w:tabs>
          <w:tab w:val="left" w:pos="442"/>
        </w:tabs>
        <w:spacing w:line="360" w:lineRule="auto"/>
        <w:ind w:left="360"/>
        <w:jc w:val="both"/>
        <w:rPr>
          <w:sz w:val="28"/>
          <w:szCs w:val="28"/>
        </w:rPr>
      </w:pPr>
      <w:r>
        <w:rPr>
          <w:sz w:val="28"/>
          <w:szCs w:val="28"/>
        </w:rPr>
        <w:t xml:space="preserve">6. Федеральная ЭБС «Единое окно доступа к образовательным ресурсам». – URL: </w:t>
      </w:r>
      <w:hyperlink r:id="rId42" w:history="1">
        <w:r>
          <w:rPr>
            <w:rStyle w:val="afa"/>
            <w:color w:val="auto"/>
            <w:sz w:val="28"/>
            <w:szCs w:val="28"/>
            <w:u w:val="none"/>
          </w:rPr>
          <w:t>http://window.edu.ru</w:t>
        </w:r>
      </w:hyperlink>
    </w:p>
    <w:p w:rsidR="00E92698" w:rsidRDefault="00E92698" w:rsidP="00E92698">
      <w:pPr>
        <w:shd w:val="clear" w:color="auto" w:fill="FFFFFF"/>
        <w:tabs>
          <w:tab w:val="left" w:pos="442"/>
        </w:tabs>
        <w:spacing w:line="360" w:lineRule="auto"/>
        <w:ind w:left="360"/>
        <w:jc w:val="both"/>
        <w:rPr>
          <w:sz w:val="28"/>
          <w:szCs w:val="28"/>
        </w:rPr>
      </w:pPr>
      <w:r>
        <w:rPr>
          <w:sz w:val="28"/>
          <w:szCs w:val="28"/>
        </w:rPr>
        <w:t xml:space="preserve">7. Электронная библиотека http://www.bibliotekar.ru.  </w:t>
      </w:r>
    </w:p>
    <w:p w:rsidR="00E92698" w:rsidRDefault="00E92698" w:rsidP="00E92698">
      <w:pPr>
        <w:shd w:val="clear" w:color="auto" w:fill="FFFFFF"/>
        <w:tabs>
          <w:tab w:val="left" w:pos="442"/>
        </w:tabs>
        <w:spacing w:line="360" w:lineRule="auto"/>
        <w:ind w:left="360" w:firstLine="491"/>
        <w:jc w:val="both"/>
        <w:rPr>
          <w:b/>
          <w:bCs/>
          <w:sz w:val="28"/>
          <w:szCs w:val="28"/>
        </w:rPr>
      </w:pPr>
      <w:r>
        <w:rPr>
          <w:b/>
          <w:bCs/>
          <w:sz w:val="28"/>
          <w:szCs w:val="28"/>
        </w:rPr>
        <w:t>11.3. Сертифицированные программные и аппаратные средства защиты информации</w:t>
      </w:r>
    </w:p>
    <w:p w:rsidR="00E92698" w:rsidRDefault="00E92698" w:rsidP="00E92698">
      <w:pPr>
        <w:spacing w:line="360" w:lineRule="auto"/>
        <w:ind w:left="360"/>
        <w:jc w:val="both"/>
        <w:rPr>
          <w:bCs/>
          <w:sz w:val="28"/>
          <w:szCs w:val="28"/>
        </w:rPr>
      </w:pPr>
      <w:r>
        <w:rPr>
          <w:bCs/>
          <w:sz w:val="28"/>
          <w:szCs w:val="28"/>
        </w:rPr>
        <w:t>Не используются</w:t>
      </w:r>
    </w:p>
    <w:p w:rsidR="00E92698" w:rsidRDefault="00E92698" w:rsidP="00E92698">
      <w:pPr>
        <w:shd w:val="clear" w:color="auto" w:fill="FFFFFF"/>
        <w:tabs>
          <w:tab w:val="left" w:pos="850"/>
        </w:tabs>
        <w:spacing w:before="5" w:line="360" w:lineRule="auto"/>
        <w:jc w:val="both"/>
        <w:rPr>
          <w:b/>
          <w:bCs/>
          <w:sz w:val="28"/>
          <w:szCs w:val="28"/>
        </w:rPr>
      </w:pPr>
      <w:r>
        <w:rPr>
          <w:b/>
          <w:color w:val="000000"/>
          <w:spacing w:val="-1"/>
          <w:sz w:val="28"/>
          <w:szCs w:val="28"/>
        </w:rPr>
        <w:tab/>
      </w:r>
      <w:bookmarkStart w:id="29" w:name="_Toc26905126"/>
      <w:r>
        <w:rPr>
          <w:b/>
          <w:bCs/>
          <w:sz w:val="28"/>
          <w:szCs w:val="28"/>
        </w:rPr>
        <w:t>12. Описание материально-технической базы, необходимой для осуществления образовательного процесса по дисциплине.</w:t>
      </w:r>
      <w:bookmarkEnd w:id="29"/>
    </w:p>
    <w:p w:rsidR="008F6230" w:rsidRPr="00E00200" w:rsidRDefault="00E92698" w:rsidP="00E00200">
      <w:pPr>
        <w:spacing w:line="360" w:lineRule="auto"/>
        <w:ind w:firstLine="709"/>
        <w:jc w:val="both"/>
        <w:rPr>
          <w:sz w:val="28"/>
          <w:szCs w:val="28"/>
        </w:rPr>
      </w:pPr>
      <w:r>
        <w:rPr>
          <w:sz w:val="28"/>
          <w:szCs w:val="28"/>
        </w:rPr>
        <w:t>Образовательный процесс по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8F6230" w:rsidRPr="00E0020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15BC" w:rsidRDefault="008915BC" w:rsidP="00576361">
      <w:r>
        <w:separator/>
      </w:r>
    </w:p>
  </w:endnote>
  <w:endnote w:type="continuationSeparator" w:id="0">
    <w:p w:rsidR="008915BC" w:rsidRDefault="008915BC" w:rsidP="00576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64837829"/>
      <w:docPartObj>
        <w:docPartGallery w:val="Page Numbers (Bottom of Page)"/>
        <w:docPartUnique/>
      </w:docPartObj>
    </w:sdtPr>
    <w:sdtContent>
      <w:p w:rsidR="00576361" w:rsidRDefault="00576361">
        <w:pPr>
          <w:pStyle w:val="a8"/>
          <w:jc w:val="center"/>
        </w:pPr>
        <w:r>
          <w:fldChar w:fldCharType="begin"/>
        </w:r>
        <w:r>
          <w:instrText>PAGE   \* MERGEFORMAT</w:instrText>
        </w:r>
        <w:r>
          <w:fldChar w:fldCharType="separate"/>
        </w:r>
        <w:r>
          <w:t>2</w:t>
        </w:r>
        <w:r>
          <w:fldChar w:fldCharType="end"/>
        </w:r>
      </w:p>
    </w:sdtContent>
  </w:sdt>
  <w:p w:rsidR="00576361" w:rsidRDefault="0057636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15BC" w:rsidRDefault="008915BC" w:rsidP="00576361">
      <w:r>
        <w:separator/>
      </w:r>
    </w:p>
  </w:footnote>
  <w:footnote w:type="continuationSeparator" w:id="0">
    <w:p w:rsidR="008915BC" w:rsidRDefault="008915BC" w:rsidP="00576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85ACD"/>
    <w:multiLevelType w:val="multilevel"/>
    <w:tmpl w:val="7BE8F10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90E0CA0"/>
    <w:multiLevelType w:val="multilevel"/>
    <w:tmpl w:val="31062AAC"/>
    <w:lvl w:ilvl="0">
      <w:start w:val="1"/>
      <w:numFmt w:val="bullet"/>
      <w:lvlText w:val=""/>
      <w:lvlJc w:val="left"/>
      <w:pPr>
        <w:tabs>
          <w:tab w:val="num" w:pos="0"/>
        </w:tabs>
        <w:ind w:left="1716" w:hanging="360"/>
      </w:pPr>
      <w:rPr>
        <w:rFonts w:ascii="Symbol" w:hAnsi="Symbol" w:cs="Symbol" w:hint="default"/>
      </w:rPr>
    </w:lvl>
    <w:lvl w:ilvl="1">
      <w:start w:val="1"/>
      <w:numFmt w:val="bullet"/>
      <w:lvlText w:val="o"/>
      <w:lvlJc w:val="left"/>
      <w:pPr>
        <w:tabs>
          <w:tab w:val="num" w:pos="0"/>
        </w:tabs>
        <w:ind w:left="2436" w:hanging="360"/>
      </w:pPr>
      <w:rPr>
        <w:rFonts w:ascii="Courier New" w:hAnsi="Courier New" w:cs="Courier New" w:hint="default"/>
      </w:rPr>
    </w:lvl>
    <w:lvl w:ilvl="2">
      <w:start w:val="1"/>
      <w:numFmt w:val="bullet"/>
      <w:lvlText w:val=""/>
      <w:lvlJc w:val="left"/>
      <w:pPr>
        <w:tabs>
          <w:tab w:val="num" w:pos="0"/>
        </w:tabs>
        <w:ind w:left="3156" w:hanging="360"/>
      </w:pPr>
      <w:rPr>
        <w:rFonts w:ascii="Wingdings" w:hAnsi="Wingdings" w:cs="Wingdings" w:hint="default"/>
      </w:rPr>
    </w:lvl>
    <w:lvl w:ilvl="3">
      <w:start w:val="1"/>
      <w:numFmt w:val="bullet"/>
      <w:lvlText w:val=""/>
      <w:lvlJc w:val="left"/>
      <w:pPr>
        <w:tabs>
          <w:tab w:val="num" w:pos="0"/>
        </w:tabs>
        <w:ind w:left="3876" w:hanging="360"/>
      </w:pPr>
      <w:rPr>
        <w:rFonts w:ascii="Symbol" w:hAnsi="Symbol" w:cs="Symbol" w:hint="default"/>
      </w:rPr>
    </w:lvl>
    <w:lvl w:ilvl="4">
      <w:start w:val="1"/>
      <w:numFmt w:val="bullet"/>
      <w:lvlText w:val="o"/>
      <w:lvlJc w:val="left"/>
      <w:pPr>
        <w:tabs>
          <w:tab w:val="num" w:pos="0"/>
        </w:tabs>
        <w:ind w:left="4596" w:hanging="360"/>
      </w:pPr>
      <w:rPr>
        <w:rFonts w:ascii="Courier New" w:hAnsi="Courier New" w:cs="Courier New" w:hint="default"/>
      </w:rPr>
    </w:lvl>
    <w:lvl w:ilvl="5">
      <w:start w:val="1"/>
      <w:numFmt w:val="bullet"/>
      <w:lvlText w:val=""/>
      <w:lvlJc w:val="left"/>
      <w:pPr>
        <w:tabs>
          <w:tab w:val="num" w:pos="0"/>
        </w:tabs>
        <w:ind w:left="5316" w:hanging="360"/>
      </w:pPr>
      <w:rPr>
        <w:rFonts w:ascii="Wingdings" w:hAnsi="Wingdings" w:cs="Wingdings" w:hint="default"/>
      </w:rPr>
    </w:lvl>
    <w:lvl w:ilvl="6">
      <w:start w:val="1"/>
      <w:numFmt w:val="bullet"/>
      <w:lvlText w:val=""/>
      <w:lvlJc w:val="left"/>
      <w:pPr>
        <w:tabs>
          <w:tab w:val="num" w:pos="0"/>
        </w:tabs>
        <w:ind w:left="6036" w:hanging="360"/>
      </w:pPr>
      <w:rPr>
        <w:rFonts w:ascii="Symbol" w:hAnsi="Symbol" w:cs="Symbol" w:hint="default"/>
      </w:rPr>
    </w:lvl>
    <w:lvl w:ilvl="7">
      <w:start w:val="1"/>
      <w:numFmt w:val="bullet"/>
      <w:lvlText w:val="o"/>
      <w:lvlJc w:val="left"/>
      <w:pPr>
        <w:tabs>
          <w:tab w:val="num" w:pos="0"/>
        </w:tabs>
        <w:ind w:left="6756" w:hanging="360"/>
      </w:pPr>
      <w:rPr>
        <w:rFonts w:ascii="Courier New" w:hAnsi="Courier New" w:cs="Courier New" w:hint="default"/>
      </w:rPr>
    </w:lvl>
    <w:lvl w:ilvl="8">
      <w:start w:val="1"/>
      <w:numFmt w:val="bullet"/>
      <w:lvlText w:val=""/>
      <w:lvlJc w:val="left"/>
      <w:pPr>
        <w:tabs>
          <w:tab w:val="num" w:pos="0"/>
        </w:tabs>
        <w:ind w:left="7476" w:hanging="360"/>
      </w:pPr>
      <w:rPr>
        <w:rFonts w:ascii="Wingdings" w:hAnsi="Wingdings" w:cs="Wingdings" w:hint="default"/>
      </w:rPr>
    </w:lvl>
  </w:abstractNum>
  <w:abstractNum w:abstractNumId="2" w15:restartNumberingAfterBreak="0">
    <w:nsid w:val="0F23604A"/>
    <w:multiLevelType w:val="multilevel"/>
    <w:tmpl w:val="6CFC6AD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00F4BA7"/>
    <w:multiLevelType w:val="multilevel"/>
    <w:tmpl w:val="3962F2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0035248"/>
    <w:multiLevelType w:val="multilevel"/>
    <w:tmpl w:val="CFAEFB5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0C15626"/>
    <w:multiLevelType w:val="multilevel"/>
    <w:tmpl w:val="5934951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62C2B44"/>
    <w:multiLevelType w:val="multilevel"/>
    <w:tmpl w:val="3A2AAF36"/>
    <w:lvl w:ilvl="0">
      <w:start w:val="1"/>
      <w:numFmt w:val="decimal"/>
      <w:lvlText w:val="%1."/>
      <w:lvlJc w:val="left"/>
      <w:pPr>
        <w:tabs>
          <w:tab w:val="num" w:pos="0"/>
        </w:tabs>
        <w:ind w:left="1800" w:hanging="108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7D01CDC"/>
    <w:multiLevelType w:val="multilevel"/>
    <w:tmpl w:val="D6B0D762"/>
    <w:lvl w:ilvl="0">
      <w:start w:val="1"/>
      <w:numFmt w:val="decimal"/>
      <w:lvlText w:val="%1)"/>
      <w:lvlJc w:val="left"/>
      <w:pPr>
        <w:tabs>
          <w:tab w:val="num" w:pos="0"/>
        </w:tabs>
        <w:ind w:left="360" w:hanging="360"/>
      </w:pPr>
      <w:rPr>
        <w:rFonts w:ascii="Times New Roman" w:hAnsi="Times New Roman" w:cs="Times New Roman"/>
        <w:b w:val="0"/>
        <w:bCs w:val="0"/>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F2C70BE"/>
    <w:multiLevelType w:val="multilevel"/>
    <w:tmpl w:val="132256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64233E2"/>
    <w:multiLevelType w:val="multilevel"/>
    <w:tmpl w:val="3A8EB6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56B5DD6"/>
    <w:multiLevelType w:val="multilevel"/>
    <w:tmpl w:val="5980E4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6712DD8"/>
    <w:multiLevelType w:val="multilevel"/>
    <w:tmpl w:val="FE1E63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BEE2162"/>
    <w:multiLevelType w:val="multilevel"/>
    <w:tmpl w:val="B83ED42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C8F5012"/>
    <w:multiLevelType w:val="multilevel"/>
    <w:tmpl w:val="13C6F2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CF353A2"/>
    <w:multiLevelType w:val="multilevel"/>
    <w:tmpl w:val="69A20356"/>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5" w15:restartNumberingAfterBreak="0">
    <w:nsid w:val="4F595F6A"/>
    <w:multiLevelType w:val="multilevel"/>
    <w:tmpl w:val="589007C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543C51CC"/>
    <w:multiLevelType w:val="multilevel"/>
    <w:tmpl w:val="997A843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685127A6"/>
    <w:multiLevelType w:val="multilevel"/>
    <w:tmpl w:val="B1244458"/>
    <w:lvl w:ilvl="0">
      <w:start w:val="1"/>
      <w:numFmt w:val="decimal"/>
      <w:lvlText w:val="%1."/>
      <w:lvlJc w:val="left"/>
      <w:pPr>
        <w:tabs>
          <w:tab w:val="num" w:pos="0"/>
        </w:tabs>
        <w:ind w:left="1080" w:hanging="1080"/>
      </w:pPr>
    </w:lvl>
    <w:lvl w:ilvl="1">
      <w:start w:val="1"/>
      <w:numFmt w:val="lowerLetter"/>
      <w:lvlText w:val="%2."/>
      <w:lvlJc w:val="left"/>
      <w:pPr>
        <w:tabs>
          <w:tab w:val="num" w:pos="0"/>
        </w:tabs>
        <w:ind w:left="0" w:hanging="360"/>
      </w:pPr>
    </w:lvl>
    <w:lvl w:ilvl="2">
      <w:start w:val="1"/>
      <w:numFmt w:val="lowerRoman"/>
      <w:lvlText w:val="%3."/>
      <w:lvlJc w:val="right"/>
      <w:pPr>
        <w:tabs>
          <w:tab w:val="num" w:pos="0"/>
        </w:tabs>
        <w:ind w:left="720" w:hanging="18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2160" w:hanging="360"/>
      </w:pPr>
    </w:lvl>
    <w:lvl w:ilvl="5">
      <w:start w:val="1"/>
      <w:numFmt w:val="lowerRoman"/>
      <w:lvlText w:val="%6."/>
      <w:lvlJc w:val="right"/>
      <w:pPr>
        <w:tabs>
          <w:tab w:val="num" w:pos="0"/>
        </w:tabs>
        <w:ind w:left="2880" w:hanging="180"/>
      </w:pPr>
    </w:lvl>
    <w:lvl w:ilvl="6">
      <w:start w:val="1"/>
      <w:numFmt w:val="decimal"/>
      <w:lvlText w:val="%7."/>
      <w:lvlJc w:val="left"/>
      <w:pPr>
        <w:tabs>
          <w:tab w:val="num" w:pos="0"/>
        </w:tabs>
        <w:ind w:left="3600" w:hanging="360"/>
      </w:pPr>
    </w:lvl>
    <w:lvl w:ilvl="7">
      <w:start w:val="1"/>
      <w:numFmt w:val="lowerLetter"/>
      <w:lvlText w:val="%8."/>
      <w:lvlJc w:val="left"/>
      <w:pPr>
        <w:tabs>
          <w:tab w:val="num" w:pos="0"/>
        </w:tabs>
        <w:ind w:left="4320" w:hanging="360"/>
      </w:pPr>
    </w:lvl>
    <w:lvl w:ilvl="8">
      <w:start w:val="1"/>
      <w:numFmt w:val="lowerRoman"/>
      <w:lvlText w:val="%9."/>
      <w:lvlJc w:val="right"/>
      <w:pPr>
        <w:tabs>
          <w:tab w:val="num" w:pos="0"/>
        </w:tabs>
        <w:ind w:left="5040" w:hanging="180"/>
      </w:pPr>
    </w:lvl>
  </w:abstractNum>
  <w:abstractNum w:abstractNumId="18" w15:restartNumberingAfterBreak="0">
    <w:nsid w:val="74536EA9"/>
    <w:multiLevelType w:val="multilevel"/>
    <w:tmpl w:val="327AF0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7C9A643A"/>
    <w:multiLevelType w:val="multilevel"/>
    <w:tmpl w:val="C84CB85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lvlOverride w:ilvl="2"/>
    <w:lvlOverride w:ilvl="3"/>
    <w:lvlOverride w:ilvl="4"/>
    <w:lvlOverride w:ilvl="5"/>
    <w:lvlOverride w:ilvl="6"/>
    <w:lvlOverride w:ilvl="7"/>
    <w:lvlOverride w:ilvl="8"/>
  </w:num>
  <w:num w:numId="5">
    <w:abstractNumId w:val="1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lvl w:ilvl="0">
        <w:start w:val="1"/>
        <w:numFmt w:val="decimal"/>
        <w:lvlText w:val="%1."/>
        <w:lvlJc w:val="left"/>
        <w:pPr>
          <w:tabs>
            <w:tab w:val="num" w:pos="0"/>
          </w:tabs>
          <w:ind w:left="1800" w:hanging="1080"/>
        </w:pPr>
      </w:lvl>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698"/>
    <w:rsid w:val="00576361"/>
    <w:rsid w:val="008915BC"/>
    <w:rsid w:val="0089522A"/>
    <w:rsid w:val="008F6230"/>
    <w:rsid w:val="00E00200"/>
    <w:rsid w:val="00E92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4E782"/>
  <w15:chartTrackingRefBased/>
  <w15:docId w15:val="{18A91C47-4B87-40FE-BF03-FE2B6F42A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2698"/>
    <w:pPr>
      <w:suppressAutoHyphens/>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92698"/>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E92698"/>
    <w:rPr>
      <w:rFonts w:asciiTheme="majorHAnsi" w:eastAsiaTheme="majorEastAsia" w:hAnsiTheme="majorHAnsi" w:cstheme="majorBidi"/>
      <w:color w:val="2F5496" w:themeColor="accent1" w:themeShade="BF"/>
      <w:sz w:val="32"/>
      <w:szCs w:val="32"/>
      <w:lang w:eastAsia="ru-RU"/>
    </w:rPr>
  </w:style>
  <w:style w:type="paragraph" w:customStyle="1" w:styleId="msonormal0">
    <w:name w:val="msonormal"/>
    <w:basedOn w:val="a"/>
    <w:uiPriority w:val="99"/>
    <w:qFormat/>
    <w:rsid w:val="00E92698"/>
    <w:pPr>
      <w:spacing w:before="100" w:beforeAutospacing="1" w:after="100" w:afterAutospacing="1"/>
    </w:pPr>
  </w:style>
  <w:style w:type="paragraph" w:styleId="a3">
    <w:name w:val="Normal (Web)"/>
    <w:basedOn w:val="a"/>
    <w:uiPriority w:val="99"/>
    <w:semiHidden/>
    <w:unhideWhenUsed/>
    <w:qFormat/>
    <w:rsid w:val="00E92698"/>
    <w:pPr>
      <w:spacing w:before="100" w:beforeAutospacing="1" w:after="100" w:afterAutospacing="1"/>
    </w:pPr>
  </w:style>
  <w:style w:type="paragraph" w:styleId="11">
    <w:name w:val="toc 1"/>
    <w:basedOn w:val="a"/>
    <w:next w:val="a"/>
    <w:autoRedefine/>
    <w:uiPriority w:val="39"/>
    <w:unhideWhenUsed/>
    <w:qFormat/>
    <w:rsid w:val="00E92698"/>
    <w:pPr>
      <w:spacing w:after="100"/>
    </w:pPr>
  </w:style>
  <w:style w:type="character" w:customStyle="1" w:styleId="2">
    <w:name w:val="Оглавление 2 Знак"/>
    <w:basedOn w:val="a0"/>
    <w:link w:val="20"/>
    <w:semiHidden/>
    <w:qFormat/>
    <w:locked/>
    <w:rsid w:val="00E92698"/>
    <w:rPr>
      <w:rFonts w:ascii="Times New Roman" w:eastAsia="Times New Roman" w:hAnsi="Times New Roman" w:cs="Times New Roman"/>
      <w:sz w:val="24"/>
      <w:szCs w:val="24"/>
      <w:lang w:eastAsia="ru-RU"/>
    </w:rPr>
  </w:style>
  <w:style w:type="paragraph" w:styleId="20">
    <w:name w:val="toc 2"/>
    <w:basedOn w:val="a"/>
    <w:next w:val="a"/>
    <w:link w:val="2"/>
    <w:autoRedefine/>
    <w:semiHidden/>
    <w:unhideWhenUsed/>
    <w:qFormat/>
    <w:rsid w:val="00E92698"/>
    <w:pPr>
      <w:spacing w:after="100"/>
      <w:ind w:left="200"/>
    </w:pPr>
  </w:style>
  <w:style w:type="paragraph" w:styleId="a4">
    <w:name w:val="footnote text"/>
    <w:basedOn w:val="a"/>
    <w:link w:val="12"/>
    <w:uiPriority w:val="99"/>
    <w:semiHidden/>
    <w:unhideWhenUsed/>
    <w:qFormat/>
    <w:rsid w:val="00E92698"/>
    <w:rPr>
      <w:sz w:val="20"/>
      <w:szCs w:val="20"/>
    </w:rPr>
  </w:style>
  <w:style w:type="character" w:customStyle="1" w:styleId="12">
    <w:name w:val="Текст сноски Знак1"/>
    <w:link w:val="a4"/>
    <w:uiPriority w:val="99"/>
    <w:semiHidden/>
    <w:qFormat/>
    <w:locked/>
    <w:rsid w:val="00E92698"/>
    <w:rPr>
      <w:rFonts w:ascii="Times New Roman" w:eastAsia="Times New Roman" w:hAnsi="Times New Roman" w:cs="Times New Roman"/>
      <w:sz w:val="20"/>
      <w:szCs w:val="20"/>
      <w:lang w:eastAsia="ru-RU"/>
    </w:rPr>
  </w:style>
  <w:style w:type="character" w:customStyle="1" w:styleId="a5">
    <w:name w:val="Текст сноски Знак"/>
    <w:basedOn w:val="a0"/>
    <w:uiPriority w:val="99"/>
    <w:semiHidden/>
    <w:qFormat/>
    <w:rsid w:val="00E92698"/>
    <w:rPr>
      <w:rFonts w:ascii="Times New Roman" w:eastAsia="Times New Roman" w:hAnsi="Times New Roman" w:cs="Times New Roman"/>
      <w:sz w:val="20"/>
      <w:szCs w:val="20"/>
      <w:lang w:eastAsia="ru-RU"/>
    </w:rPr>
  </w:style>
  <w:style w:type="paragraph" w:styleId="a6">
    <w:name w:val="header"/>
    <w:basedOn w:val="a"/>
    <w:link w:val="13"/>
    <w:uiPriority w:val="99"/>
    <w:unhideWhenUsed/>
    <w:qFormat/>
    <w:rsid w:val="00E92698"/>
    <w:pPr>
      <w:tabs>
        <w:tab w:val="center" w:pos="4677"/>
        <w:tab w:val="right" w:pos="9355"/>
      </w:tabs>
    </w:pPr>
  </w:style>
  <w:style w:type="character" w:customStyle="1" w:styleId="13">
    <w:name w:val="Верхний колонтитул Знак1"/>
    <w:basedOn w:val="a0"/>
    <w:link w:val="a6"/>
    <w:uiPriority w:val="99"/>
    <w:locked/>
    <w:rsid w:val="00E92698"/>
    <w:rPr>
      <w:rFonts w:ascii="Times New Roman" w:eastAsia="Times New Roman" w:hAnsi="Times New Roman" w:cs="Times New Roman"/>
      <w:sz w:val="24"/>
      <w:szCs w:val="24"/>
      <w:lang w:eastAsia="ru-RU"/>
    </w:rPr>
  </w:style>
  <w:style w:type="character" w:customStyle="1" w:styleId="a7">
    <w:name w:val="Верхний колонтитул Знак"/>
    <w:basedOn w:val="a0"/>
    <w:uiPriority w:val="99"/>
    <w:semiHidden/>
    <w:qFormat/>
    <w:rsid w:val="00E92698"/>
    <w:rPr>
      <w:rFonts w:ascii="Times New Roman" w:eastAsia="Times New Roman" w:hAnsi="Times New Roman" w:cs="Times New Roman"/>
      <w:sz w:val="24"/>
      <w:szCs w:val="24"/>
      <w:lang w:eastAsia="ru-RU"/>
    </w:rPr>
  </w:style>
  <w:style w:type="paragraph" w:styleId="a8">
    <w:name w:val="footer"/>
    <w:basedOn w:val="a"/>
    <w:link w:val="14"/>
    <w:uiPriority w:val="99"/>
    <w:unhideWhenUsed/>
    <w:qFormat/>
    <w:rsid w:val="00E92698"/>
    <w:pPr>
      <w:tabs>
        <w:tab w:val="center" w:pos="4677"/>
        <w:tab w:val="right" w:pos="9355"/>
      </w:tabs>
    </w:pPr>
  </w:style>
  <w:style w:type="character" w:customStyle="1" w:styleId="14">
    <w:name w:val="Нижний колонтитул Знак1"/>
    <w:basedOn w:val="a0"/>
    <w:link w:val="a8"/>
    <w:uiPriority w:val="99"/>
    <w:locked/>
    <w:rsid w:val="00E92698"/>
    <w:rPr>
      <w:rFonts w:ascii="Times New Roman" w:eastAsia="Times New Roman" w:hAnsi="Times New Roman" w:cs="Times New Roman"/>
      <w:sz w:val="24"/>
      <w:szCs w:val="24"/>
      <w:lang w:eastAsia="ru-RU"/>
    </w:rPr>
  </w:style>
  <w:style w:type="character" w:customStyle="1" w:styleId="a9">
    <w:name w:val="Нижний колонтитул Знак"/>
    <w:basedOn w:val="a0"/>
    <w:uiPriority w:val="99"/>
    <w:qFormat/>
    <w:rsid w:val="00E92698"/>
    <w:rPr>
      <w:rFonts w:ascii="Times New Roman" w:eastAsia="Times New Roman" w:hAnsi="Times New Roman" w:cs="Times New Roman"/>
      <w:sz w:val="24"/>
      <w:szCs w:val="24"/>
      <w:lang w:eastAsia="ru-RU"/>
    </w:rPr>
  </w:style>
  <w:style w:type="paragraph" w:styleId="aa">
    <w:name w:val="Body Text"/>
    <w:basedOn w:val="a"/>
    <w:link w:val="15"/>
    <w:uiPriority w:val="99"/>
    <w:semiHidden/>
    <w:unhideWhenUsed/>
    <w:qFormat/>
    <w:rsid w:val="00E92698"/>
    <w:pPr>
      <w:spacing w:after="120"/>
    </w:pPr>
  </w:style>
  <w:style w:type="character" w:customStyle="1" w:styleId="15">
    <w:name w:val="Основной текст Знак1"/>
    <w:basedOn w:val="a0"/>
    <w:link w:val="aa"/>
    <w:uiPriority w:val="99"/>
    <w:semiHidden/>
    <w:locked/>
    <w:rsid w:val="00E92698"/>
    <w:rPr>
      <w:rFonts w:ascii="Times New Roman" w:eastAsia="Times New Roman" w:hAnsi="Times New Roman" w:cs="Times New Roman"/>
      <w:sz w:val="24"/>
      <w:szCs w:val="24"/>
      <w:lang w:eastAsia="ru-RU"/>
    </w:rPr>
  </w:style>
  <w:style w:type="character" w:customStyle="1" w:styleId="ab">
    <w:name w:val="Основной текст Знак"/>
    <w:basedOn w:val="a0"/>
    <w:semiHidden/>
    <w:qFormat/>
    <w:rsid w:val="00E92698"/>
    <w:rPr>
      <w:rFonts w:ascii="Times New Roman" w:eastAsia="Times New Roman" w:hAnsi="Times New Roman" w:cs="Times New Roman"/>
      <w:sz w:val="24"/>
      <w:szCs w:val="24"/>
      <w:lang w:eastAsia="ru-RU"/>
    </w:rPr>
  </w:style>
  <w:style w:type="paragraph" w:styleId="ac">
    <w:name w:val="Title"/>
    <w:basedOn w:val="a"/>
    <w:next w:val="aa"/>
    <w:link w:val="16"/>
    <w:uiPriority w:val="99"/>
    <w:qFormat/>
    <w:rsid w:val="00E92698"/>
    <w:pPr>
      <w:jc w:val="center"/>
    </w:pPr>
    <w:rPr>
      <w:b/>
      <w:sz w:val="28"/>
    </w:rPr>
  </w:style>
  <w:style w:type="character" w:customStyle="1" w:styleId="16">
    <w:name w:val="Заголовок Знак1"/>
    <w:basedOn w:val="a0"/>
    <w:link w:val="ac"/>
    <w:uiPriority w:val="99"/>
    <w:locked/>
    <w:rsid w:val="00E92698"/>
    <w:rPr>
      <w:rFonts w:ascii="Times New Roman" w:eastAsia="Times New Roman" w:hAnsi="Times New Roman" w:cs="Times New Roman"/>
      <w:b/>
      <w:sz w:val="28"/>
      <w:szCs w:val="24"/>
      <w:lang w:eastAsia="ru-RU"/>
    </w:rPr>
  </w:style>
  <w:style w:type="character" w:customStyle="1" w:styleId="ad">
    <w:name w:val="Заголовок Знак"/>
    <w:basedOn w:val="a0"/>
    <w:qFormat/>
    <w:rsid w:val="00E92698"/>
    <w:rPr>
      <w:rFonts w:asciiTheme="majorHAnsi" w:eastAsiaTheme="majorEastAsia" w:hAnsiTheme="majorHAnsi" w:cstheme="majorBidi"/>
      <w:spacing w:val="-10"/>
      <w:kern w:val="28"/>
      <w:sz w:val="56"/>
      <w:szCs w:val="56"/>
      <w:lang w:eastAsia="ru-RU"/>
    </w:rPr>
  </w:style>
  <w:style w:type="character" w:customStyle="1" w:styleId="21">
    <w:name w:val="Основной текст 2 Знак"/>
    <w:basedOn w:val="a0"/>
    <w:link w:val="22"/>
    <w:uiPriority w:val="99"/>
    <w:semiHidden/>
    <w:rsid w:val="00E92698"/>
    <w:rPr>
      <w:rFonts w:ascii="Times New Roman" w:eastAsia="Times New Roman" w:hAnsi="Times New Roman" w:cs="Times New Roman"/>
      <w:sz w:val="24"/>
      <w:szCs w:val="24"/>
      <w:lang w:eastAsia="ru-RU"/>
    </w:rPr>
  </w:style>
  <w:style w:type="paragraph" w:styleId="22">
    <w:name w:val="Body Text 2"/>
    <w:basedOn w:val="a"/>
    <w:link w:val="21"/>
    <w:uiPriority w:val="99"/>
    <w:semiHidden/>
    <w:unhideWhenUsed/>
    <w:qFormat/>
    <w:rsid w:val="00E92698"/>
    <w:pPr>
      <w:spacing w:after="120" w:line="480" w:lineRule="auto"/>
    </w:pPr>
  </w:style>
  <w:style w:type="paragraph" w:styleId="23">
    <w:name w:val="Body Text Indent 2"/>
    <w:basedOn w:val="a"/>
    <w:link w:val="210"/>
    <w:uiPriority w:val="99"/>
    <w:semiHidden/>
    <w:unhideWhenUsed/>
    <w:qFormat/>
    <w:rsid w:val="00E92698"/>
    <w:pPr>
      <w:spacing w:after="120" w:line="480" w:lineRule="auto"/>
      <w:ind w:left="283"/>
    </w:pPr>
  </w:style>
  <w:style w:type="character" w:customStyle="1" w:styleId="210">
    <w:name w:val="Основной текст с отступом 2 Знак1"/>
    <w:basedOn w:val="a0"/>
    <w:link w:val="23"/>
    <w:uiPriority w:val="99"/>
    <w:semiHidden/>
    <w:locked/>
    <w:rsid w:val="00E92698"/>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uiPriority w:val="99"/>
    <w:semiHidden/>
    <w:qFormat/>
    <w:rsid w:val="00E92698"/>
    <w:rPr>
      <w:rFonts w:ascii="Times New Roman" w:eastAsia="Times New Roman" w:hAnsi="Times New Roman" w:cs="Times New Roman"/>
      <w:sz w:val="24"/>
      <w:szCs w:val="24"/>
      <w:lang w:eastAsia="ru-RU"/>
    </w:rPr>
  </w:style>
  <w:style w:type="paragraph" w:styleId="ae">
    <w:name w:val="Balloon Text"/>
    <w:basedOn w:val="a"/>
    <w:link w:val="17"/>
    <w:uiPriority w:val="99"/>
    <w:semiHidden/>
    <w:unhideWhenUsed/>
    <w:qFormat/>
    <w:rsid w:val="00E92698"/>
    <w:rPr>
      <w:rFonts w:ascii="Tahoma" w:hAnsi="Tahoma" w:cs="Tahoma"/>
      <w:sz w:val="16"/>
      <w:szCs w:val="16"/>
    </w:rPr>
  </w:style>
  <w:style w:type="character" w:customStyle="1" w:styleId="17">
    <w:name w:val="Текст выноски Знак1"/>
    <w:basedOn w:val="a0"/>
    <w:link w:val="ae"/>
    <w:uiPriority w:val="99"/>
    <w:semiHidden/>
    <w:locked/>
    <w:rsid w:val="00E92698"/>
    <w:rPr>
      <w:rFonts w:ascii="Tahoma" w:eastAsia="Times New Roman" w:hAnsi="Tahoma" w:cs="Tahoma"/>
      <w:sz w:val="16"/>
      <w:szCs w:val="16"/>
      <w:lang w:eastAsia="ru-RU"/>
    </w:rPr>
  </w:style>
  <w:style w:type="character" w:customStyle="1" w:styleId="af">
    <w:name w:val="Текст выноски Знак"/>
    <w:basedOn w:val="a0"/>
    <w:uiPriority w:val="99"/>
    <w:semiHidden/>
    <w:qFormat/>
    <w:rsid w:val="00E92698"/>
    <w:rPr>
      <w:rFonts w:ascii="Segoe UI" w:eastAsia="Times New Roman" w:hAnsi="Segoe UI" w:cs="Segoe UI"/>
      <w:sz w:val="18"/>
      <w:szCs w:val="18"/>
      <w:lang w:eastAsia="ru-RU"/>
    </w:rPr>
  </w:style>
  <w:style w:type="paragraph" w:styleId="af0">
    <w:name w:val="List Paragraph"/>
    <w:basedOn w:val="a"/>
    <w:uiPriority w:val="34"/>
    <w:qFormat/>
    <w:rsid w:val="00E92698"/>
    <w:pPr>
      <w:ind w:left="708"/>
    </w:pPr>
  </w:style>
  <w:style w:type="paragraph" w:styleId="af1">
    <w:name w:val="TOC Heading"/>
    <w:basedOn w:val="1"/>
    <w:next w:val="a"/>
    <w:uiPriority w:val="39"/>
    <w:semiHidden/>
    <w:unhideWhenUsed/>
    <w:qFormat/>
    <w:rsid w:val="00E92698"/>
    <w:pPr>
      <w:spacing w:line="256" w:lineRule="auto"/>
    </w:pPr>
  </w:style>
  <w:style w:type="paragraph" w:customStyle="1" w:styleId="ConsPlusNormal">
    <w:name w:val="ConsPlusNormal"/>
    <w:uiPriority w:val="99"/>
    <w:qFormat/>
    <w:rsid w:val="00E92698"/>
    <w:pPr>
      <w:widowControl w:val="0"/>
      <w:suppressAutoHyphens/>
      <w:spacing w:after="0" w:line="240" w:lineRule="auto"/>
      <w:ind w:firstLine="720"/>
    </w:pPr>
    <w:rPr>
      <w:rFonts w:ascii="Arial" w:eastAsia="Times New Roman" w:hAnsi="Arial" w:cs="Arial"/>
      <w:sz w:val="20"/>
      <w:szCs w:val="20"/>
      <w:lang w:eastAsia="ru-RU"/>
    </w:rPr>
  </w:style>
  <w:style w:type="paragraph" w:customStyle="1" w:styleId="af2">
    <w:name w:val="Верхний и нижний колонтитулы"/>
    <w:basedOn w:val="a"/>
    <w:uiPriority w:val="99"/>
    <w:qFormat/>
    <w:rsid w:val="00E92698"/>
  </w:style>
  <w:style w:type="paragraph" w:customStyle="1" w:styleId="ConsNormal">
    <w:name w:val="ConsNormal"/>
    <w:uiPriority w:val="99"/>
    <w:qFormat/>
    <w:rsid w:val="00E92698"/>
    <w:pPr>
      <w:widowControl w:val="0"/>
      <w:suppressAutoHyphens/>
      <w:spacing w:after="0" w:line="240" w:lineRule="auto"/>
      <w:ind w:firstLine="720"/>
    </w:pPr>
    <w:rPr>
      <w:rFonts w:ascii="Arial" w:eastAsia="Times New Roman" w:hAnsi="Arial" w:cs="Times New Roman"/>
      <w:sz w:val="20"/>
      <w:szCs w:val="20"/>
      <w:lang w:eastAsia="ru-RU"/>
    </w:rPr>
  </w:style>
  <w:style w:type="paragraph" w:customStyle="1" w:styleId="af3">
    <w:name w:val="__Текст"/>
    <w:basedOn w:val="a"/>
    <w:uiPriority w:val="99"/>
    <w:qFormat/>
    <w:rsid w:val="00E92698"/>
    <w:pPr>
      <w:spacing w:line="360" w:lineRule="auto"/>
      <w:ind w:firstLine="567"/>
      <w:jc w:val="both"/>
    </w:pPr>
    <w:rPr>
      <w:sz w:val="28"/>
      <w:szCs w:val="28"/>
    </w:rPr>
  </w:style>
  <w:style w:type="paragraph" w:customStyle="1" w:styleId="libtext-n">
    <w:name w:val="libtext-n"/>
    <w:basedOn w:val="a"/>
    <w:uiPriority w:val="99"/>
    <w:qFormat/>
    <w:rsid w:val="00E92698"/>
    <w:pPr>
      <w:spacing w:before="100" w:beforeAutospacing="1" w:after="100" w:afterAutospacing="1"/>
    </w:pPr>
  </w:style>
  <w:style w:type="character" w:customStyle="1" w:styleId="af4">
    <w:name w:val="Привязка сноски"/>
    <w:rsid w:val="00E92698"/>
    <w:rPr>
      <w:vertAlign w:val="superscript"/>
    </w:rPr>
  </w:style>
  <w:style w:type="character" w:customStyle="1" w:styleId="FootnoteCharacters">
    <w:name w:val="Footnote Characters"/>
    <w:qFormat/>
    <w:rsid w:val="00E92698"/>
    <w:rPr>
      <w:vertAlign w:val="superscript"/>
    </w:rPr>
  </w:style>
  <w:style w:type="character" w:customStyle="1" w:styleId="apple-converted-space">
    <w:name w:val="apple-converted-space"/>
    <w:basedOn w:val="a0"/>
    <w:qFormat/>
    <w:rsid w:val="00E92698"/>
  </w:style>
  <w:style w:type="character" w:customStyle="1" w:styleId="-">
    <w:name w:val="Интернет-ссылка"/>
    <w:basedOn w:val="a0"/>
    <w:uiPriority w:val="99"/>
    <w:rsid w:val="00E92698"/>
    <w:rPr>
      <w:color w:val="0563C1" w:themeColor="hyperlink"/>
      <w:u w:val="single"/>
    </w:rPr>
  </w:style>
  <w:style w:type="character" w:customStyle="1" w:styleId="af5">
    <w:name w:val="Абзац списка Знак"/>
    <w:uiPriority w:val="34"/>
    <w:qFormat/>
    <w:rsid w:val="00E92698"/>
    <w:rPr>
      <w:rFonts w:ascii="Times New Roman" w:eastAsia="Times New Roman" w:hAnsi="Times New Roman" w:cs="Times New Roman" w:hint="default"/>
      <w:sz w:val="20"/>
      <w:szCs w:val="20"/>
      <w:lang w:eastAsia="ru-RU"/>
    </w:rPr>
  </w:style>
  <w:style w:type="character" w:customStyle="1" w:styleId="ConsNormal0">
    <w:name w:val="ConsNormal Знак"/>
    <w:basedOn w:val="a0"/>
    <w:qFormat/>
    <w:locked/>
    <w:rsid w:val="00E92698"/>
    <w:rPr>
      <w:rFonts w:ascii="Arial" w:eastAsia="Times New Roman" w:hAnsi="Arial" w:cs="Times New Roman" w:hint="default"/>
      <w:sz w:val="20"/>
      <w:szCs w:val="20"/>
      <w:lang w:eastAsia="ru-RU"/>
    </w:rPr>
  </w:style>
  <w:style w:type="character" w:customStyle="1" w:styleId="af6">
    <w:name w:val="__Текст Знак"/>
    <w:basedOn w:val="a0"/>
    <w:qFormat/>
    <w:rsid w:val="00E92698"/>
    <w:rPr>
      <w:rFonts w:ascii="Times New Roman" w:eastAsia="Times New Roman" w:hAnsi="Times New Roman" w:cs="Times New Roman" w:hint="default"/>
      <w:sz w:val="28"/>
      <w:szCs w:val="28"/>
      <w:lang w:eastAsia="ru-RU"/>
    </w:rPr>
  </w:style>
  <w:style w:type="character" w:customStyle="1" w:styleId="af7">
    <w:name w:val="Посещённая гиперссылка"/>
    <w:rsid w:val="00E92698"/>
    <w:rPr>
      <w:color w:val="800000"/>
      <w:u w:val="single"/>
      <w:lang/>
    </w:rPr>
  </w:style>
  <w:style w:type="character" w:customStyle="1" w:styleId="af8">
    <w:name w:val="Ссылка указателя"/>
    <w:qFormat/>
    <w:rsid w:val="00E92698"/>
  </w:style>
  <w:style w:type="table" w:styleId="af9">
    <w:name w:val="Table Grid"/>
    <w:basedOn w:val="a1"/>
    <w:uiPriority w:val="39"/>
    <w:rsid w:val="00E92698"/>
    <w:pPr>
      <w:suppressAutoHyphens/>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0"/>
    <w:uiPriority w:val="99"/>
    <w:semiHidden/>
    <w:unhideWhenUsed/>
    <w:rsid w:val="00E926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75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18"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6" Type="http://schemas.openxmlformats.org/officeDocument/2006/relationships/hyperlink" Target="http://www.gks.ru/" TargetMode="External"/><Relationship Id="rId39" Type="http://schemas.openxmlformats.org/officeDocument/2006/relationships/hyperlink" Target="http://www.sciencedirect.com/" TargetMode="External"/><Relationship Id="rId21"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34" Type="http://schemas.openxmlformats.org/officeDocument/2006/relationships/hyperlink" Target="http://lib.alpinadigital.ru/" TargetMode="External"/><Relationship Id="rId42" Type="http://schemas.openxmlformats.org/officeDocument/2006/relationships/hyperlink" Target="http://window.edu.ru/" TargetMode="External"/><Relationship Id="rId7"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 Type="http://schemas.openxmlformats.org/officeDocument/2006/relationships/styles" Target="styles.xml"/><Relationship Id="rId16"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0"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9" Type="http://schemas.openxmlformats.org/officeDocument/2006/relationships/hyperlink" Target="http://www.banki.ru/" TargetMode="External"/><Relationship Id="rId41" Type="http://schemas.openxmlformats.org/officeDocument/2006/relationships/hyperlink" Target="http://repository.vzfe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4" Type="http://schemas.openxmlformats.org/officeDocument/2006/relationships/hyperlink" Target="http://elib.fa.ru/rbook/Dadasheva.pdf" TargetMode="External"/><Relationship Id="rId32" Type="http://schemas.openxmlformats.org/officeDocument/2006/relationships/hyperlink" Target="http://www.znanium.com/" TargetMode="External"/><Relationship Id="rId37" Type="http://schemas.openxmlformats.org/officeDocument/2006/relationships/hyperlink" Target="http://&#1085;&#1101;&#1073;.&#1088;&#1092;/" TargetMode="External"/><Relationship Id="rId40"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3" Type="http://schemas.openxmlformats.org/officeDocument/2006/relationships/footer" Target="footer1.xml"/><Relationship Id="rId28" Type="http://schemas.openxmlformats.org/officeDocument/2006/relationships/hyperlink" Target="http://www.banki.ru/" TargetMode="External"/><Relationship Id="rId36" Type="http://schemas.openxmlformats.org/officeDocument/2006/relationships/hyperlink" Target="http://grebennikon.ru/" TargetMode="External"/><Relationship Id="rId10"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19"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31" Type="http://schemas.openxmlformats.org/officeDocument/2006/relationships/hyperlink" Target="http://www.book.ru/"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14"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2"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7" Type="http://schemas.openxmlformats.org/officeDocument/2006/relationships/hyperlink" Target="http://www.cbr.ru/" TargetMode="External"/><Relationship Id="rId30" Type="http://schemas.openxmlformats.org/officeDocument/2006/relationships/hyperlink" Target="http://elib.fa.ru/" TargetMode="External"/><Relationship Id="rId35" Type="http://schemas.openxmlformats.org/officeDocument/2006/relationships/hyperlink" Target="http://elibrary.ru/" TargetMode="External"/><Relationship Id="rId43" Type="http://schemas.openxmlformats.org/officeDocument/2006/relationships/fontTable" Target="fontTable.xml"/><Relationship Id="rId8"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3" Type="http://schemas.openxmlformats.org/officeDocument/2006/relationships/settings" Target="settings.xml"/><Relationship Id="rId12"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17" Type="http://schemas.openxmlformats.org/officeDocument/2006/relationships/hyperlink" Target="file:///C:\Users\SvYVasileva\Desktop\&#1055;&#1088;&#1086;&#1075;&#1088;&#1072;&#1084;&#1084;&#1099;%20&#1041;&#1048;&#1050;%20&#1044;&#1041;&#1044;&#1080;&#1052;&#1056;\&#1056;&#1055;&#1044;%20&#1048;&#1041;%20(&#1069;&#1082;_&#1060;&#1056;&#1080;&#1041;,%20&#1060;&#1080;&#1059;&#1060;&#1040;)%20(&#1050;&#1086;&#1074;&#1072;&#1083;&#1077;&#1074;&#1072;)&#1053;&#1072;%20&#1087;&#1077;&#1095;&#1072;&#1090;&#1100;.docx" TargetMode="External"/><Relationship Id="rId25" Type="http://schemas.openxmlformats.org/officeDocument/2006/relationships/hyperlink" Target="http://government.ru/" TargetMode="External"/><Relationship Id="rId33" Type="http://schemas.openxmlformats.org/officeDocument/2006/relationships/hyperlink" Target="https://www.biblio-online.ru/" TargetMode="External"/><Relationship Id="rId38"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9528</Words>
  <Characters>54315</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Васильева Светлана Юрьевна</cp:lastModifiedBy>
  <cp:revision>2</cp:revision>
  <dcterms:created xsi:type="dcterms:W3CDTF">2023-07-14T08:44:00Z</dcterms:created>
  <dcterms:modified xsi:type="dcterms:W3CDTF">2023-07-14T10:07:00Z</dcterms:modified>
</cp:coreProperties>
</file>