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5654" w:rsidRDefault="00B05654" w:rsidP="00B05654">
      <w:pPr>
        <w:jc w:val="center"/>
        <w:rPr>
          <w:b/>
          <w:sz w:val="28"/>
          <w:szCs w:val="28"/>
          <w:lang w:eastAsia="ar-SA"/>
        </w:rPr>
      </w:pPr>
      <w:r>
        <w:rPr>
          <w:b/>
          <w:sz w:val="28"/>
          <w:szCs w:val="28"/>
          <w:lang w:eastAsia="ar-SA"/>
        </w:rPr>
        <w:t>Федеральное государственное образовательное бюджетное учреждение высшего образования</w:t>
      </w:r>
    </w:p>
    <w:p w:rsidR="00B05654" w:rsidRDefault="00B05654" w:rsidP="00B05654">
      <w:pPr>
        <w:jc w:val="center"/>
        <w:rPr>
          <w:b/>
          <w:sz w:val="28"/>
          <w:szCs w:val="28"/>
          <w:lang w:eastAsia="ar-SA"/>
        </w:rPr>
      </w:pPr>
      <w:r>
        <w:rPr>
          <w:b/>
          <w:sz w:val="28"/>
          <w:szCs w:val="28"/>
          <w:lang w:eastAsia="ar-SA"/>
        </w:rPr>
        <w:t xml:space="preserve">«ФИНАНСОВЫЙ УНИВЕРСИТЕТ </w:t>
      </w:r>
    </w:p>
    <w:p w:rsidR="00B05654" w:rsidRDefault="00B05654" w:rsidP="00B05654">
      <w:pPr>
        <w:jc w:val="center"/>
        <w:rPr>
          <w:b/>
          <w:sz w:val="28"/>
          <w:szCs w:val="28"/>
          <w:lang w:eastAsia="ar-SA"/>
        </w:rPr>
      </w:pPr>
      <w:r>
        <w:rPr>
          <w:b/>
          <w:sz w:val="28"/>
          <w:szCs w:val="28"/>
          <w:lang w:eastAsia="ar-SA"/>
        </w:rPr>
        <w:t>ПРИ ПРАВИТЕЛЬСТВЕ РОССИЙСКОЙ ФЕДЕРАЦИИ»</w:t>
      </w:r>
    </w:p>
    <w:p w:rsidR="00B05654" w:rsidRDefault="00B05654" w:rsidP="00B05654">
      <w:pPr>
        <w:jc w:val="center"/>
        <w:rPr>
          <w:sz w:val="28"/>
          <w:szCs w:val="28"/>
          <w:lang w:eastAsia="ar-SA"/>
        </w:rPr>
      </w:pPr>
      <w:r>
        <w:rPr>
          <w:b/>
          <w:sz w:val="28"/>
          <w:szCs w:val="28"/>
          <w:lang w:eastAsia="ar-SA"/>
        </w:rPr>
        <w:t>(Финансовый университет)</w:t>
      </w:r>
    </w:p>
    <w:p w:rsidR="00B05654" w:rsidRDefault="00B05654" w:rsidP="00B05654">
      <w:pPr>
        <w:jc w:val="center"/>
        <w:rPr>
          <w:b/>
          <w:sz w:val="28"/>
          <w:szCs w:val="28"/>
          <w:lang w:eastAsia="ar-SA"/>
        </w:rPr>
      </w:pPr>
    </w:p>
    <w:p w:rsidR="00B05654" w:rsidRDefault="00B05654" w:rsidP="00B05654">
      <w:pPr>
        <w:jc w:val="center"/>
        <w:rPr>
          <w:b/>
          <w:sz w:val="28"/>
          <w:szCs w:val="28"/>
          <w:lang w:eastAsia="ar-SA"/>
        </w:rPr>
      </w:pPr>
      <w:r>
        <w:rPr>
          <w:b/>
          <w:sz w:val="28"/>
          <w:szCs w:val="28"/>
          <w:lang w:eastAsia="ar-SA"/>
        </w:rPr>
        <w:t xml:space="preserve">Департамент финансовых рынков и финансового инжиниринга </w:t>
      </w:r>
    </w:p>
    <w:p w:rsidR="00B05654" w:rsidRDefault="00B05654" w:rsidP="00B05654">
      <w:pPr>
        <w:jc w:val="center"/>
        <w:rPr>
          <w:b/>
          <w:sz w:val="28"/>
          <w:szCs w:val="28"/>
          <w:lang w:eastAsia="ar-SA"/>
        </w:rPr>
      </w:pPr>
      <w:r>
        <w:rPr>
          <w:b/>
          <w:sz w:val="28"/>
          <w:szCs w:val="28"/>
          <w:lang w:eastAsia="ar-SA"/>
        </w:rPr>
        <w:t>Финансового факультета</w:t>
      </w:r>
    </w:p>
    <w:p w:rsidR="00B05654" w:rsidRDefault="00B05654" w:rsidP="00B05654">
      <w:pPr>
        <w:jc w:val="center"/>
        <w:rPr>
          <w:sz w:val="28"/>
          <w:szCs w:val="28"/>
        </w:rPr>
      </w:pPr>
    </w:p>
    <w:tbl>
      <w:tblPr>
        <w:tblW w:w="4515" w:type="dxa"/>
        <w:tblInd w:w="5556" w:type="dxa"/>
        <w:tblLayout w:type="fixed"/>
        <w:tblLook w:val="04A0" w:firstRow="1" w:lastRow="0" w:firstColumn="1" w:lastColumn="0" w:noHBand="0" w:noVBand="1"/>
      </w:tblPr>
      <w:tblGrid>
        <w:gridCol w:w="4515"/>
      </w:tblGrid>
      <w:tr w:rsidR="00B05654" w:rsidTr="00B05654">
        <w:trPr>
          <w:trHeight w:val="1425"/>
        </w:trPr>
        <w:tc>
          <w:tcPr>
            <w:tcW w:w="4515" w:type="dxa"/>
          </w:tcPr>
          <w:p w:rsidR="00B05654" w:rsidRDefault="00B05654">
            <w:pPr>
              <w:widowControl w:val="0"/>
              <w:jc w:val="both"/>
              <w:rPr>
                <w:b/>
                <w:caps/>
                <w:sz w:val="28"/>
                <w:szCs w:val="28"/>
                <w:lang w:eastAsia="en-US"/>
              </w:rPr>
            </w:pPr>
          </w:p>
        </w:tc>
      </w:tr>
      <w:tr w:rsidR="00B05654" w:rsidTr="00B05654">
        <w:trPr>
          <w:trHeight w:val="1425"/>
        </w:trPr>
        <w:tc>
          <w:tcPr>
            <w:tcW w:w="4515" w:type="dxa"/>
          </w:tcPr>
          <w:p w:rsidR="00B05654" w:rsidRDefault="00B05654">
            <w:pPr>
              <w:widowControl w:val="0"/>
              <w:jc w:val="both"/>
              <w:rPr>
                <w:caps/>
                <w:sz w:val="28"/>
                <w:szCs w:val="28"/>
                <w:lang w:eastAsia="en-US"/>
              </w:rPr>
            </w:pPr>
          </w:p>
          <w:p w:rsidR="00B05654" w:rsidRDefault="00B05654">
            <w:pPr>
              <w:widowControl w:val="0"/>
              <w:jc w:val="both"/>
              <w:rPr>
                <w:caps/>
                <w:sz w:val="28"/>
                <w:szCs w:val="28"/>
                <w:lang w:eastAsia="en-US"/>
              </w:rPr>
            </w:pPr>
          </w:p>
        </w:tc>
      </w:tr>
    </w:tbl>
    <w:p w:rsidR="00B05654" w:rsidRDefault="00B05654" w:rsidP="00B05654">
      <w:pPr>
        <w:pStyle w:val="ac"/>
        <w:tabs>
          <w:tab w:val="left" w:pos="780"/>
          <w:tab w:val="center" w:pos="4535"/>
        </w:tabs>
        <w:jc w:val="center"/>
        <w:rPr>
          <w:rFonts w:cs="Palatino Linotype"/>
          <w:b/>
          <w:sz w:val="32"/>
          <w:szCs w:val="32"/>
          <w:lang w:eastAsia="ar-SA"/>
        </w:rPr>
      </w:pPr>
      <w:proofErr w:type="spellStart"/>
      <w:r>
        <w:rPr>
          <w:rFonts w:cs="Palatino Linotype"/>
          <w:b/>
          <w:sz w:val="32"/>
          <w:szCs w:val="32"/>
          <w:lang w:eastAsia="ar-SA"/>
        </w:rPr>
        <w:t>Чигринская</w:t>
      </w:r>
      <w:proofErr w:type="spellEnd"/>
      <w:r>
        <w:rPr>
          <w:rFonts w:cs="Palatino Linotype"/>
          <w:b/>
          <w:sz w:val="32"/>
          <w:szCs w:val="32"/>
          <w:lang w:eastAsia="ar-SA"/>
        </w:rPr>
        <w:t xml:space="preserve"> А.П.</w:t>
      </w:r>
    </w:p>
    <w:p w:rsidR="00B05654" w:rsidRDefault="00B05654" w:rsidP="00B05654">
      <w:pPr>
        <w:pStyle w:val="ac"/>
        <w:tabs>
          <w:tab w:val="left" w:pos="780"/>
          <w:tab w:val="center" w:pos="4535"/>
        </w:tabs>
        <w:spacing w:after="0"/>
        <w:jc w:val="center"/>
        <w:rPr>
          <w:sz w:val="28"/>
          <w:szCs w:val="28"/>
        </w:rPr>
      </w:pPr>
      <w:r>
        <w:rPr>
          <w:b/>
          <w:bCs/>
          <w:sz w:val="28"/>
          <w:szCs w:val="28"/>
        </w:rPr>
        <w:t xml:space="preserve">ИНФОРМАЦИОННО-АНАЛИТИЧЕСКИЕ СИСТЕМЫ </w:t>
      </w:r>
    </w:p>
    <w:p w:rsidR="00B05654" w:rsidRDefault="00B05654" w:rsidP="00B05654">
      <w:pPr>
        <w:pStyle w:val="ac"/>
        <w:tabs>
          <w:tab w:val="left" w:pos="780"/>
          <w:tab w:val="center" w:pos="4535"/>
        </w:tabs>
        <w:spacing w:after="0"/>
        <w:jc w:val="center"/>
        <w:rPr>
          <w:sz w:val="28"/>
          <w:szCs w:val="28"/>
        </w:rPr>
      </w:pPr>
      <w:r>
        <w:rPr>
          <w:b/>
          <w:bCs/>
          <w:sz w:val="28"/>
          <w:szCs w:val="28"/>
        </w:rPr>
        <w:t xml:space="preserve">НА </w:t>
      </w:r>
      <w:r>
        <w:rPr>
          <w:b/>
          <w:bCs/>
          <w:caps/>
          <w:sz w:val="28"/>
          <w:szCs w:val="28"/>
        </w:rPr>
        <w:t>ФИНАНСОВых РЫНКах</w:t>
      </w:r>
    </w:p>
    <w:p w:rsidR="00B05654" w:rsidRDefault="00B05654" w:rsidP="00B05654">
      <w:pPr>
        <w:pStyle w:val="ac"/>
        <w:tabs>
          <w:tab w:val="left" w:pos="780"/>
          <w:tab w:val="center" w:pos="4535"/>
        </w:tabs>
        <w:spacing w:after="0"/>
        <w:jc w:val="center"/>
        <w:rPr>
          <w:b/>
          <w:bCs/>
          <w:sz w:val="32"/>
          <w:szCs w:val="32"/>
        </w:rPr>
      </w:pPr>
    </w:p>
    <w:p w:rsidR="00B05654" w:rsidRDefault="00B05654" w:rsidP="00B05654">
      <w:pPr>
        <w:jc w:val="center"/>
      </w:pPr>
    </w:p>
    <w:p w:rsidR="00B05654" w:rsidRDefault="00B05654" w:rsidP="00B05654">
      <w:pPr>
        <w:jc w:val="center"/>
        <w:rPr>
          <w:b/>
          <w:sz w:val="28"/>
          <w:szCs w:val="28"/>
        </w:rPr>
      </w:pPr>
      <w:r>
        <w:rPr>
          <w:b/>
          <w:sz w:val="28"/>
          <w:szCs w:val="28"/>
        </w:rPr>
        <w:t>Рабочая программа дисциплины</w:t>
      </w:r>
    </w:p>
    <w:p w:rsidR="00B05654" w:rsidRDefault="00B05654" w:rsidP="00B05654">
      <w:pPr>
        <w:jc w:val="center"/>
        <w:rPr>
          <w:b/>
          <w:sz w:val="28"/>
          <w:szCs w:val="28"/>
        </w:rPr>
      </w:pPr>
    </w:p>
    <w:p w:rsidR="00B05654" w:rsidRDefault="00B05654" w:rsidP="00B05654">
      <w:pPr>
        <w:jc w:val="center"/>
        <w:rPr>
          <w:bCs/>
          <w:sz w:val="28"/>
          <w:szCs w:val="28"/>
        </w:rPr>
      </w:pPr>
      <w:r>
        <w:rPr>
          <w:bCs/>
          <w:sz w:val="28"/>
          <w:szCs w:val="28"/>
        </w:rPr>
        <w:t xml:space="preserve">для студентов, обучающихся по направлению подготовки </w:t>
      </w:r>
    </w:p>
    <w:p w:rsidR="00B05654" w:rsidRDefault="00B05654" w:rsidP="00B05654">
      <w:pPr>
        <w:jc w:val="center"/>
        <w:rPr>
          <w:bCs/>
          <w:sz w:val="28"/>
          <w:szCs w:val="28"/>
        </w:rPr>
      </w:pPr>
      <w:r>
        <w:rPr>
          <w:sz w:val="28"/>
          <w:szCs w:val="28"/>
        </w:rPr>
        <w:t>38.03.01</w:t>
      </w:r>
      <w:r>
        <w:rPr>
          <w:bCs/>
          <w:sz w:val="28"/>
          <w:szCs w:val="28"/>
        </w:rPr>
        <w:t xml:space="preserve"> «Экономика», ОП «Экономика и финансы»,</w:t>
      </w:r>
    </w:p>
    <w:p w:rsidR="00B05654" w:rsidRDefault="00B05654" w:rsidP="00B05654">
      <w:pPr>
        <w:jc w:val="center"/>
        <w:rPr>
          <w:bCs/>
          <w:sz w:val="28"/>
          <w:szCs w:val="28"/>
        </w:rPr>
      </w:pPr>
      <w:r>
        <w:rPr>
          <w:bCs/>
          <w:sz w:val="28"/>
          <w:szCs w:val="28"/>
        </w:rPr>
        <w:t xml:space="preserve">  Профили: «Финансовые рынки и финтех», </w:t>
      </w:r>
    </w:p>
    <w:p w:rsidR="00B05654" w:rsidRDefault="00B05654" w:rsidP="00B05654">
      <w:pPr>
        <w:jc w:val="center"/>
        <w:rPr>
          <w:bCs/>
          <w:sz w:val="28"/>
          <w:szCs w:val="28"/>
        </w:rPr>
      </w:pPr>
      <w:r>
        <w:rPr>
          <w:bCs/>
          <w:sz w:val="28"/>
          <w:szCs w:val="28"/>
        </w:rPr>
        <w:t>«Финансы и управление финансовыми активами»</w:t>
      </w: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sz w:val="28"/>
          <w:szCs w:val="28"/>
        </w:rPr>
      </w:pPr>
    </w:p>
    <w:p w:rsidR="00B05654" w:rsidRDefault="00B05654" w:rsidP="00B05654">
      <w:pPr>
        <w:jc w:val="center"/>
        <w:rPr>
          <w:b/>
          <w:sz w:val="28"/>
          <w:szCs w:val="28"/>
        </w:rPr>
      </w:pPr>
    </w:p>
    <w:p w:rsidR="00B05654" w:rsidRDefault="00B05654" w:rsidP="00B05654">
      <w:pPr>
        <w:jc w:val="center"/>
        <w:rPr>
          <w:b/>
          <w:sz w:val="28"/>
          <w:szCs w:val="28"/>
        </w:rPr>
      </w:pPr>
    </w:p>
    <w:p w:rsidR="00B05654" w:rsidRDefault="00B05654" w:rsidP="00B05654">
      <w:pPr>
        <w:spacing w:after="160" w:line="256" w:lineRule="auto"/>
        <w:jc w:val="center"/>
        <w:rPr>
          <w:bCs/>
        </w:rPr>
      </w:pPr>
      <w:r>
        <w:rPr>
          <w:b/>
          <w:sz w:val="28"/>
          <w:szCs w:val="28"/>
        </w:rPr>
        <w:t>Москва 2023</w:t>
      </w:r>
    </w:p>
    <w:p w:rsidR="00B05654" w:rsidRDefault="00B05654" w:rsidP="00B05654">
      <w:pPr>
        <w:spacing w:after="160" w:line="256" w:lineRule="auto"/>
        <w:rPr>
          <w:bCs/>
        </w:rPr>
      </w:pPr>
      <w:r>
        <w:br w:type="page"/>
      </w:r>
    </w:p>
    <w:p w:rsidR="00B05654" w:rsidRDefault="00B05654" w:rsidP="00B05654">
      <w:pPr>
        <w:jc w:val="center"/>
        <w:rPr>
          <w:b/>
          <w:sz w:val="28"/>
          <w:szCs w:val="28"/>
          <w:lang w:eastAsia="ar-SA"/>
        </w:rPr>
      </w:pPr>
      <w:r>
        <w:rPr>
          <w:b/>
          <w:sz w:val="28"/>
          <w:szCs w:val="28"/>
          <w:lang w:eastAsia="ar-SA"/>
        </w:rPr>
        <w:lastRenderedPageBreak/>
        <w:t>Федеральное государственное образовательное бюджетное учреждение высшего образования</w:t>
      </w:r>
    </w:p>
    <w:p w:rsidR="00B05654" w:rsidRDefault="00B05654" w:rsidP="00B05654">
      <w:pPr>
        <w:jc w:val="center"/>
        <w:rPr>
          <w:b/>
          <w:sz w:val="28"/>
          <w:szCs w:val="28"/>
          <w:lang w:eastAsia="ar-SA"/>
        </w:rPr>
      </w:pPr>
      <w:r>
        <w:rPr>
          <w:b/>
          <w:sz w:val="28"/>
          <w:szCs w:val="28"/>
          <w:lang w:eastAsia="ar-SA"/>
        </w:rPr>
        <w:t xml:space="preserve">«ФИНАНСОВЫЙ УНИВЕРСИТЕТ </w:t>
      </w:r>
    </w:p>
    <w:p w:rsidR="00B05654" w:rsidRDefault="00B05654" w:rsidP="00B05654">
      <w:pPr>
        <w:jc w:val="center"/>
        <w:rPr>
          <w:b/>
          <w:sz w:val="28"/>
          <w:szCs w:val="28"/>
          <w:lang w:eastAsia="ar-SA"/>
        </w:rPr>
      </w:pPr>
      <w:r>
        <w:rPr>
          <w:b/>
          <w:sz w:val="28"/>
          <w:szCs w:val="28"/>
          <w:lang w:eastAsia="ar-SA"/>
        </w:rPr>
        <w:t>ПРИ ПРАВИТЕЛЬСТВЕ РОССИЙСКОЙ ФЕДЕРАЦИИ»</w:t>
      </w:r>
    </w:p>
    <w:p w:rsidR="00B05654" w:rsidRDefault="00B05654" w:rsidP="00B05654">
      <w:pPr>
        <w:jc w:val="center"/>
        <w:rPr>
          <w:sz w:val="28"/>
          <w:szCs w:val="28"/>
          <w:lang w:eastAsia="ar-SA"/>
        </w:rPr>
      </w:pPr>
      <w:r>
        <w:rPr>
          <w:b/>
          <w:sz w:val="28"/>
          <w:szCs w:val="28"/>
          <w:lang w:eastAsia="ar-SA"/>
        </w:rPr>
        <w:t>(Финансовый университет)</w:t>
      </w:r>
    </w:p>
    <w:p w:rsidR="00B05654" w:rsidRDefault="00B05654" w:rsidP="00B05654">
      <w:pPr>
        <w:jc w:val="center"/>
        <w:rPr>
          <w:b/>
          <w:sz w:val="28"/>
          <w:szCs w:val="28"/>
          <w:lang w:eastAsia="ar-SA"/>
        </w:rPr>
      </w:pPr>
    </w:p>
    <w:p w:rsidR="00B05654" w:rsidRDefault="00B05654" w:rsidP="00B05654">
      <w:pPr>
        <w:jc w:val="center"/>
        <w:rPr>
          <w:b/>
          <w:sz w:val="28"/>
          <w:szCs w:val="28"/>
          <w:lang w:eastAsia="ar-SA"/>
        </w:rPr>
      </w:pPr>
      <w:r>
        <w:rPr>
          <w:b/>
          <w:sz w:val="28"/>
          <w:szCs w:val="28"/>
          <w:lang w:eastAsia="ar-SA"/>
        </w:rPr>
        <w:t>Департамент финансовых рынков и финансового инжиниринга</w:t>
      </w:r>
    </w:p>
    <w:p w:rsidR="00B05654" w:rsidRDefault="00B05654" w:rsidP="00B05654">
      <w:pPr>
        <w:jc w:val="center"/>
        <w:rPr>
          <w:b/>
          <w:sz w:val="28"/>
          <w:szCs w:val="28"/>
          <w:lang w:eastAsia="ar-SA"/>
        </w:rPr>
      </w:pPr>
      <w:r>
        <w:rPr>
          <w:b/>
          <w:sz w:val="28"/>
          <w:szCs w:val="28"/>
          <w:lang w:eastAsia="ar-SA"/>
        </w:rPr>
        <w:t xml:space="preserve">Финансового факультета </w:t>
      </w:r>
    </w:p>
    <w:p w:rsidR="00B05654" w:rsidRDefault="00B05654" w:rsidP="00B05654">
      <w:pPr>
        <w:jc w:val="center"/>
        <w:rPr>
          <w:b/>
          <w:sz w:val="28"/>
          <w:szCs w:val="28"/>
          <w:lang w:eastAsia="ar-SA"/>
        </w:rPr>
      </w:pPr>
    </w:p>
    <w:tbl>
      <w:tblPr>
        <w:tblW w:w="11640" w:type="dxa"/>
        <w:jc w:val="right"/>
        <w:tblLayout w:type="fixed"/>
        <w:tblLook w:val="04A0" w:firstRow="1" w:lastRow="0" w:firstColumn="1" w:lastColumn="0" w:noHBand="0" w:noVBand="1"/>
      </w:tblPr>
      <w:tblGrid>
        <w:gridCol w:w="5821"/>
        <w:gridCol w:w="5819"/>
      </w:tblGrid>
      <w:tr w:rsidR="00B05654" w:rsidTr="00B05654">
        <w:trPr>
          <w:jc w:val="right"/>
        </w:trPr>
        <w:tc>
          <w:tcPr>
            <w:tcW w:w="5818" w:type="dxa"/>
          </w:tcPr>
          <w:p w:rsidR="00B05654" w:rsidRDefault="00B05654">
            <w:pPr>
              <w:widowControl w:val="0"/>
              <w:spacing w:line="360" w:lineRule="auto"/>
              <w:jc w:val="right"/>
              <w:rPr>
                <w:sz w:val="28"/>
                <w:szCs w:val="28"/>
                <w:lang w:eastAsia="en-US"/>
              </w:rPr>
            </w:pPr>
          </w:p>
        </w:tc>
        <w:tc>
          <w:tcPr>
            <w:tcW w:w="5817" w:type="dxa"/>
          </w:tcPr>
          <w:p w:rsidR="00B05654" w:rsidRDefault="00B05654">
            <w:pPr>
              <w:widowControl w:val="0"/>
              <w:ind w:left="1875"/>
              <w:jc w:val="center"/>
              <w:rPr>
                <w:sz w:val="28"/>
                <w:szCs w:val="28"/>
                <w:lang w:eastAsia="en-US"/>
              </w:rPr>
            </w:pPr>
            <w:r>
              <w:rPr>
                <w:sz w:val="28"/>
                <w:szCs w:val="28"/>
                <w:lang w:eastAsia="en-US"/>
              </w:rPr>
              <w:t>УТВЕРЖДАЮ</w:t>
            </w:r>
          </w:p>
          <w:p w:rsidR="00B05654" w:rsidRDefault="00B05654">
            <w:pPr>
              <w:widowControl w:val="0"/>
              <w:ind w:left="1875"/>
              <w:rPr>
                <w:sz w:val="28"/>
                <w:szCs w:val="28"/>
                <w:lang w:eastAsia="en-US"/>
              </w:rPr>
            </w:pPr>
          </w:p>
          <w:p w:rsidR="00B05654" w:rsidRDefault="00B05654">
            <w:pPr>
              <w:widowControl w:val="0"/>
              <w:spacing w:line="276" w:lineRule="auto"/>
              <w:ind w:left="1875"/>
              <w:rPr>
                <w:rFonts w:eastAsia="Calibri"/>
                <w:sz w:val="28"/>
                <w:szCs w:val="28"/>
                <w:lang w:eastAsia="en-US"/>
              </w:rPr>
            </w:pPr>
            <w:r>
              <w:rPr>
                <w:rFonts w:eastAsia="Calibri"/>
                <w:sz w:val="28"/>
                <w:szCs w:val="28"/>
                <w:lang w:eastAsia="en-US"/>
              </w:rPr>
              <w:t xml:space="preserve">Проректор по учебной и   </w:t>
            </w:r>
          </w:p>
          <w:p w:rsidR="00B05654" w:rsidRDefault="00B05654">
            <w:pPr>
              <w:widowControl w:val="0"/>
              <w:spacing w:line="276" w:lineRule="auto"/>
              <w:ind w:left="1875"/>
              <w:rPr>
                <w:rFonts w:eastAsia="Calibri"/>
                <w:sz w:val="28"/>
                <w:szCs w:val="28"/>
                <w:lang w:eastAsia="en-US"/>
              </w:rPr>
            </w:pPr>
            <w:r>
              <w:rPr>
                <w:rFonts w:eastAsia="Calibri"/>
                <w:sz w:val="28"/>
                <w:szCs w:val="28"/>
                <w:lang w:eastAsia="en-US"/>
              </w:rPr>
              <w:t xml:space="preserve">методической работе </w:t>
            </w:r>
          </w:p>
          <w:p w:rsidR="00B05654" w:rsidRDefault="00B05654">
            <w:pPr>
              <w:widowControl w:val="0"/>
              <w:spacing w:line="276" w:lineRule="auto"/>
              <w:ind w:left="1875"/>
              <w:rPr>
                <w:rFonts w:eastAsia="Calibri"/>
                <w:sz w:val="28"/>
                <w:szCs w:val="28"/>
                <w:lang w:eastAsia="en-US"/>
              </w:rPr>
            </w:pPr>
            <w:r>
              <w:rPr>
                <w:rFonts w:eastAsia="Calibri"/>
                <w:sz w:val="28"/>
                <w:szCs w:val="28"/>
                <w:lang w:eastAsia="en-US"/>
              </w:rPr>
              <w:t xml:space="preserve">____________   Е.А. Каменева </w:t>
            </w:r>
          </w:p>
          <w:p w:rsidR="00B05654" w:rsidRDefault="00B05654">
            <w:pPr>
              <w:widowControl w:val="0"/>
              <w:spacing w:line="276" w:lineRule="auto"/>
              <w:ind w:left="1875"/>
              <w:rPr>
                <w:sz w:val="28"/>
                <w:szCs w:val="28"/>
                <w:lang w:eastAsia="en-US"/>
              </w:rPr>
            </w:pPr>
            <w:r>
              <w:rPr>
                <w:sz w:val="28"/>
                <w:szCs w:val="28"/>
                <w:lang w:eastAsia="en-US"/>
              </w:rPr>
              <w:t>«</w:t>
            </w:r>
            <w:r w:rsidR="004F7785">
              <w:rPr>
                <w:sz w:val="28"/>
                <w:szCs w:val="28"/>
                <w:lang w:eastAsia="en-US"/>
              </w:rPr>
              <w:t>0</w:t>
            </w:r>
            <w:bookmarkStart w:id="0" w:name="_GoBack"/>
            <w:bookmarkEnd w:id="0"/>
            <w:r>
              <w:rPr>
                <w:sz w:val="28"/>
                <w:szCs w:val="28"/>
                <w:lang w:eastAsia="en-US"/>
              </w:rPr>
              <w:t>6» сентября 2023 г.</w:t>
            </w:r>
          </w:p>
          <w:p w:rsidR="00B05654" w:rsidRDefault="00B05654">
            <w:pPr>
              <w:widowControl w:val="0"/>
              <w:spacing w:line="360" w:lineRule="auto"/>
              <w:ind w:left="1875" w:right="284"/>
              <w:jc w:val="right"/>
              <w:rPr>
                <w:b/>
                <w:caps/>
                <w:sz w:val="28"/>
                <w:szCs w:val="28"/>
                <w:lang w:eastAsia="ar-SA"/>
              </w:rPr>
            </w:pPr>
          </w:p>
        </w:tc>
      </w:tr>
    </w:tbl>
    <w:p w:rsidR="00B05654" w:rsidRDefault="00B05654" w:rsidP="00B05654">
      <w:pPr>
        <w:pStyle w:val="ac"/>
        <w:tabs>
          <w:tab w:val="left" w:pos="780"/>
          <w:tab w:val="center" w:pos="4535"/>
        </w:tabs>
        <w:jc w:val="center"/>
        <w:rPr>
          <w:sz w:val="32"/>
          <w:szCs w:val="32"/>
        </w:rPr>
      </w:pPr>
      <w:proofErr w:type="spellStart"/>
      <w:r>
        <w:rPr>
          <w:rFonts w:cs="Palatino Linotype"/>
          <w:b/>
          <w:sz w:val="32"/>
          <w:szCs w:val="32"/>
          <w:lang w:eastAsia="ar-SA"/>
        </w:rPr>
        <w:t>Чигринская</w:t>
      </w:r>
      <w:proofErr w:type="spellEnd"/>
      <w:r>
        <w:rPr>
          <w:rFonts w:cs="Palatino Linotype"/>
          <w:b/>
          <w:sz w:val="32"/>
          <w:szCs w:val="32"/>
          <w:lang w:eastAsia="ar-SA"/>
        </w:rPr>
        <w:t xml:space="preserve"> А.П.</w:t>
      </w:r>
    </w:p>
    <w:p w:rsidR="00B05654" w:rsidRDefault="00B05654" w:rsidP="00B05654">
      <w:pPr>
        <w:pStyle w:val="ac"/>
        <w:tabs>
          <w:tab w:val="left" w:pos="780"/>
          <w:tab w:val="center" w:pos="4535"/>
        </w:tabs>
        <w:spacing w:after="0"/>
        <w:jc w:val="center"/>
        <w:rPr>
          <w:sz w:val="28"/>
          <w:szCs w:val="28"/>
        </w:rPr>
      </w:pPr>
      <w:r>
        <w:rPr>
          <w:b/>
          <w:bCs/>
          <w:sz w:val="28"/>
          <w:szCs w:val="28"/>
        </w:rPr>
        <w:t xml:space="preserve">ИНФОРМАЦИОННО-АНАЛИТИЧЕСКИЕ СИСТЕМЫ </w:t>
      </w:r>
    </w:p>
    <w:p w:rsidR="00B05654" w:rsidRDefault="00B05654" w:rsidP="00B05654">
      <w:pPr>
        <w:pStyle w:val="ac"/>
        <w:tabs>
          <w:tab w:val="left" w:pos="780"/>
          <w:tab w:val="center" w:pos="4535"/>
        </w:tabs>
        <w:spacing w:after="0"/>
        <w:jc w:val="center"/>
        <w:rPr>
          <w:sz w:val="28"/>
          <w:szCs w:val="28"/>
        </w:rPr>
      </w:pPr>
      <w:r>
        <w:rPr>
          <w:b/>
          <w:bCs/>
          <w:sz w:val="28"/>
          <w:szCs w:val="28"/>
        </w:rPr>
        <w:t xml:space="preserve">НА </w:t>
      </w:r>
      <w:r>
        <w:rPr>
          <w:b/>
          <w:bCs/>
          <w:caps/>
          <w:sz w:val="28"/>
          <w:szCs w:val="28"/>
        </w:rPr>
        <w:t>ФИНАНСОВых РЫНКах</w:t>
      </w:r>
      <w:bookmarkStart w:id="1" w:name="_Hlk127786597"/>
      <w:bookmarkEnd w:id="1"/>
    </w:p>
    <w:p w:rsidR="00B05654" w:rsidRDefault="00B05654" w:rsidP="00B05654">
      <w:pPr>
        <w:jc w:val="center"/>
        <w:rPr>
          <w:b/>
          <w:sz w:val="20"/>
          <w:szCs w:val="20"/>
          <w:lang w:eastAsia="ar-SA"/>
        </w:rPr>
      </w:pPr>
    </w:p>
    <w:p w:rsidR="00B05654" w:rsidRDefault="00B05654" w:rsidP="00B05654">
      <w:pPr>
        <w:jc w:val="center"/>
        <w:rPr>
          <w:b/>
          <w:bCs/>
        </w:rPr>
      </w:pPr>
    </w:p>
    <w:p w:rsidR="00B05654" w:rsidRDefault="00B05654" w:rsidP="00B05654">
      <w:pPr>
        <w:jc w:val="center"/>
        <w:rPr>
          <w:b/>
          <w:bCs/>
          <w:sz w:val="28"/>
          <w:szCs w:val="28"/>
        </w:rPr>
      </w:pPr>
      <w:r>
        <w:rPr>
          <w:b/>
          <w:bCs/>
          <w:sz w:val="28"/>
          <w:szCs w:val="28"/>
        </w:rPr>
        <w:t>Рабочая программа дисциплины</w:t>
      </w:r>
    </w:p>
    <w:p w:rsidR="00B05654" w:rsidRDefault="00B05654" w:rsidP="00B05654">
      <w:pPr>
        <w:jc w:val="center"/>
        <w:rPr>
          <w:sz w:val="28"/>
          <w:szCs w:val="28"/>
        </w:rPr>
      </w:pPr>
    </w:p>
    <w:p w:rsidR="00B05654" w:rsidRDefault="00B05654" w:rsidP="00B05654">
      <w:pPr>
        <w:jc w:val="center"/>
        <w:rPr>
          <w:bCs/>
          <w:sz w:val="28"/>
          <w:szCs w:val="28"/>
        </w:rPr>
      </w:pPr>
      <w:r>
        <w:rPr>
          <w:bCs/>
          <w:sz w:val="28"/>
          <w:szCs w:val="28"/>
        </w:rPr>
        <w:t xml:space="preserve">для студентов, обучающихся по направлению подготовки </w:t>
      </w:r>
    </w:p>
    <w:p w:rsidR="00B05654" w:rsidRDefault="00B05654" w:rsidP="00B05654">
      <w:pPr>
        <w:jc w:val="center"/>
        <w:rPr>
          <w:bCs/>
          <w:sz w:val="28"/>
          <w:szCs w:val="28"/>
        </w:rPr>
      </w:pPr>
      <w:r>
        <w:rPr>
          <w:sz w:val="28"/>
          <w:szCs w:val="28"/>
        </w:rPr>
        <w:t>38.03.01</w:t>
      </w:r>
      <w:r>
        <w:rPr>
          <w:bCs/>
          <w:sz w:val="28"/>
          <w:szCs w:val="28"/>
        </w:rPr>
        <w:t xml:space="preserve"> «Экономика», ОП «Экономика и финансы»,</w:t>
      </w:r>
    </w:p>
    <w:p w:rsidR="00B05654" w:rsidRDefault="00B05654" w:rsidP="00B05654">
      <w:pPr>
        <w:jc w:val="center"/>
        <w:rPr>
          <w:bCs/>
          <w:sz w:val="28"/>
          <w:szCs w:val="28"/>
        </w:rPr>
      </w:pPr>
      <w:r>
        <w:rPr>
          <w:bCs/>
          <w:sz w:val="28"/>
          <w:szCs w:val="28"/>
        </w:rPr>
        <w:t xml:space="preserve">  Профили: «Финансовые рынки и финтех», </w:t>
      </w:r>
    </w:p>
    <w:p w:rsidR="00B05654" w:rsidRDefault="00B05654" w:rsidP="00B05654">
      <w:pPr>
        <w:jc w:val="center"/>
        <w:rPr>
          <w:bCs/>
          <w:sz w:val="28"/>
          <w:szCs w:val="28"/>
        </w:rPr>
      </w:pPr>
      <w:r>
        <w:rPr>
          <w:bCs/>
          <w:sz w:val="28"/>
          <w:szCs w:val="28"/>
        </w:rPr>
        <w:t>«Финансы и управление финансовыми активами»</w:t>
      </w:r>
    </w:p>
    <w:p w:rsidR="00B05654" w:rsidRDefault="00B05654" w:rsidP="00B05654">
      <w:pPr>
        <w:pStyle w:val="ac"/>
        <w:jc w:val="center"/>
        <w:rPr>
          <w:i/>
          <w:iCs/>
          <w:sz w:val="28"/>
          <w:szCs w:val="28"/>
        </w:rPr>
      </w:pPr>
    </w:p>
    <w:p w:rsidR="00B05654" w:rsidRDefault="00B05654" w:rsidP="00B05654">
      <w:pPr>
        <w:pStyle w:val="ac"/>
        <w:jc w:val="center"/>
        <w:rPr>
          <w:i/>
          <w:iCs/>
          <w:sz w:val="28"/>
          <w:szCs w:val="28"/>
        </w:rPr>
      </w:pPr>
      <w:r>
        <w:rPr>
          <w:i/>
          <w:iCs/>
          <w:sz w:val="28"/>
          <w:szCs w:val="28"/>
        </w:rPr>
        <w:t xml:space="preserve">Рекомендовано Ученым советом Финансового факультета </w:t>
      </w:r>
    </w:p>
    <w:p w:rsidR="00B05654" w:rsidRDefault="00B05654" w:rsidP="00B05654">
      <w:pPr>
        <w:pStyle w:val="ac"/>
        <w:jc w:val="center"/>
        <w:rPr>
          <w:i/>
          <w:iCs/>
          <w:sz w:val="28"/>
          <w:szCs w:val="28"/>
        </w:rPr>
      </w:pPr>
      <w:r>
        <w:rPr>
          <w:i/>
          <w:iCs/>
          <w:sz w:val="28"/>
          <w:szCs w:val="28"/>
        </w:rPr>
        <w:t xml:space="preserve"> (</w:t>
      </w:r>
      <w:bookmarkStart w:id="2" w:name="_Hlk117084302"/>
      <w:r>
        <w:rPr>
          <w:i/>
          <w:iCs/>
          <w:sz w:val="28"/>
          <w:szCs w:val="28"/>
        </w:rPr>
        <w:t>протокол № 36 от «30» августа 2023 г.)</w:t>
      </w:r>
      <w:bookmarkEnd w:id="2"/>
    </w:p>
    <w:p w:rsidR="00B05654" w:rsidRDefault="00B05654" w:rsidP="00B05654">
      <w:pPr>
        <w:pStyle w:val="ac"/>
        <w:jc w:val="center"/>
        <w:rPr>
          <w:i/>
          <w:iCs/>
          <w:sz w:val="28"/>
          <w:szCs w:val="28"/>
        </w:rPr>
      </w:pPr>
      <w:r>
        <w:rPr>
          <w:i/>
          <w:iCs/>
          <w:sz w:val="28"/>
          <w:szCs w:val="28"/>
        </w:rPr>
        <w:t>Одобрено Советом учебно-научного Департамента</w:t>
      </w:r>
    </w:p>
    <w:p w:rsidR="00B05654" w:rsidRDefault="00B05654" w:rsidP="00B05654">
      <w:pPr>
        <w:pStyle w:val="ac"/>
        <w:jc w:val="center"/>
        <w:rPr>
          <w:sz w:val="28"/>
          <w:szCs w:val="28"/>
        </w:rPr>
      </w:pPr>
      <w:r>
        <w:rPr>
          <w:i/>
          <w:iCs/>
          <w:sz w:val="28"/>
          <w:szCs w:val="28"/>
        </w:rPr>
        <w:t xml:space="preserve"> финансовых рынков и финансового инжиниринга</w:t>
      </w:r>
    </w:p>
    <w:p w:rsidR="00B05654" w:rsidRDefault="00B05654" w:rsidP="00B05654">
      <w:pPr>
        <w:pStyle w:val="ac"/>
        <w:jc w:val="center"/>
        <w:rPr>
          <w:i/>
          <w:iCs/>
          <w:sz w:val="28"/>
          <w:szCs w:val="28"/>
        </w:rPr>
      </w:pPr>
      <w:r>
        <w:rPr>
          <w:i/>
          <w:iCs/>
          <w:sz w:val="28"/>
          <w:szCs w:val="28"/>
        </w:rPr>
        <w:t>(протокол № 1 от «30» августа 2023 г.)</w:t>
      </w:r>
    </w:p>
    <w:p w:rsidR="00B05654" w:rsidRDefault="00B05654" w:rsidP="00B05654">
      <w:pPr>
        <w:jc w:val="center"/>
      </w:pPr>
    </w:p>
    <w:p w:rsidR="00B05654" w:rsidRDefault="00B05654" w:rsidP="00B05654">
      <w:pPr>
        <w:jc w:val="center"/>
      </w:pPr>
    </w:p>
    <w:p w:rsidR="00B05654" w:rsidRDefault="00B05654" w:rsidP="00B05654">
      <w:pPr>
        <w:jc w:val="center"/>
      </w:pPr>
    </w:p>
    <w:p w:rsidR="00B05654" w:rsidRDefault="00B05654" w:rsidP="00B05654">
      <w:pPr>
        <w:jc w:val="center"/>
      </w:pPr>
    </w:p>
    <w:p w:rsidR="00B05654" w:rsidRDefault="00B05654" w:rsidP="00B05654">
      <w:pPr>
        <w:jc w:val="center"/>
      </w:pPr>
    </w:p>
    <w:p w:rsidR="00B05654" w:rsidRDefault="00B05654" w:rsidP="00B05654">
      <w:pPr>
        <w:jc w:val="center"/>
      </w:pPr>
    </w:p>
    <w:p w:rsidR="00B05654" w:rsidRDefault="00B05654" w:rsidP="00B05654">
      <w:pPr>
        <w:jc w:val="center"/>
        <w:rPr>
          <w:b/>
          <w:bCs/>
          <w:sz w:val="28"/>
          <w:szCs w:val="28"/>
        </w:rPr>
      </w:pPr>
      <w:r>
        <w:rPr>
          <w:b/>
          <w:bCs/>
          <w:sz w:val="28"/>
          <w:szCs w:val="28"/>
        </w:rPr>
        <w:t>Москва 2023 г.</w:t>
      </w:r>
      <w:r>
        <w:br w:type="page"/>
      </w:r>
    </w:p>
    <w:sdt>
      <w:sdtPr>
        <w:rPr>
          <w:b w:val="0"/>
          <w:bCs w:val="0"/>
          <w:sz w:val="20"/>
          <w:szCs w:val="20"/>
        </w:rPr>
        <w:id w:val="-655679337"/>
        <w:docPartObj>
          <w:docPartGallery w:val="Table of Contents"/>
          <w:docPartUnique/>
        </w:docPartObj>
      </w:sdtPr>
      <w:sdtEndPr>
        <w:rPr>
          <w:sz w:val="24"/>
          <w:szCs w:val="24"/>
        </w:rPr>
      </w:sdtEndPr>
      <w:sdtContent>
        <w:p w:rsidR="00B05654" w:rsidRDefault="00B05654" w:rsidP="00B05654">
          <w:pPr>
            <w:pStyle w:val="aff6"/>
          </w:pPr>
          <w:r>
            <w:t>СОДЕРЖАНИЕ</w:t>
          </w:r>
        </w:p>
        <w:p w:rsidR="00B05654" w:rsidRDefault="00B05654" w:rsidP="00B05654">
          <w:pPr>
            <w:pStyle w:val="aff6"/>
          </w:pPr>
        </w:p>
        <w:p w:rsidR="00B05654" w:rsidRPr="00B05654" w:rsidRDefault="00B05654" w:rsidP="00B05654">
          <w:pPr>
            <w:pStyle w:val="1b"/>
          </w:pPr>
          <w:r>
            <w:rPr>
              <w:sz w:val="20"/>
              <w:szCs w:val="20"/>
            </w:rPr>
            <w:fldChar w:fldCharType="begin"/>
          </w:r>
          <w:r>
            <w:rPr>
              <w:sz w:val="28"/>
              <w:szCs w:val="28"/>
            </w:rPr>
            <w:instrText>TOC \o "1-3" \h</w:instrText>
          </w:r>
          <w:r>
            <w:rPr>
              <w:sz w:val="28"/>
              <w:szCs w:val="28"/>
            </w:rPr>
            <w:fldChar w:fldCharType="separate"/>
          </w:r>
          <w:hyperlink w:anchor="__RefHeading___Toc32677_318543110">
            <w:r w:rsidRPr="00B05654">
              <w:t>1.Наименование дисциплины</w:t>
            </w:r>
            <w:r w:rsidRPr="00B05654">
              <w:tab/>
            </w:r>
            <w:r w:rsidR="00C158DA">
              <w:t>4</w:t>
            </w:r>
          </w:hyperlink>
        </w:p>
        <w:p w:rsidR="00B05654" w:rsidRPr="00B05654" w:rsidRDefault="00EB6206" w:rsidP="00B05654">
          <w:pPr>
            <w:pStyle w:val="1b"/>
          </w:pPr>
          <w:hyperlink w:anchor="__RefHeading___Toc32679_318543110">
            <w:r w:rsidR="00B05654" w:rsidRPr="00B05654">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05654" w:rsidRPr="00B05654">
              <w:tab/>
            </w:r>
            <w:r w:rsidR="00C158DA">
              <w:t>4</w:t>
            </w:r>
          </w:hyperlink>
        </w:p>
        <w:p w:rsidR="00B05654" w:rsidRPr="00B05654" w:rsidRDefault="00EB6206" w:rsidP="00B05654">
          <w:pPr>
            <w:pStyle w:val="1b"/>
          </w:pPr>
          <w:hyperlink w:anchor="__RefHeading___Toc32681_318543110">
            <w:r w:rsidR="00B05654" w:rsidRPr="00B05654">
              <w:t>3.Место дисциплины в структуре образовательной программы</w:t>
            </w:r>
            <w:r w:rsidR="00B05654" w:rsidRPr="00B05654">
              <w:tab/>
            </w:r>
            <w:r w:rsidR="00C158DA">
              <w:t>8</w:t>
            </w:r>
          </w:hyperlink>
        </w:p>
        <w:p w:rsidR="00B05654" w:rsidRPr="00B05654" w:rsidRDefault="00EB6206" w:rsidP="00B05654">
          <w:pPr>
            <w:pStyle w:val="1b"/>
          </w:pPr>
          <w:hyperlink w:anchor="__RefHeading___Toc32683_318543110">
            <w:r w:rsidR="00B05654" w:rsidRPr="00B05654">
              <w:t>4.Объем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05654" w:rsidRPr="00B05654">
              <w:tab/>
            </w:r>
            <w:r w:rsidR="00C158DA">
              <w:t>8</w:t>
            </w:r>
          </w:hyperlink>
        </w:p>
        <w:p w:rsidR="00B05654" w:rsidRPr="00B05654" w:rsidRDefault="00EB6206" w:rsidP="00B05654">
          <w:pPr>
            <w:pStyle w:val="1b"/>
          </w:pPr>
          <w:hyperlink w:anchor="__RefHeading___Toc32685_318543110">
            <w:r w:rsidR="00B05654" w:rsidRPr="00B05654">
              <w:t>5.Содержание дисциплины, структурированное по темам (разделам) дисциплины с указанием их объемов (в академических часах) и видов учебных занятий</w:t>
            </w:r>
            <w:r w:rsidR="00B05654" w:rsidRPr="00B05654">
              <w:tab/>
            </w:r>
            <w:r w:rsidR="00C158DA">
              <w:t>9</w:t>
            </w:r>
          </w:hyperlink>
        </w:p>
        <w:p w:rsidR="00B05654" w:rsidRPr="00B05654" w:rsidRDefault="00EB6206" w:rsidP="00B05654">
          <w:pPr>
            <w:pStyle w:val="1b"/>
          </w:pPr>
          <w:hyperlink w:anchor="__RefHeading___Toc32687_318543110">
            <w:r w:rsidR="00B05654" w:rsidRPr="00B05654">
              <w:t>5.1.Содержание дисциплины</w:t>
            </w:r>
            <w:r w:rsidR="00B05654" w:rsidRPr="00B05654">
              <w:tab/>
            </w:r>
            <w:r w:rsidR="00C158DA">
              <w:t>9</w:t>
            </w:r>
          </w:hyperlink>
        </w:p>
        <w:p w:rsidR="00B05654" w:rsidRDefault="00EB6206" w:rsidP="00B05654">
          <w:pPr>
            <w:pStyle w:val="1b"/>
          </w:pPr>
          <w:hyperlink w:anchor="__RefHeading___Toc32689_318543110">
            <w:r w:rsidR="00B05654" w:rsidRPr="00B05654">
              <w:t>5.2.Учебно-тематический план</w:t>
            </w:r>
            <w:r w:rsidR="00B05654" w:rsidRPr="00B05654">
              <w:tab/>
            </w:r>
            <w:r w:rsidR="00C158DA">
              <w:t>12</w:t>
            </w:r>
          </w:hyperlink>
        </w:p>
        <w:p w:rsidR="00B05654" w:rsidRPr="00B05654" w:rsidRDefault="00EB6206" w:rsidP="00B05654">
          <w:pPr>
            <w:pStyle w:val="1b"/>
          </w:pPr>
          <w:hyperlink w:anchor="__RefHeading___Toc32691_318543110">
            <w:r w:rsidR="00B05654" w:rsidRPr="00B05654">
              <w:t>5.3.Содержание семинаров, практических занятий</w:t>
            </w:r>
            <w:r w:rsidR="00B05654" w:rsidRPr="00B05654">
              <w:tab/>
            </w:r>
            <w:r w:rsidR="00C158DA">
              <w:t>13</w:t>
            </w:r>
          </w:hyperlink>
        </w:p>
        <w:p w:rsidR="00B05654" w:rsidRDefault="00EB6206" w:rsidP="00B05654">
          <w:pPr>
            <w:pStyle w:val="1b"/>
          </w:pPr>
          <w:hyperlink w:anchor="__RefHeading___Toc32693_318543110">
            <w:r w:rsidR="00B05654">
              <w:t>6.Перечень учебно-методического обеспечения для самостоятельной работы обучающихся по дисциплине</w:t>
            </w:r>
            <w:r w:rsidR="00B05654">
              <w:tab/>
              <w:t>1</w:t>
            </w:r>
            <w:r w:rsidR="00C158DA">
              <w:t>6</w:t>
            </w:r>
          </w:hyperlink>
        </w:p>
        <w:p w:rsidR="00B05654" w:rsidRDefault="00EB6206" w:rsidP="00B05654">
          <w:pPr>
            <w:pStyle w:val="1b"/>
          </w:pPr>
          <w:hyperlink w:anchor="__RefHeading___Toc32695_318543110">
            <w:r w:rsidR="00B05654">
              <w:t>6.1.Перечень вопросов, отводимых на самостоятельное освоение дисциплины, формы внеаудиторной самостоятельной работы</w:t>
            </w:r>
            <w:r w:rsidR="00B05654">
              <w:tab/>
            </w:r>
            <w:r w:rsidR="00C158DA">
              <w:t>16</w:t>
            </w:r>
          </w:hyperlink>
        </w:p>
        <w:p w:rsidR="00B05654" w:rsidRDefault="00EB6206" w:rsidP="00B05654">
          <w:pPr>
            <w:pStyle w:val="1b"/>
          </w:pPr>
          <w:hyperlink w:anchor="__RefHeading___Toc32697_318543110">
            <w:r w:rsidR="00B05654">
              <w:t>6.2.Перечень вопросов, заданий, тем для подготовки к текущему контролю……………………………………………………………</w:t>
            </w:r>
            <w:r w:rsidR="00D86AE1">
              <w:t>……………..</w:t>
            </w:r>
            <w:r w:rsidR="00B05654">
              <w:t>………….</w:t>
            </w:r>
            <w:r w:rsidR="00C158DA">
              <w:t>18</w:t>
            </w:r>
          </w:hyperlink>
        </w:p>
        <w:p w:rsidR="00B05654" w:rsidRDefault="00EB6206" w:rsidP="00B05654">
          <w:pPr>
            <w:pStyle w:val="1b"/>
          </w:pPr>
          <w:hyperlink w:anchor="__RefHeading___Toc32699_318543110">
            <w:r w:rsidR="00B05654">
              <w:t>7.Фонд оценочных средств для проведения промежуточной аттестации обучающихся по дисциплине</w:t>
            </w:r>
            <w:r w:rsidR="00B05654">
              <w:tab/>
              <w:t>..</w:t>
            </w:r>
            <w:r w:rsidR="00C158DA">
              <w:t>19</w:t>
            </w:r>
          </w:hyperlink>
        </w:p>
        <w:p w:rsidR="00B05654" w:rsidRDefault="00EB6206" w:rsidP="00B05654">
          <w:pPr>
            <w:pStyle w:val="1b"/>
          </w:pPr>
          <w:hyperlink w:anchor="__RefHeading___Toc32701_318543110">
            <w:r w:rsidR="00B05654">
              <w:t>8.Перечень основной и дополнительной учебной литературы, необходимой для освоения дисциплины</w:t>
            </w:r>
            <w:r w:rsidR="00B05654">
              <w:tab/>
            </w:r>
            <w:r w:rsidR="00C158DA">
              <w:t>27</w:t>
            </w:r>
          </w:hyperlink>
        </w:p>
        <w:p w:rsidR="00B05654" w:rsidRDefault="00EB6206" w:rsidP="00B05654">
          <w:pPr>
            <w:pStyle w:val="1b"/>
          </w:pPr>
          <w:hyperlink w:anchor="__RefHeading___Toc32703_318543110">
            <w:r w:rsidR="00B05654">
              <w:t>9.Перечень ресурсов информационно-телекоммуникационной сети «Интернет», необходимых для освоения дисциплины</w:t>
            </w:r>
            <w:r w:rsidR="00B05654">
              <w:tab/>
            </w:r>
            <w:r w:rsidR="00C158DA">
              <w:t>29</w:t>
            </w:r>
          </w:hyperlink>
        </w:p>
        <w:p w:rsidR="00B05654" w:rsidRDefault="00EB6206" w:rsidP="00B05654">
          <w:pPr>
            <w:pStyle w:val="1b"/>
          </w:pPr>
          <w:hyperlink w:anchor="__RefHeading___Toc32705_318543110">
            <w:r w:rsidR="00B05654">
              <w:t>10. Методические указания для обучающихся по освоению дисциплины</w:t>
            </w:r>
            <w:r w:rsidR="00B05654">
              <w:tab/>
            </w:r>
            <w:r w:rsidR="00C158DA">
              <w:t>29</w:t>
            </w:r>
          </w:hyperlink>
        </w:p>
        <w:p w:rsidR="00B05654" w:rsidRDefault="00EB6206" w:rsidP="00B05654">
          <w:pPr>
            <w:pStyle w:val="1b"/>
          </w:pPr>
          <w:hyperlink w:anchor="__RefHeading___Toc32707_318543110">
            <w:r w:rsidR="00B05654">
              <w:t xml:space="preserve">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B05654">
              <w:tab/>
              <w:t>3</w:t>
            </w:r>
            <w:r w:rsidR="00C158DA">
              <w:t>0</w:t>
            </w:r>
          </w:hyperlink>
        </w:p>
        <w:p w:rsidR="00B05654" w:rsidRDefault="00EB6206" w:rsidP="00B05654">
          <w:pPr>
            <w:pStyle w:val="1b"/>
          </w:pPr>
          <w:hyperlink w:anchor="__RefHeading___Toc32709_318543110">
            <w:r w:rsidR="00B05654">
              <w:t>12.Описание материально-технической базы, необходимой для осуществления образовательного процесса по дисциплине</w:t>
            </w:r>
            <w:r w:rsidR="00B05654">
              <w:tab/>
              <w:t>3</w:t>
            </w:r>
            <w:r w:rsidR="00C158DA">
              <w:t>1</w:t>
            </w:r>
          </w:hyperlink>
          <w:r w:rsidR="00B05654">
            <w:fldChar w:fldCharType="end"/>
          </w:r>
        </w:p>
      </w:sdtContent>
    </w:sdt>
    <w:p w:rsidR="00B05654" w:rsidRDefault="00B05654" w:rsidP="00B05654">
      <w:pPr>
        <w:spacing w:line="360" w:lineRule="auto"/>
        <w:ind w:firstLine="567"/>
        <w:jc w:val="both"/>
        <w:rPr>
          <w:b/>
          <w:bCs/>
          <w:sz w:val="28"/>
          <w:szCs w:val="28"/>
        </w:rPr>
      </w:pPr>
    </w:p>
    <w:p w:rsidR="00B05654" w:rsidRDefault="00B05654" w:rsidP="00B05654">
      <w:pPr>
        <w:spacing w:line="360" w:lineRule="auto"/>
        <w:ind w:firstLine="567"/>
        <w:jc w:val="both"/>
        <w:rPr>
          <w:b/>
          <w:bCs/>
          <w:sz w:val="28"/>
          <w:szCs w:val="28"/>
        </w:rPr>
      </w:pPr>
    </w:p>
    <w:p w:rsidR="00B05654" w:rsidRDefault="00B05654" w:rsidP="00B05654">
      <w:pPr>
        <w:spacing w:line="360" w:lineRule="auto"/>
        <w:ind w:firstLine="567"/>
        <w:jc w:val="both"/>
        <w:rPr>
          <w:b/>
          <w:bCs/>
          <w:sz w:val="28"/>
          <w:szCs w:val="28"/>
        </w:rPr>
      </w:pPr>
    </w:p>
    <w:p w:rsidR="00B05654" w:rsidRDefault="00B05654" w:rsidP="00B05654">
      <w:pPr>
        <w:spacing w:line="360" w:lineRule="auto"/>
        <w:ind w:firstLine="567"/>
        <w:jc w:val="both"/>
        <w:rPr>
          <w:b/>
          <w:bCs/>
          <w:sz w:val="28"/>
          <w:szCs w:val="28"/>
        </w:rPr>
      </w:pPr>
    </w:p>
    <w:p w:rsidR="00B05654" w:rsidRDefault="00B05654" w:rsidP="00B05654">
      <w:pPr>
        <w:spacing w:line="360" w:lineRule="auto"/>
        <w:ind w:firstLine="567"/>
        <w:jc w:val="both"/>
        <w:rPr>
          <w:b/>
          <w:bCs/>
          <w:sz w:val="28"/>
          <w:szCs w:val="28"/>
        </w:rPr>
      </w:pPr>
    </w:p>
    <w:p w:rsidR="00B05654" w:rsidRDefault="00B05654" w:rsidP="00B05654">
      <w:pPr>
        <w:spacing w:line="360" w:lineRule="auto"/>
        <w:ind w:firstLine="567"/>
        <w:jc w:val="both"/>
        <w:rPr>
          <w:b/>
          <w:bCs/>
          <w:sz w:val="28"/>
          <w:szCs w:val="28"/>
        </w:rPr>
      </w:pPr>
      <w:r>
        <w:rPr>
          <w:b/>
          <w:bCs/>
          <w:sz w:val="28"/>
          <w:szCs w:val="28"/>
        </w:rPr>
        <w:t xml:space="preserve">1. Наименование дисциплины </w:t>
      </w:r>
    </w:p>
    <w:p w:rsidR="00B05654" w:rsidRDefault="00B05654" w:rsidP="00B05654">
      <w:pPr>
        <w:spacing w:line="360" w:lineRule="auto"/>
        <w:ind w:firstLine="567"/>
        <w:jc w:val="both"/>
      </w:pPr>
      <w:r>
        <w:rPr>
          <w:sz w:val="28"/>
          <w:szCs w:val="28"/>
          <w:lang w:eastAsia="ar-SA"/>
        </w:rPr>
        <w:t xml:space="preserve">«Информационно-аналитические системы на финансовых рынках» </w:t>
      </w:r>
    </w:p>
    <w:p w:rsidR="00B05654" w:rsidRDefault="00B05654" w:rsidP="00B05654">
      <w:pPr>
        <w:spacing w:line="360" w:lineRule="auto"/>
        <w:ind w:firstLine="567"/>
        <w:jc w:val="both"/>
        <w:rPr>
          <w:b/>
          <w:bCs/>
        </w:rPr>
      </w:pPr>
    </w:p>
    <w:p w:rsidR="00B05654" w:rsidRDefault="00B05654" w:rsidP="00B05654">
      <w:pPr>
        <w:spacing w:line="360" w:lineRule="auto"/>
        <w:ind w:firstLine="567"/>
        <w:jc w:val="both"/>
        <w:rPr>
          <w:b/>
          <w:bCs/>
          <w:sz w:val="28"/>
          <w:szCs w:val="28"/>
        </w:rPr>
      </w:pPr>
      <w:r>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05654" w:rsidRDefault="00B05654" w:rsidP="00B05654">
      <w:pPr>
        <w:spacing w:line="360" w:lineRule="auto"/>
        <w:ind w:firstLine="567"/>
        <w:jc w:val="both"/>
        <w:rPr>
          <w:sz w:val="28"/>
          <w:szCs w:val="28"/>
        </w:rPr>
      </w:pPr>
      <w:r>
        <w:rPr>
          <w:sz w:val="28"/>
          <w:szCs w:val="28"/>
        </w:rPr>
        <w:t xml:space="preserve">В сочетании с другими дисциплинами образовательной программы «Экономика и финансы» направления подготовки 38.03.01 «Экономика» дисциплина «Информационно-аналитические системы на </w:t>
      </w:r>
      <w:r>
        <w:rPr>
          <w:sz w:val="28"/>
          <w:szCs w:val="28"/>
          <w:lang w:eastAsia="ar-SA"/>
        </w:rPr>
        <w:t>финансовых рынках</w:t>
      </w:r>
      <w:r>
        <w:rPr>
          <w:sz w:val="28"/>
          <w:szCs w:val="28"/>
        </w:rPr>
        <w:t xml:space="preserve">» обеспечивает формирование следующих компетенций: </w:t>
      </w:r>
    </w:p>
    <w:p w:rsidR="00B05654" w:rsidRDefault="00B05654" w:rsidP="00B05654">
      <w:pPr>
        <w:spacing w:line="360" w:lineRule="auto"/>
        <w:ind w:firstLine="567"/>
        <w:jc w:val="right"/>
        <w:rPr>
          <w:sz w:val="28"/>
          <w:szCs w:val="28"/>
        </w:rPr>
      </w:pPr>
      <w:r>
        <w:rPr>
          <w:sz w:val="28"/>
          <w:szCs w:val="28"/>
        </w:rPr>
        <w:t>Таблица 1</w:t>
      </w:r>
    </w:p>
    <w:tbl>
      <w:tblPr>
        <w:tblW w:w="9465" w:type="dxa"/>
        <w:tblInd w:w="-46" w:type="dxa"/>
        <w:tblLayout w:type="fixed"/>
        <w:tblCellMar>
          <w:left w:w="5" w:type="dxa"/>
          <w:right w:w="5" w:type="dxa"/>
        </w:tblCellMar>
        <w:tblLook w:val="01E0" w:firstRow="1" w:lastRow="1" w:firstColumn="1" w:lastColumn="1" w:noHBand="0" w:noVBand="0"/>
      </w:tblPr>
      <w:tblGrid>
        <w:gridCol w:w="915"/>
        <w:gridCol w:w="2432"/>
        <w:gridCol w:w="2886"/>
        <w:gridCol w:w="3232"/>
      </w:tblGrid>
      <w:tr w:rsidR="00B05654" w:rsidTr="00B05654">
        <w:trPr>
          <w:trHeight w:val="831"/>
        </w:trPr>
        <w:tc>
          <w:tcPr>
            <w:tcW w:w="914"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b/>
                <w:sz w:val="24"/>
                <w:szCs w:val="24"/>
                <w:lang w:eastAsia="en-US"/>
              </w:rPr>
            </w:pPr>
            <w:r>
              <w:rPr>
                <w:b/>
                <w:sz w:val="24"/>
                <w:szCs w:val="24"/>
                <w:lang w:eastAsia="en-US"/>
              </w:rPr>
              <w:t xml:space="preserve">Код </w:t>
            </w:r>
            <w:proofErr w:type="spellStart"/>
            <w:r>
              <w:rPr>
                <w:b/>
                <w:sz w:val="24"/>
                <w:szCs w:val="24"/>
                <w:lang w:eastAsia="en-US"/>
              </w:rPr>
              <w:t>компет</w:t>
            </w:r>
            <w:proofErr w:type="spellEnd"/>
            <w:r>
              <w:rPr>
                <w:b/>
                <w:sz w:val="24"/>
                <w:szCs w:val="24"/>
                <w:lang w:eastAsia="en-US"/>
              </w:rPr>
              <w:t xml:space="preserve"> </w:t>
            </w:r>
            <w:proofErr w:type="spellStart"/>
            <w:r>
              <w:rPr>
                <w:b/>
                <w:sz w:val="24"/>
                <w:szCs w:val="24"/>
                <w:lang w:eastAsia="en-US"/>
              </w:rPr>
              <w:t>енции</w:t>
            </w:r>
            <w:proofErr w:type="spellEnd"/>
          </w:p>
        </w:tc>
        <w:tc>
          <w:tcPr>
            <w:tcW w:w="2431"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b/>
                <w:sz w:val="24"/>
                <w:szCs w:val="24"/>
                <w:lang w:eastAsia="en-US"/>
              </w:rPr>
            </w:pPr>
            <w:r>
              <w:rPr>
                <w:b/>
                <w:sz w:val="24"/>
                <w:szCs w:val="24"/>
                <w:lang w:eastAsia="en-US"/>
              </w:rPr>
              <w:t>Наименование компетенции</w:t>
            </w:r>
          </w:p>
        </w:tc>
        <w:tc>
          <w:tcPr>
            <w:tcW w:w="2885"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b/>
                <w:sz w:val="24"/>
                <w:szCs w:val="24"/>
                <w:lang w:eastAsia="en-US"/>
              </w:rPr>
            </w:pPr>
            <w:r>
              <w:rPr>
                <w:b/>
                <w:sz w:val="24"/>
                <w:szCs w:val="24"/>
                <w:lang w:eastAsia="en-US"/>
              </w:rPr>
              <w:t>Индикаторы достижения компетенции</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sz w:val="24"/>
                <w:szCs w:val="24"/>
                <w:lang w:eastAsia="en-US"/>
              </w:rPr>
            </w:pPr>
            <w:r>
              <w:rPr>
                <w:b/>
                <w:lang w:eastAsia="en-US"/>
              </w:rPr>
              <w:t>Результаты обучения (умения и знания), соотнесенные с индикаторами достижения компетенции</w:t>
            </w:r>
          </w:p>
        </w:tc>
      </w:tr>
      <w:tr w:rsidR="00B05654" w:rsidTr="00B05654">
        <w:trPr>
          <w:trHeight w:val="245"/>
        </w:trPr>
        <w:tc>
          <w:tcPr>
            <w:tcW w:w="9461" w:type="dxa"/>
            <w:gridSpan w:val="4"/>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rPr>
                <w:i/>
                <w:sz w:val="24"/>
                <w:szCs w:val="24"/>
                <w:lang w:eastAsia="en-US"/>
              </w:rPr>
            </w:pPr>
            <w:r>
              <w:rPr>
                <w:i/>
                <w:sz w:val="24"/>
                <w:szCs w:val="24"/>
                <w:lang w:eastAsia="en-US"/>
              </w:rPr>
              <w:t xml:space="preserve">ОП «Экономика и финансы», Профиль: </w:t>
            </w:r>
            <w:r>
              <w:rPr>
                <w:bCs/>
                <w:i/>
                <w:sz w:val="24"/>
                <w:szCs w:val="24"/>
                <w:lang w:eastAsia="en-US"/>
              </w:rPr>
              <w:t>Финансовые рынки и финтех»</w:t>
            </w:r>
          </w:p>
        </w:tc>
      </w:tr>
      <w:tr w:rsidR="00B05654" w:rsidTr="00B05654">
        <w:trPr>
          <w:trHeight w:val="2534"/>
        </w:trPr>
        <w:tc>
          <w:tcPr>
            <w:tcW w:w="914" w:type="dxa"/>
            <w:vMerge w:val="restart"/>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rPr>
                <w:sz w:val="24"/>
                <w:szCs w:val="24"/>
                <w:lang w:eastAsia="en-US"/>
              </w:rPr>
            </w:pPr>
            <w:r>
              <w:rPr>
                <w:rFonts w:eastAsiaTheme="minorHAnsi" w:cstheme="minorBidi"/>
                <w:sz w:val="24"/>
                <w:szCs w:val="24"/>
                <w:lang w:eastAsia="en-US"/>
              </w:rPr>
              <w:t>ПК</w:t>
            </w:r>
            <w:r>
              <w:rPr>
                <w:color w:val="000000"/>
                <w:sz w:val="24"/>
                <w:szCs w:val="24"/>
                <w:lang w:eastAsia="en-US"/>
              </w:rPr>
              <w:t>П-2</w:t>
            </w:r>
          </w:p>
        </w:tc>
        <w:tc>
          <w:tcPr>
            <w:tcW w:w="2431" w:type="dxa"/>
            <w:vMerge w:val="restart"/>
            <w:tcBorders>
              <w:top w:val="single" w:sz="4" w:space="0" w:color="000000"/>
              <w:left w:val="single" w:sz="4" w:space="0" w:color="000000"/>
              <w:bottom w:val="single" w:sz="4" w:space="0" w:color="000000"/>
              <w:right w:val="single" w:sz="4" w:space="0" w:color="000000"/>
            </w:tcBorders>
            <w:hideMark/>
          </w:tcPr>
          <w:p w:rsidR="00B05654" w:rsidRPr="00823FB5" w:rsidRDefault="00B05654">
            <w:pPr>
              <w:pStyle w:val="Default"/>
              <w:widowControl w:val="0"/>
            </w:pPr>
            <w:r w:rsidRPr="00823FB5">
              <w:rPr>
                <w:rStyle w:val="FontStyle12"/>
                <w:rFonts w:eastAsia="Calibri"/>
                <w:sz w:val="24"/>
                <w:szCs w:val="24"/>
              </w:rPr>
              <w:t>Способность использовать финансовые технологии для развития и повышения эффективности деятельности субъектов финансового рынка</w:t>
            </w: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shd w:val="clear" w:color="auto" w:fill="FFFFFF"/>
              <w:rPr>
                <w:rFonts w:eastAsia="Calibri"/>
                <w:lang w:eastAsia="en-US"/>
              </w:rPr>
            </w:pPr>
            <w:r w:rsidRPr="00823FB5">
              <w:rPr>
                <w:rStyle w:val="FontStyle12"/>
                <w:rFonts w:eastAsia="Calibri"/>
                <w:sz w:val="24"/>
                <w:szCs w:val="24"/>
                <w:lang w:eastAsia="en-US"/>
              </w:rPr>
              <w:t>1. Демонстрирует знание финансовых технологий при разработке предложений по их использованию в деятельности субъектов финансового рынка.</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rPr>
            </w:pPr>
            <w:r w:rsidRPr="00823FB5">
              <w:rPr>
                <w:rStyle w:val="FontStyle12"/>
                <w:rFonts w:eastAsia="Calibri"/>
                <w:b/>
                <w:sz w:val="24"/>
                <w:szCs w:val="24"/>
                <w:lang w:eastAsia="en-US"/>
              </w:rPr>
              <w:t xml:space="preserve">Знать: </w:t>
            </w:r>
            <w:r w:rsidRPr="00823FB5">
              <w:rPr>
                <w:rStyle w:val="FontStyle12"/>
                <w:rFonts w:eastAsia="Calibri"/>
                <w:sz w:val="24"/>
                <w:szCs w:val="24"/>
                <w:lang w:eastAsia="en-US"/>
              </w:rPr>
              <w:t>основные финансовые и информационное технологии, необходимые для использования в деятельности субъектов финансового рынка, порядок обработки финансовой информации, правила сопоставимости данных, порядок расчета и интерпретации финансовых показателей</w:t>
            </w:r>
          </w:p>
          <w:p w:rsidR="00B05654" w:rsidRPr="00823FB5" w:rsidRDefault="00B05654">
            <w:pPr>
              <w:widowControl w:val="0"/>
              <w:tabs>
                <w:tab w:val="left" w:pos="993"/>
              </w:tabs>
              <w:rPr>
                <w:rStyle w:val="FontStyle12"/>
                <w:rFonts w:eastAsia="Calibri"/>
                <w:sz w:val="24"/>
                <w:szCs w:val="24"/>
                <w:lang w:eastAsia="en-US"/>
              </w:rPr>
            </w:pPr>
            <w:r w:rsidRPr="00823FB5">
              <w:rPr>
                <w:rStyle w:val="FontStyle12"/>
                <w:rFonts w:eastAsia="Calibri"/>
                <w:b/>
                <w:sz w:val="24"/>
                <w:szCs w:val="24"/>
                <w:lang w:eastAsia="en-US"/>
              </w:rPr>
              <w:t xml:space="preserve">Уметь: </w:t>
            </w:r>
            <w:r w:rsidRPr="00823FB5">
              <w:rPr>
                <w:rStyle w:val="FontStyle12"/>
                <w:rFonts w:eastAsia="Calibri"/>
                <w:sz w:val="24"/>
                <w:szCs w:val="24"/>
                <w:lang w:eastAsia="en-US"/>
              </w:rPr>
              <w:t>работать с финансовой информацией в разных информационно-аналитических системах;</w:t>
            </w:r>
          </w:p>
          <w:p w:rsidR="00B05654" w:rsidRPr="00823FB5" w:rsidRDefault="00B05654">
            <w:pPr>
              <w:widowControl w:val="0"/>
              <w:tabs>
                <w:tab w:val="left" w:pos="993"/>
              </w:tabs>
            </w:pPr>
            <w:r w:rsidRPr="00823FB5">
              <w:rPr>
                <w:rStyle w:val="FontStyle12"/>
                <w:rFonts w:eastAsia="Calibri"/>
                <w:sz w:val="24"/>
                <w:szCs w:val="24"/>
                <w:lang w:eastAsia="en-US"/>
              </w:rPr>
              <w:t>использовать фильтрацию по различным критериям; выгружать списки требуемых показателей, их исторические и текущие величины для разработки предложений по их использованию в деятельности субъектов финансового рынка</w:t>
            </w:r>
          </w:p>
        </w:tc>
      </w:tr>
      <w:tr w:rsidR="00B05654" w:rsidTr="00B05654">
        <w:trPr>
          <w:trHeight w:val="2975"/>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pPr>
              <w:rPr>
                <w:lang w:eastAsia="en-US" w:bidi="ru-RU"/>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Fonts w:eastAsia="Calibri"/>
                <w:lang w:eastAsia="en-US"/>
              </w:rPr>
            </w:pPr>
            <w:r w:rsidRPr="00823FB5">
              <w:rPr>
                <w:rStyle w:val="FontStyle12"/>
                <w:rFonts w:eastAsia="Calibri"/>
                <w:sz w:val="24"/>
                <w:szCs w:val="24"/>
                <w:lang w:eastAsia="en-US"/>
              </w:rPr>
              <w:t>2. Выявляет проблемы использования финансовых технологий на финансовых рынках и разрабатывает рекомендации по их преодолению.</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rPr>
            </w:pPr>
            <w:r w:rsidRPr="00823FB5">
              <w:rPr>
                <w:rStyle w:val="FontStyle12"/>
                <w:rFonts w:eastAsia="Calibri"/>
                <w:b/>
                <w:sz w:val="24"/>
                <w:szCs w:val="24"/>
                <w:lang w:eastAsia="en-US"/>
              </w:rPr>
              <w:t>Знать:</w:t>
            </w:r>
            <w:r w:rsidRPr="00823FB5">
              <w:rPr>
                <w:lang w:eastAsia="en-US"/>
              </w:rPr>
              <w:t xml:space="preserve"> </w:t>
            </w:r>
            <w:r w:rsidRPr="00823FB5">
              <w:rPr>
                <w:rStyle w:val="FontStyle12"/>
                <w:rFonts w:eastAsia="Calibri"/>
                <w:sz w:val="24"/>
                <w:szCs w:val="24"/>
                <w:lang w:eastAsia="en-US"/>
              </w:rPr>
              <w:t>основные программные продукты, используемые для анализа финансовой информации</w:t>
            </w:r>
          </w:p>
          <w:p w:rsidR="00B05654" w:rsidRPr="00823FB5" w:rsidRDefault="00B05654">
            <w:pPr>
              <w:widowControl w:val="0"/>
              <w:tabs>
                <w:tab w:val="left" w:pos="993"/>
              </w:tabs>
            </w:pPr>
            <w:r w:rsidRPr="00823FB5">
              <w:rPr>
                <w:rStyle w:val="FontStyle12"/>
                <w:rFonts w:eastAsia="Calibri"/>
                <w:b/>
                <w:sz w:val="24"/>
                <w:szCs w:val="24"/>
                <w:lang w:eastAsia="en-US"/>
              </w:rPr>
              <w:t>Уметь:</w:t>
            </w:r>
            <w:r w:rsidRPr="00823FB5">
              <w:rPr>
                <w:lang w:eastAsia="en-US"/>
              </w:rPr>
              <w:t xml:space="preserve"> </w:t>
            </w:r>
            <w:r w:rsidRPr="00823FB5">
              <w:rPr>
                <w:rStyle w:val="FontStyle12"/>
                <w:rFonts w:eastAsia="Calibri"/>
                <w:sz w:val="24"/>
                <w:szCs w:val="24"/>
                <w:lang w:eastAsia="en-US"/>
              </w:rPr>
              <w:t xml:space="preserve">пользоваться встроенными надстройками информационно-аналитических систем Cbonds, </w:t>
            </w:r>
            <w:proofErr w:type="spellStart"/>
            <w:r w:rsidRPr="00823FB5">
              <w:rPr>
                <w:rStyle w:val="FontStyle12"/>
                <w:rFonts w:eastAsia="Calibri"/>
                <w:sz w:val="24"/>
                <w:szCs w:val="24"/>
                <w:lang w:eastAsia="en-US"/>
              </w:rPr>
              <w:t>Ru</w:t>
            </w:r>
            <w:proofErr w:type="spellEnd"/>
            <w:r w:rsidRPr="00823FB5">
              <w:rPr>
                <w:rStyle w:val="FontStyle12"/>
                <w:rFonts w:eastAsia="Calibri"/>
                <w:sz w:val="24"/>
                <w:szCs w:val="24"/>
                <w:lang w:eastAsia="en-US"/>
              </w:rPr>
              <w:t xml:space="preserve"> </w:t>
            </w:r>
            <w:proofErr w:type="spellStart"/>
            <w:r w:rsidRPr="00823FB5">
              <w:rPr>
                <w:rStyle w:val="FontStyle12"/>
                <w:rFonts w:eastAsia="Calibri"/>
                <w:sz w:val="24"/>
                <w:szCs w:val="24"/>
                <w:lang w:eastAsia="en-US"/>
              </w:rPr>
              <w:t>Data</w:t>
            </w:r>
            <w:proofErr w:type="spellEnd"/>
            <w:r w:rsidRPr="00823FB5">
              <w:rPr>
                <w:rStyle w:val="FontStyle12"/>
                <w:rFonts w:eastAsia="Calibri"/>
                <w:sz w:val="24"/>
                <w:szCs w:val="24"/>
                <w:lang w:eastAsia="en-US"/>
              </w:rPr>
              <w:t xml:space="preserve"> </w:t>
            </w:r>
            <w:proofErr w:type="spellStart"/>
            <w:r w:rsidRPr="00823FB5">
              <w:rPr>
                <w:rStyle w:val="FontStyle12"/>
                <w:rFonts w:eastAsia="Calibri"/>
                <w:sz w:val="24"/>
                <w:szCs w:val="24"/>
                <w:lang w:eastAsia="en-US"/>
              </w:rPr>
              <w:t>Excel</w:t>
            </w:r>
            <w:proofErr w:type="spellEnd"/>
            <w:r w:rsidRPr="00823FB5">
              <w:rPr>
                <w:rStyle w:val="FontStyle12"/>
                <w:rFonts w:eastAsia="Calibri"/>
                <w:sz w:val="24"/>
                <w:szCs w:val="24"/>
                <w:lang w:eastAsia="en-US"/>
              </w:rPr>
              <w:t xml:space="preserve"> </w:t>
            </w:r>
            <w:proofErr w:type="spellStart"/>
            <w:r w:rsidRPr="00823FB5">
              <w:rPr>
                <w:rStyle w:val="FontStyle12"/>
                <w:rFonts w:eastAsia="Calibri"/>
                <w:sz w:val="24"/>
                <w:szCs w:val="24"/>
                <w:lang w:eastAsia="en-US"/>
              </w:rPr>
              <w:t>Add-In</w:t>
            </w:r>
            <w:proofErr w:type="spellEnd"/>
            <w:r w:rsidRPr="00823FB5">
              <w:rPr>
                <w:rStyle w:val="FontStyle12"/>
                <w:rFonts w:eastAsia="Calibri"/>
                <w:sz w:val="24"/>
                <w:szCs w:val="24"/>
                <w:lang w:eastAsia="en-US"/>
              </w:rPr>
              <w:t>, выявлять проблемы их использования, разрабатывает рекомендации по их преодолению</w:t>
            </w:r>
          </w:p>
        </w:tc>
      </w:tr>
      <w:tr w:rsidR="00B05654" w:rsidTr="00B05654">
        <w:trPr>
          <w:trHeight w:val="1408"/>
        </w:trPr>
        <w:tc>
          <w:tcPr>
            <w:tcW w:w="914" w:type="dxa"/>
            <w:vMerge w:val="restart"/>
            <w:tcBorders>
              <w:top w:val="single" w:sz="4" w:space="0" w:color="000000"/>
              <w:left w:val="single" w:sz="4" w:space="0" w:color="000000"/>
              <w:bottom w:val="single" w:sz="4" w:space="0" w:color="000000"/>
              <w:right w:val="single" w:sz="4" w:space="0" w:color="000000"/>
            </w:tcBorders>
          </w:tcPr>
          <w:p w:rsidR="00B05654" w:rsidRDefault="00B05654">
            <w:pPr>
              <w:pStyle w:val="TableParagraph"/>
              <w:rPr>
                <w:sz w:val="24"/>
                <w:szCs w:val="24"/>
                <w:lang w:eastAsia="en-US"/>
              </w:rPr>
            </w:pPr>
            <w:r>
              <w:rPr>
                <w:color w:val="000000"/>
                <w:sz w:val="24"/>
                <w:szCs w:val="24"/>
                <w:lang w:eastAsia="en-US"/>
              </w:rPr>
              <w:t>ПКП-3</w:t>
            </w:r>
          </w:p>
          <w:p w:rsidR="00B05654" w:rsidRDefault="00B05654">
            <w:pPr>
              <w:widowControl w:val="0"/>
              <w:rPr>
                <w:lang w:eastAsia="en-US"/>
              </w:rPr>
            </w:pPr>
          </w:p>
        </w:tc>
        <w:tc>
          <w:tcPr>
            <w:tcW w:w="2431" w:type="dxa"/>
            <w:vMerge w:val="restart"/>
            <w:tcBorders>
              <w:top w:val="single" w:sz="4" w:space="0" w:color="000000"/>
              <w:left w:val="single" w:sz="4" w:space="0" w:color="000000"/>
              <w:bottom w:val="single" w:sz="4" w:space="0" w:color="000000"/>
              <w:right w:val="single" w:sz="4" w:space="0" w:color="000000"/>
            </w:tcBorders>
            <w:hideMark/>
          </w:tcPr>
          <w:p w:rsidR="00B05654" w:rsidRPr="00823FB5" w:rsidRDefault="00B05654">
            <w:pPr>
              <w:pStyle w:val="Default"/>
              <w:widowControl w:val="0"/>
            </w:pPr>
            <w:r w:rsidRPr="00823FB5">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rPr>
                <w:rStyle w:val="FontStyle12"/>
                <w:rFonts w:eastAsiaTheme="majorEastAsia"/>
                <w:sz w:val="24"/>
                <w:szCs w:val="24"/>
                <w:lang w:eastAsia="en-US"/>
              </w:rPr>
            </w:pPr>
            <w:r w:rsidRPr="00823FB5">
              <w:rPr>
                <w:rStyle w:val="FontStyle12"/>
                <w:rFonts w:eastAsiaTheme="majorEastAsia"/>
                <w:sz w:val="24"/>
                <w:szCs w:val="24"/>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lang w:eastAsia="en-US"/>
              </w:rPr>
            </w:pPr>
            <w:r w:rsidRPr="00823FB5">
              <w:rPr>
                <w:rStyle w:val="FontStyle12"/>
                <w:rFonts w:eastAsia="Calibri"/>
                <w:b/>
                <w:sz w:val="24"/>
                <w:szCs w:val="24"/>
                <w:lang w:eastAsia="en-US"/>
              </w:rPr>
              <w:t xml:space="preserve">Знать: </w:t>
            </w:r>
            <w:r w:rsidRPr="00823FB5">
              <w:rPr>
                <w:rStyle w:val="FontStyle12"/>
                <w:rFonts w:eastAsia="Calibri"/>
                <w:sz w:val="24"/>
                <w:szCs w:val="24"/>
                <w:lang w:eastAsia="en-US"/>
              </w:rPr>
              <w:t>основные риски</w:t>
            </w:r>
            <w:r w:rsidRPr="00823FB5">
              <w:rPr>
                <w:rStyle w:val="FontStyle12"/>
                <w:rFonts w:eastAsia="Calibri"/>
                <w:b/>
                <w:sz w:val="24"/>
                <w:szCs w:val="24"/>
                <w:lang w:eastAsia="en-US"/>
              </w:rPr>
              <w:t xml:space="preserve"> </w:t>
            </w:r>
            <w:r w:rsidRPr="00823FB5">
              <w:rPr>
                <w:rStyle w:val="FontStyle12"/>
                <w:rFonts w:eastAsiaTheme="majorEastAsia"/>
                <w:sz w:val="24"/>
                <w:szCs w:val="24"/>
                <w:lang w:eastAsia="en-US"/>
              </w:rPr>
              <w:t>применения финансовых технологий, порядок выполнения их мониторинга в целях нейтрализации</w:t>
            </w:r>
          </w:p>
          <w:p w:rsidR="00B05654" w:rsidRPr="00823FB5" w:rsidRDefault="00B05654">
            <w:pPr>
              <w:widowControl w:val="0"/>
              <w:tabs>
                <w:tab w:val="left" w:pos="993"/>
              </w:tabs>
              <w:rPr>
                <w:rStyle w:val="FontStyle12"/>
                <w:rFonts w:eastAsia="Calibri"/>
                <w:b/>
                <w:sz w:val="24"/>
                <w:szCs w:val="24"/>
                <w:lang w:eastAsia="en-US"/>
              </w:rPr>
            </w:pPr>
            <w:r w:rsidRPr="00823FB5">
              <w:rPr>
                <w:rStyle w:val="FontStyle12"/>
                <w:rFonts w:eastAsia="Calibri"/>
                <w:b/>
                <w:sz w:val="24"/>
                <w:szCs w:val="24"/>
                <w:lang w:eastAsia="en-US"/>
              </w:rPr>
              <w:t xml:space="preserve">Уметь: </w:t>
            </w:r>
            <w:r w:rsidRPr="00823FB5">
              <w:rPr>
                <w:rStyle w:val="FontStyle12"/>
                <w:rFonts w:eastAsia="Calibri"/>
                <w:bCs/>
                <w:sz w:val="24"/>
                <w:szCs w:val="24"/>
                <w:lang w:eastAsia="en-US"/>
              </w:rPr>
              <w:t>использовать</w:t>
            </w:r>
            <w:r w:rsidRPr="00823FB5">
              <w:rPr>
                <w:rStyle w:val="FontStyle12"/>
                <w:rFonts w:eastAsia="Calibri"/>
                <w:b/>
                <w:sz w:val="24"/>
                <w:szCs w:val="24"/>
                <w:lang w:eastAsia="en-US"/>
              </w:rPr>
              <w:t xml:space="preserve"> </w:t>
            </w:r>
            <w:r w:rsidRPr="00823FB5">
              <w:rPr>
                <w:rStyle w:val="FontStyle12"/>
                <w:rFonts w:eastAsiaTheme="majorEastAsia"/>
                <w:sz w:val="24"/>
                <w:szCs w:val="24"/>
                <w:lang w:eastAsia="en-US"/>
              </w:rPr>
              <w:t>современный инструментарий, позволяющим выявлять, регистрировать и идентифицировать риски применения финансовых технологий</w:t>
            </w:r>
          </w:p>
        </w:tc>
      </w:tr>
      <w:tr w:rsidR="00B05654" w:rsidTr="00B05654">
        <w:trPr>
          <w:trHeight w:val="1534"/>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pPr>
              <w:rPr>
                <w:lang w:eastAsia="en-US"/>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pPr>
            <w:r w:rsidRPr="00823FB5">
              <w:rPr>
                <w:rFonts w:eastAsia="Calibri"/>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rPr>
            </w:pPr>
            <w:r w:rsidRPr="00823FB5">
              <w:rPr>
                <w:rStyle w:val="FontStyle12"/>
                <w:rFonts w:eastAsia="Calibri"/>
                <w:b/>
                <w:sz w:val="24"/>
                <w:szCs w:val="24"/>
                <w:lang w:eastAsia="en-US"/>
              </w:rPr>
              <w:t xml:space="preserve">Знать: </w:t>
            </w:r>
            <w:r w:rsidRPr="00823FB5">
              <w:rPr>
                <w:rFonts w:eastAsia="Calibri"/>
                <w:lang w:eastAsia="en-US"/>
              </w:rPr>
              <w:t>существующие способы минимизации рисков применения финансовых технологи</w:t>
            </w:r>
            <w:r w:rsidRPr="00823FB5">
              <w:rPr>
                <w:rStyle w:val="FontStyle12"/>
                <w:rFonts w:eastAsia="Calibri"/>
                <w:b/>
                <w:sz w:val="24"/>
                <w:szCs w:val="24"/>
                <w:lang w:eastAsia="en-US"/>
              </w:rPr>
              <w:t xml:space="preserve"> </w:t>
            </w:r>
          </w:p>
          <w:p w:rsidR="00B05654" w:rsidRPr="00823FB5" w:rsidRDefault="00B05654">
            <w:pPr>
              <w:widowControl w:val="0"/>
              <w:tabs>
                <w:tab w:val="left" w:pos="993"/>
              </w:tabs>
              <w:rPr>
                <w:rStyle w:val="FontStyle12"/>
                <w:rFonts w:eastAsia="Calibri"/>
                <w:b/>
                <w:sz w:val="24"/>
                <w:szCs w:val="24"/>
                <w:lang w:eastAsia="en-US"/>
              </w:rPr>
            </w:pPr>
            <w:r w:rsidRPr="00823FB5">
              <w:rPr>
                <w:rStyle w:val="FontStyle12"/>
                <w:rFonts w:eastAsia="Calibri"/>
                <w:b/>
                <w:sz w:val="24"/>
                <w:szCs w:val="24"/>
                <w:lang w:eastAsia="en-US"/>
              </w:rPr>
              <w:t xml:space="preserve">Уметь: </w:t>
            </w:r>
            <w:r w:rsidRPr="00823FB5">
              <w:rPr>
                <w:rFonts w:eastAsia="Calibri"/>
                <w:lang w:eastAsia="en-US"/>
              </w:rPr>
              <w:t>разработать комплекс мероприятий по минимизации рисков применения финансовых технологий на финансовых рынках.</w:t>
            </w:r>
          </w:p>
        </w:tc>
      </w:tr>
      <w:tr w:rsidR="00B05654" w:rsidTr="00B05654">
        <w:trPr>
          <w:trHeight w:val="346"/>
        </w:trPr>
        <w:tc>
          <w:tcPr>
            <w:tcW w:w="9461" w:type="dxa"/>
            <w:gridSpan w:val="4"/>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left" w:pos="993"/>
              </w:tabs>
              <w:rPr>
                <w:rStyle w:val="FontStyle12"/>
                <w:rFonts w:eastAsia="Calibri"/>
                <w:b/>
                <w:i/>
                <w:lang w:eastAsia="en-US"/>
              </w:rPr>
            </w:pPr>
            <w:r>
              <w:rPr>
                <w:i/>
                <w:lang w:eastAsia="en-US"/>
              </w:rPr>
              <w:t xml:space="preserve">ОП «Экономика и финансы», Профиль: </w:t>
            </w:r>
            <w:r>
              <w:rPr>
                <w:bCs/>
                <w:i/>
                <w:lang w:eastAsia="en-US"/>
              </w:rPr>
              <w:t>«Финансы и управление финансовыми активами»</w:t>
            </w:r>
          </w:p>
        </w:tc>
      </w:tr>
      <w:tr w:rsidR="00B05654" w:rsidTr="00B05654">
        <w:trPr>
          <w:trHeight w:val="1534"/>
        </w:trPr>
        <w:tc>
          <w:tcPr>
            <w:tcW w:w="914" w:type="dxa"/>
            <w:vMerge w:val="restart"/>
            <w:tcBorders>
              <w:top w:val="single" w:sz="4" w:space="0" w:color="000000"/>
              <w:left w:val="single" w:sz="4" w:space="0" w:color="000000"/>
              <w:bottom w:val="single" w:sz="4" w:space="0" w:color="000000"/>
              <w:right w:val="single" w:sz="4" w:space="0" w:color="000000"/>
            </w:tcBorders>
            <w:hideMark/>
          </w:tcPr>
          <w:p w:rsidR="00B05654" w:rsidRPr="00823FB5" w:rsidRDefault="00B05654">
            <w:pPr>
              <w:pStyle w:val="TableParagraph"/>
              <w:rPr>
                <w:sz w:val="24"/>
                <w:szCs w:val="24"/>
              </w:rPr>
            </w:pPr>
            <w:r w:rsidRPr="00823FB5">
              <w:rPr>
                <w:sz w:val="24"/>
                <w:szCs w:val="24"/>
                <w:lang w:eastAsia="en-US"/>
              </w:rPr>
              <w:t>УК-4</w:t>
            </w:r>
          </w:p>
        </w:tc>
        <w:tc>
          <w:tcPr>
            <w:tcW w:w="2431" w:type="dxa"/>
            <w:vMerge w:val="restart"/>
            <w:tcBorders>
              <w:top w:val="single" w:sz="4" w:space="0" w:color="000000"/>
              <w:left w:val="single" w:sz="4" w:space="0" w:color="000000"/>
              <w:bottom w:val="single" w:sz="4" w:space="0" w:color="000000"/>
              <w:right w:val="single" w:sz="4" w:space="0" w:color="000000"/>
            </w:tcBorders>
            <w:hideMark/>
          </w:tcPr>
          <w:p w:rsidR="00B05654" w:rsidRPr="00823FB5" w:rsidRDefault="00B05654">
            <w:pPr>
              <w:pStyle w:val="Default"/>
              <w:widowControl w:val="0"/>
            </w:pPr>
            <w:r w:rsidRPr="00823FB5">
              <w:t>Способность использовать прикладное программное обеспечение при решении профессиональных задач</w:t>
            </w: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rPr>
                <w:rFonts w:eastAsia="Calibri"/>
                <w:lang w:eastAsia="en-US"/>
              </w:rPr>
            </w:pPr>
            <w:r w:rsidRPr="00823FB5">
              <w:rPr>
                <w:rFonts w:eastAsia="Calibri"/>
                <w:lang w:eastAsia="en-US"/>
              </w:rPr>
              <w:t>1. Использует основные методы и средства получения, представления, хранения и обработки данных.</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rPr>
            </w:pPr>
            <w:r w:rsidRPr="00823FB5">
              <w:rPr>
                <w:rStyle w:val="FontStyle12"/>
                <w:rFonts w:eastAsia="Calibri"/>
                <w:b/>
                <w:sz w:val="24"/>
                <w:szCs w:val="24"/>
                <w:lang w:eastAsia="en-US"/>
              </w:rPr>
              <w:t xml:space="preserve">Знать: </w:t>
            </w:r>
            <w:r w:rsidRPr="00823FB5">
              <w:rPr>
                <w:rStyle w:val="FontStyle12"/>
                <w:rFonts w:eastAsia="Calibri"/>
                <w:bCs/>
                <w:sz w:val="24"/>
                <w:szCs w:val="24"/>
                <w:lang w:eastAsia="en-US"/>
              </w:rPr>
              <w:t xml:space="preserve">основные информационно-аналитические системы, необходимые для поиска, сбора, визуализации информации, а также для обработки собранных данных </w:t>
            </w:r>
          </w:p>
          <w:p w:rsidR="00B05654" w:rsidRPr="00823FB5" w:rsidRDefault="00B05654">
            <w:pPr>
              <w:widowControl w:val="0"/>
              <w:tabs>
                <w:tab w:val="left" w:pos="993"/>
              </w:tabs>
              <w:rPr>
                <w:rStyle w:val="FontStyle12"/>
                <w:rFonts w:eastAsia="Calibri"/>
                <w:b/>
                <w:sz w:val="24"/>
                <w:szCs w:val="24"/>
                <w:lang w:eastAsia="en-US"/>
              </w:rPr>
            </w:pPr>
            <w:r w:rsidRPr="00823FB5">
              <w:rPr>
                <w:rStyle w:val="FontStyle12"/>
                <w:rFonts w:eastAsia="Calibri"/>
                <w:b/>
                <w:sz w:val="24"/>
                <w:szCs w:val="24"/>
                <w:lang w:eastAsia="en-US"/>
              </w:rPr>
              <w:t xml:space="preserve">Уметь: </w:t>
            </w:r>
            <w:r w:rsidRPr="00823FB5">
              <w:rPr>
                <w:rStyle w:val="FontStyle12"/>
                <w:rFonts w:eastAsia="Calibri"/>
                <w:bCs/>
                <w:sz w:val="24"/>
                <w:szCs w:val="24"/>
                <w:lang w:eastAsia="en-US"/>
              </w:rPr>
              <w:t>максимально эффективно использовать возможности и встроенные надстройки</w:t>
            </w:r>
            <w:r w:rsidRPr="00823FB5">
              <w:rPr>
                <w:rStyle w:val="FontStyle12"/>
                <w:rFonts w:eastAsia="Calibri"/>
                <w:b/>
                <w:sz w:val="24"/>
                <w:szCs w:val="24"/>
                <w:lang w:eastAsia="en-US"/>
              </w:rPr>
              <w:t xml:space="preserve"> </w:t>
            </w:r>
            <w:r w:rsidRPr="00823FB5">
              <w:rPr>
                <w:rStyle w:val="FontStyle12"/>
                <w:rFonts w:eastAsia="Calibri"/>
                <w:bCs/>
                <w:sz w:val="24"/>
                <w:szCs w:val="24"/>
                <w:lang w:eastAsia="en-US"/>
              </w:rPr>
              <w:t>информационно-аналитических систем для сбора и анализа данных по основным финансовым инструментам.</w:t>
            </w:r>
          </w:p>
        </w:tc>
      </w:tr>
      <w:tr w:rsidR="00B05654" w:rsidTr="00B05654">
        <w:trPr>
          <w:trHeight w:val="1534"/>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lang w:bidi="ru-RU"/>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rPr>
                <w:rFonts w:eastAsia="Calibri"/>
              </w:rPr>
            </w:pPr>
            <w:r w:rsidRPr="00823FB5">
              <w:rPr>
                <w:rFonts w:eastAsia="Calibri"/>
                <w:lang w:eastAsia="en-US"/>
              </w:rPr>
              <w:t>2. Демонстрирует владение профессиональными пакетами прикладных программ.</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rPr>
            </w:pPr>
            <w:r w:rsidRPr="00823FB5">
              <w:rPr>
                <w:rStyle w:val="FontStyle12"/>
                <w:rFonts w:eastAsia="Calibri"/>
                <w:b/>
                <w:sz w:val="24"/>
                <w:szCs w:val="24"/>
                <w:lang w:eastAsia="en-US"/>
              </w:rPr>
              <w:t xml:space="preserve">Знать: </w:t>
            </w:r>
            <w:r w:rsidRPr="00823FB5">
              <w:rPr>
                <w:lang w:eastAsia="en-US"/>
              </w:rPr>
              <w:t>современные пакеты прикладных программ в профессиональной сфере</w:t>
            </w:r>
          </w:p>
          <w:p w:rsidR="00B05654" w:rsidRPr="00823FB5" w:rsidRDefault="00B05654">
            <w:pPr>
              <w:widowControl w:val="0"/>
              <w:tabs>
                <w:tab w:val="left" w:pos="993"/>
              </w:tabs>
              <w:rPr>
                <w:rStyle w:val="FontStyle12"/>
                <w:rFonts w:eastAsia="Calibri"/>
                <w:b/>
                <w:sz w:val="24"/>
                <w:szCs w:val="24"/>
                <w:lang w:eastAsia="en-US"/>
              </w:rPr>
            </w:pPr>
            <w:r w:rsidRPr="00823FB5">
              <w:rPr>
                <w:rStyle w:val="FontStyle12"/>
                <w:rFonts w:eastAsia="Calibri"/>
                <w:b/>
                <w:sz w:val="24"/>
                <w:szCs w:val="24"/>
                <w:lang w:eastAsia="en-US"/>
              </w:rPr>
              <w:t xml:space="preserve">Уметь: </w:t>
            </w:r>
            <w:r w:rsidRPr="00823FB5">
              <w:rPr>
                <w:rFonts w:eastAsia="Calibri"/>
                <w:lang w:eastAsia="en-US"/>
              </w:rPr>
              <w:t>использовать п</w:t>
            </w:r>
            <w:r w:rsidRPr="00823FB5">
              <w:rPr>
                <w:lang w:eastAsia="en-US"/>
              </w:rPr>
              <w:t>рикладные программы при проведении исследований финансовых рынков и инструментов, торгующихся на них</w:t>
            </w:r>
          </w:p>
        </w:tc>
      </w:tr>
      <w:tr w:rsidR="00B05654" w:rsidTr="00B05654">
        <w:trPr>
          <w:trHeight w:val="1534"/>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lang w:bidi="ru-RU"/>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rPr>
                <w:rFonts w:eastAsia="Calibri"/>
              </w:rPr>
            </w:pPr>
            <w:r w:rsidRPr="00823FB5">
              <w:rPr>
                <w:rFonts w:eastAsia="Calibri"/>
                <w:lang w:eastAsia="en-US"/>
              </w:rPr>
              <w:t>3. Выбирает необходимое прикладное программное обеспечение в зависимости от решаемой задачи.</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rPr>
            </w:pPr>
            <w:r w:rsidRPr="00823FB5">
              <w:rPr>
                <w:rStyle w:val="FontStyle12"/>
                <w:rFonts w:eastAsia="Calibri"/>
                <w:b/>
                <w:sz w:val="24"/>
                <w:szCs w:val="24"/>
                <w:lang w:eastAsia="en-US"/>
              </w:rPr>
              <w:t xml:space="preserve">Знать: </w:t>
            </w:r>
            <w:r w:rsidRPr="00823FB5">
              <w:rPr>
                <w:rStyle w:val="FontStyle12"/>
                <w:rFonts w:eastAsia="Calibri"/>
                <w:bCs/>
                <w:sz w:val="24"/>
                <w:szCs w:val="24"/>
                <w:lang w:eastAsia="en-US"/>
              </w:rPr>
              <w:t xml:space="preserve">особенности функционирования разных видов </w:t>
            </w:r>
            <w:r w:rsidRPr="00823FB5">
              <w:rPr>
                <w:rFonts w:eastAsia="Calibri"/>
                <w:bCs/>
                <w:lang w:eastAsia="en-US"/>
              </w:rPr>
              <w:t>прикладного</w:t>
            </w:r>
            <w:r w:rsidRPr="00823FB5">
              <w:rPr>
                <w:rFonts w:eastAsia="Calibri"/>
                <w:lang w:eastAsia="en-US"/>
              </w:rPr>
              <w:t xml:space="preserve"> программного обеспечения</w:t>
            </w:r>
            <w:r w:rsidRPr="00823FB5">
              <w:rPr>
                <w:rStyle w:val="FontStyle12"/>
                <w:rFonts w:eastAsia="Calibri"/>
                <w:b/>
                <w:sz w:val="24"/>
                <w:szCs w:val="24"/>
                <w:lang w:eastAsia="en-US"/>
              </w:rPr>
              <w:t xml:space="preserve"> </w:t>
            </w:r>
          </w:p>
          <w:p w:rsidR="00B05654" w:rsidRPr="00823FB5" w:rsidRDefault="00B05654">
            <w:pPr>
              <w:widowControl w:val="0"/>
              <w:tabs>
                <w:tab w:val="left" w:pos="993"/>
              </w:tabs>
              <w:rPr>
                <w:rStyle w:val="FontStyle12"/>
                <w:rFonts w:eastAsia="Calibri"/>
                <w:b/>
                <w:sz w:val="24"/>
                <w:szCs w:val="24"/>
                <w:lang w:eastAsia="en-US"/>
              </w:rPr>
            </w:pPr>
            <w:r w:rsidRPr="00823FB5">
              <w:rPr>
                <w:rStyle w:val="FontStyle12"/>
                <w:rFonts w:eastAsia="Calibri"/>
                <w:b/>
                <w:sz w:val="24"/>
                <w:szCs w:val="24"/>
                <w:lang w:eastAsia="en-US"/>
              </w:rPr>
              <w:t xml:space="preserve">Уметь: </w:t>
            </w:r>
            <w:r w:rsidRPr="00823FB5">
              <w:rPr>
                <w:rStyle w:val="FontStyle12"/>
                <w:rFonts w:eastAsia="Calibri"/>
                <w:bCs/>
                <w:sz w:val="24"/>
                <w:szCs w:val="24"/>
                <w:lang w:eastAsia="en-US"/>
              </w:rPr>
              <w:t xml:space="preserve">сделать правильный выбор </w:t>
            </w:r>
            <w:r w:rsidRPr="00823FB5">
              <w:rPr>
                <w:rFonts w:eastAsia="Calibri"/>
                <w:bCs/>
                <w:lang w:eastAsia="en-US"/>
              </w:rPr>
              <w:t>прикладного</w:t>
            </w:r>
            <w:r w:rsidRPr="00823FB5">
              <w:rPr>
                <w:rFonts w:eastAsia="Calibri"/>
                <w:lang w:eastAsia="en-US"/>
              </w:rPr>
              <w:t xml:space="preserve"> программного обеспечения для решения конкретной задачи</w:t>
            </w:r>
          </w:p>
        </w:tc>
      </w:tr>
      <w:tr w:rsidR="00B05654" w:rsidTr="00B05654">
        <w:trPr>
          <w:trHeight w:val="1534"/>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lang w:bidi="ru-RU"/>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823FB5"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rPr>
                <w:rFonts w:eastAsia="Calibri"/>
              </w:rPr>
            </w:pPr>
            <w:r w:rsidRPr="00823FB5">
              <w:rPr>
                <w:rFonts w:eastAsia="Calibri"/>
                <w:lang w:eastAsia="en-US"/>
              </w:rPr>
              <w:t>4. Использует прикладное программное обеспечение для решения конкретных прикладных задач.</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823FB5" w:rsidRDefault="00B05654">
            <w:pPr>
              <w:widowControl w:val="0"/>
              <w:tabs>
                <w:tab w:val="left" w:pos="993"/>
              </w:tabs>
              <w:rPr>
                <w:rStyle w:val="FontStyle12"/>
                <w:rFonts w:eastAsia="Calibri"/>
                <w:b/>
                <w:sz w:val="24"/>
                <w:szCs w:val="24"/>
              </w:rPr>
            </w:pPr>
            <w:r w:rsidRPr="00823FB5">
              <w:rPr>
                <w:rStyle w:val="FontStyle12"/>
                <w:rFonts w:eastAsia="Calibri"/>
                <w:b/>
                <w:sz w:val="24"/>
                <w:szCs w:val="24"/>
                <w:lang w:eastAsia="en-US"/>
              </w:rPr>
              <w:t xml:space="preserve">Знать: </w:t>
            </w:r>
            <w:r w:rsidRPr="00823FB5">
              <w:rPr>
                <w:rStyle w:val="FontStyle12"/>
                <w:rFonts w:eastAsia="Calibri"/>
                <w:bCs/>
                <w:sz w:val="24"/>
                <w:szCs w:val="24"/>
                <w:lang w:eastAsia="en-US"/>
              </w:rPr>
              <w:t>нюансы использования разных видов</w:t>
            </w:r>
            <w:r w:rsidRPr="00823FB5">
              <w:rPr>
                <w:rStyle w:val="FontStyle12"/>
                <w:rFonts w:eastAsia="Calibri"/>
                <w:b/>
                <w:sz w:val="24"/>
                <w:szCs w:val="24"/>
                <w:lang w:eastAsia="en-US"/>
              </w:rPr>
              <w:t xml:space="preserve"> </w:t>
            </w:r>
            <w:r w:rsidRPr="00823FB5">
              <w:rPr>
                <w:rFonts w:eastAsia="Calibri"/>
                <w:bCs/>
                <w:lang w:eastAsia="en-US"/>
              </w:rPr>
              <w:t>прикладного</w:t>
            </w:r>
            <w:r w:rsidRPr="00823FB5">
              <w:rPr>
                <w:rFonts w:eastAsia="Calibri"/>
                <w:lang w:eastAsia="en-US"/>
              </w:rPr>
              <w:t xml:space="preserve"> программного обеспечения</w:t>
            </w:r>
            <w:r w:rsidRPr="00823FB5">
              <w:rPr>
                <w:rStyle w:val="FontStyle12"/>
                <w:rFonts w:eastAsia="Calibri"/>
                <w:b/>
                <w:sz w:val="24"/>
                <w:szCs w:val="24"/>
                <w:lang w:eastAsia="en-US"/>
              </w:rPr>
              <w:t xml:space="preserve"> </w:t>
            </w:r>
          </w:p>
          <w:p w:rsidR="00B05654" w:rsidRPr="00823FB5" w:rsidRDefault="00B05654">
            <w:pPr>
              <w:widowControl w:val="0"/>
              <w:tabs>
                <w:tab w:val="left" w:pos="993"/>
              </w:tabs>
              <w:rPr>
                <w:rStyle w:val="FontStyle12"/>
                <w:rFonts w:eastAsia="Calibri"/>
                <w:b/>
                <w:sz w:val="24"/>
                <w:szCs w:val="24"/>
                <w:lang w:eastAsia="en-US"/>
              </w:rPr>
            </w:pPr>
            <w:r w:rsidRPr="00823FB5">
              <w:rPr>
                <w:rStyle w:val="FontStyle12"/>
                <w:rFonts w:eastAsia="Calibri"/>
                <w:b/>
                <w:sz w:val="24"/>
                <w:szCs w:val="24"/>
                <w:lang w:eastAsia="en-US"/>
              </w:rPr>
              <w:t xml:space="preserve">Уметь: </w:t>
            </w:r>
            <w:r w:rsidRPr="00823FB5">
              <w:rPr>
                <w:rStyle w:val="FontStyle12"/>
                <w:rFonts w:eastAsia="Calibri"/>
                <w:bCs/>
                <w:sz w:val="24"/>
                <w:szCs w:val="24"/>
                <w:lang w:eastAsia="en-US"/>
              </w:rPr>
              <w:t>корректно использовать</w:t>
            </w:r>
            <w:r w:rsidRPr="00823FB5">
              <w:rPr>
                <w:rStyle w:val="FontStyle12"/>
                <w:rFonts w:eastAsia="Calibri"/>
                <w:b/>
                <w:sz w:val="24"/>
                <w:szCs w:val="24"/>
                <w:lang w:eastAsia="en-US"/>
              </w:rPr>
              <w:t xml:space="preserve"> </w:t>
            </w:r>
            <w:r w:rsidRPr="00823FB5">
              <w:rPr>
                <w:rStyle w:val="FontStyle12"/>
                <w:rFonts w:eastAsia="Calibri"/>
                <w:bCs/>
                <w:sz w:val="24"/>
                <w:szCs w:val="24"/>
                <w:lang w:eastAsia="en-US"/>
              </w:rPr>
              <w:t>разное</w:t>
            </w:r>
            <w:r w:rsidRPr="00823FB5">
              <w:rPr>
                <w:rStyle w:val="FontStyle12"/>
                <w:rFonts w:eastAsia="Calibri"/>
                <w:b/>
                <w:sz w:val="24"/>
                <w:szCs w:val="24"/>
                <w:lang w:eastAsia="en-US"/>
              </w:rPr>
              <w:t xml:space="preserve"> </w:t>
            </w:r>
            <w:r w:rsidRPr="00823FB5">
              <w:rPr>
                <w:rFonts w:eastAsia="Calibri"/>
                <w:lang w:eastAsia="en-US"/>
              </w:rPr>
              <w:t>программное обеспечение для решения конкретных прикладных задач</w:t>
            </w:r>
          </w:p>
        </w:tc>
      </w:tr>
      <w:tr w:rsidR="00B05654" w:rsidTr="00B05654">
        <w:trPr>
          <w:trHeight w:val="1534"/>
        </w:trPr>
        <w:tc>
          <w:tcPr>
            <w:tcW w:w="914" w:type="dxa"/>
            <w:vMerge w:val="restart"/>
            <w:tcBorders>
              <w:top w:val="single" w:sz="4" w:space="0" w:color="000000"/>
              <w:left w:val="single" w:sz="4" w:space="0" w:color="000000"/>
              <w:bottom w:val="single" w:sz="4" w:space="0" w:color="000000"/>
              <w:right w:val="single" w:sz="4" w:space="0" w:color="000000"/>
            </w:tcBorders>
            <w:hideMark/>
          </w:tcPr>
          <w:p w:rsidR="00B05654" w:rsidRPr="00B05654" w:rsidRDefault="00B05654">
            <w:pPr>
              <w:pStyle w:val="TableParagraph"/>
              <w:rPr>
                <w:sz w:val="24"/>
                <w:szCs w:val="24"/>
              </w:rPr>
            </w:pPr>
            <w:r w:rsidRPr="00B05654">
              <w:rPr>
                <w:rFonts w:eastAsiaTheme="minorHAnsi" w:cstheme="minorBidi"/>
                <w:sz w:val="24"/>
                <w:szCs w:val="24"/>
                <w:lang w:eastAsia="en-US"/>
              </w:rPr>
              <w:t>ПКН</w:t>
            </w:r>
            <w:r w:rsidRPr="00B05654">
              <w:rPr>
                <w:color w:val="000000"/>
                <w:sz w:val="24"/>
                <w:szCs w:val="24"/>
                <w:lang w:eastAsia="en-US"/>
              </w:rPr>
              <w:t>-3</w:t>
            </w:r>
          </w:p>
        </w:tc>
        <w:tc>
          <w:tcPr>
            <w:tcW w:w="2431" w:type="dxa"/>
            <w:vMerge w:val="restart"/>
            <w:tcBorders>
              <w:top w:val="single" w:sz="4" w:space="0" w:color="000000"/>
              <w:left w:val="single" w:sz="4" w:space="0" w:color="000000"/>
              <w:bottom w:val="single" w:sz="4" w:space="0" w:color="000000"/>
              <w:right w:val="single" w:sz="4" w:space="0" w:color="000000"/>
            </w:tcBorders>
            <w:hideMark/>
          </w:tcPr>
          <w:p w:rsidR="00B05654" w:rsidRPr="00B05654" w:rsidRDefault="00B05654">
            <w:pPr>
              <w:pStyle w:val="Default"/>
              <w:widowControl w:val="0"/>
            </w:pPr>
            <w:r w:rsidRPr="00B05654">
              <w:rPr>
                <w:rStyle w:val="FontStyle12"/>
                <w:rFonts w:eastAsia="Yu Mincho"/>
                <w:sz w:val="24"/>
                <w:szCs w:val="24"/>
              </w:rPr>
              <w:t xml:space="preserve">Способность </w:t>
            </w:r>
            <w:r w:rsidRPr="00B05654">
              <w:rPr>
                <w:rStyle w:val="FontStyle12"/>
                <w:rFonts w:eastAsia="Yu Mincho"/>
                <w:color w:val="000000" w:themeColor="text1"/>
                <w:sz w:val="24"/>
                <w:szCs w:val="24"/>
              </w:rPr>
              <w:t>осуществлять сбор, обработку и статистический анализ данных, прим</w:t>
            </w:r>
            <w:r w:rsidRPr="00B05654">
              <w:rPr>
                <w:rStyle w:val="FontStyle12"/>
                <w:rFonts w:eastAsia="Yu Mincho"/>
                <w:sz w:val="24"/>
                <w:szCs w:val="24"/>
              </w:rPr>
              <w:t>енять математические методы для решения стандартных профессиональных финансово-экономических задач, интерпретировать полученные</w:t>
            </w:r>
            <w:r w:rsidRPr="00B05654">
              <w:rPr>
                <w:rStyle w:val="FontStyle12"/>
                <w:rFonts w:eastAsia="Yu Mincho"/>
                <w:color w:val="FF0000"/>
                <w:sz w:val="24"/>
                <w:szCs w:val="24"/>
              </w:rPr>
              <w:t xml:space="preserve"> </w:t>
            </w:r>
            <w:r w:rsidRPr="00B05654">
              <w:rPr>
                <w:rStyle w:val="FontStyle12"/>
                <w:rFonts w:eastAsia="Yu Mincho"/>
                <w:sz w:val="24"/>
                <w:szCs w:val="24"/>
              </w:rPr>
              <w:t>результаты</w:t>
            </w: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rPr>
                <w:rFonts w:eastAsia="Calibri"/>
                <w:lang w:eastAsia="en-US"/>
              </w:rPr>
            </w:pPr>
            <w:r w:rsidRPr="00B05654">
              <w:rPr>
                <w:rStyle w:val="FontStyle12"/>
                <w:rFonts w:eastAsia="Yu Mincho"/>
                <w:sz w:val="24"/>
                <w:szCs w:val="24"/>
                <w:lang w:eastAsia="en-US"/>
              </w:rPr>
              <w:t>1.Проводит сбор, обработку и статистический анализ данных для решения финансово-экономических задач.</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tabs>
                <w:tab w:val="left" w:pos="993"/>
              </w:tabs>
              <w:rPr>
                <w:rStyle w:val="FontStyle12"/>
                <w:rFonts w:eastAsia="Calibri"/>
                <w:bCs/>
                <w:sz w:val="24"/>
                <w:szCs w:val="24"/>
              </w:rPr>
            </w:pPr>
            <w:r w:rsidRPr="00B05654">
              <w:rPr>
                <w:rStyle w:val="FontStyle12"/>
                <w:rFonts w:eastAsia="Calibri"/>
                <w:b/>
                <w:sz w:val="24"/>
                <w:szCs w:val="24"/>
                <w:lang w:eastAsia="en-US"/>
              </w:rPr>
              <w:t xml:space="preserve">Знать: </w:t>
            </w:r>
            <w:r w:rsidRPr="00B05654">
              <w:rPr>
                <w:rStyle w:val="FontStyle12"/>
                <w:rFonts w:eastAsia="Calibri"/>
                <w:bCs/>
                <w:sz w:val="24"/>
                <w:szCs w:val="24"/>
                <w:lang w:eastAsia="en-US"/>
              </w:rPr>
              <w:t>основные инструменты финансовых рынков и финансовые показатели, которые используются для их анализа,</w:t>
            </w:r>
            <w:r w:rsidRPr="00B05654">
              <w:rPr>
                <w:rStyle w:val="FontStyle12"/>
                <w:rFonts w:eastAsia="Calibri"/>
                <w:b/>
                <w:sz w:val="24"/>
                <w:szCs w:val="24"/>
                <w:lang w:eastAsia="en-US"/>
              </w:rPr>
              <w:t xml:space="preserve"> </w:t>
            </w:r>
            <w:r w:rsidRPr="00B05654">
              <w:rPr>
                <w:rStyle w:val="FontStyle12"/>
                <w:rFonts w:eastAsia="Calibri"/>
                <w:bCs/>
                <w:sz w:val="24"/>
                <w:szCs w:val="24"/>
                <w:lang w:eastAsia="en-US"/>
              </w:rPr>
              <w:t xml:space="preserve">основные информационно-аналитические системы, необходимые для поиска, сбора, визуализации информации, а также для обработки собранных данных, иметь представление о </w:t>
            </w:r>
            <w:r w:rsidRPr="00B05654">
              <w:rPr>
                <w:rStyle w:val="FontStyle12"/>
                <w:rFonts w:eastAsia="Calibri"/>
                <w:sz w:val="24"/>
                <w:szCs w:val="24"/>
                <w:lang w:eastAsia="en-US"/>
              </w:rPr>
              <w:t xml:space="preserve">порядке обработки финансовой информации, правилах сопоставимости данных, порядке расчета и интерпретации финансовых показателей, используемых для </w:t>
            </w:r>
            <w:r w:rsidRPr="00B05654">
              <w:rPr>
                <w:rStyle w:val="FontStyle12"/>
                <w:rFonts w:eastAsia="Yu Mincho"/>
                <w:sz w:val="24"/>
                <w:szCs w:val="24"/>
                <w:lang w:eastAsia="en-US"/>
              </w:rPr>
              <w:t>решения финансово-экономических задач.</w:t>
            </w:r>
          </w:p>
          <w:p w:rsidR="00B05654" w:rsidRPr="00B05654" w:rsidRDefault="00B05654">
            <w:pPr>
              <w:widowControl w:val="0"/>
              <w:tabs>
                <w:tab w:val="left" w:pos="993"/>
              </w:tabs>
              <w:rPr>
                <w:rStyle w:val="FontStyle12"/>
                <w:rFonts w:eastAsia="Calibri"/>
                <w:b/>
                <w:sz w:val="24"/>
                <w:szCs w:val="24"/>
                <w:lang w:eastAsia="en-US"/>
              </w:rPr>
            </w:pPr>
            <w:r w:rsidRPr="00B05654">
              <w:rPr>
                <w:rStyle w:val="FontStyle12"/>
                <w:rFonts w:eastAsia="Calibri"/>
                <w:b/>
                <w:sz w:val="24"/>
                <w:szCs w:val="24"/>
                <w:lang w:eastAsia="en-US"/>
              </w:rPr>
              <w:t xml:space="preserve">Уметь: </w:t>
            </w:r>
            <w:r w:rsidRPr="00B05654">
              <w:rPr>
                <w:rStyle w:val="FontStyle12"/>
                <w:rFonts w:eastAsia="Calibri"/>
                <w:bCs/>
                <w:sz w:val="24"/>
                <w:szCs w:val="24"/>
                <w:lang w:eastAsia="en-US"/>
              </w:rPr>
              <w:t xml:space="preserve">пользоваться встроенными надстройками информационно-аналитических систем Cbonds, </w:t>
            </w:r>
            <w:proofErr w:type="spellStart"/>
            <w:r w:rsidRPr="00B05654">
              <w:rPr>
                <w:rStyle w:val="FontStyle12"/>
                <w:rFonts w:eastAsia="Calibri"/>
                <w:bCs/>
                <w:sz w:val="24"/>
                <w:szCs w:val="24"/>
                <w:lang w:eastAsia="en-US"/>
              </w:rPr>
              <w:t>Ru</w:t>
            </w:r>
            <w:proofErr w:type="spellEnd"/>
            <w:r w:rsidRPr="00B05654">
              <w:rPr>
                <w:rStyle w:val="FontStyle12"/>
                <w:rFonts w:eastAsia="Calibri"/>
                <w:bCs/>
                <w:sz w:val="24"/>
                <w:szCs w:val="24"/>
                <w:lang w:eastAsia="en-US"/>
              </w:rPr>
              <w:t xml:space="preserve"> </w:t>
            </w:r>
            <w:proofErr w:type="spellStart"/>
            <w:r w:rsidRPr="00B05654">
              <w:rPr>
                <w:rStyle w:val="FontStyle12"/>
                <w:rFonts w:eastAsia="Calibri"/>
                <w:bCs/>
                <w:sz w:val="24"/>
                <w:szCs w:val="24"/>
                <w:lang w:eastAsia="en-US"/>
              </w:rPr>
              <w:t>Data</w:t>
            </w:r>
            <w:proofErr w:type="spellEnd"/>
            <w:r w:rsidRPr="00B05654">
              <w:rPr>
                <w:rStyle w:val="FontStyle12"/>
                <w:rFonts w:eastAsia="Calibri"/>
                <w:bCs/>
                <w:sz w:val="24"/>
                <w:szCs w:val="24"/>
                <w:lang w:eastAsia="en-US"/>
              </w:rPr>
              <w:t xml:space="preserve"> </w:t>
            </w:r>
            <w:proofErr w:type="spellStart"/>
            <w:r w:rsidRPr="00B05654">
              <w:rPr>
                <w:rStyle w:val="FontStyle12"/>
                <w:rFonts w:eastAsia="Calibri"/>
                <w:bCs/>
                <w:sz w:val="24"/>
                <w:szCs w:val="24"/>
                <w:lang w:eastAsia="en-US"/>
              </w:rPr>
              <w:t>Excel</w:t>
            </w:r>
            <w:proofErr w:type="spellEnd"/>
            <w:r w:rsidRPr="00B05654">
              <w:rPr>
                <w:rStyle w:val="FontStyle12"/>
                <w:rFonts w:eastAsia="Calibri"/>
                <w:bCs/>
                <w:sz w:val="24"/>
                <w:szCs w:val="24"/>
                <w:lang w:eastAsia="en-US"/>
              </w:rPr>
              <w:t xml:space="preserve"> </w:t>
            </w:r>
            <w:proofErr w:type="spellStart"/>
            <w:r w:rsidRPr="00B05654">
              <w:rPr>
                <w:rStyle w:val="FontStyle12"/>
                <w:rFonts w:eastAsia="Calibri"/>
                <w:bCs/>
                <w:sz w:val="24"/>
                <w:szCs w:val="24"/>
                <w:lang w:eastAsia="en-US"/>
              </w:rPr>
              <w:t>Add-In</w:t>
            </w:r>
            <w:proofErr w:type="spellEnd"/>
            <w:r w:rsidRPr="00B05654">
              <w:rPr>
                <w:rStyle w:val="FontStyle12"/>
                <w:rFonts w:eastAsia="Calibri"/>
                <w:bCs/>
                <w:sz w:val="24"/>
                <w:szCs w:val="24"/>
                <w:lang w:eastAsia="en-US"/>
              </w:rPr>
              <w:t xml:space="preserve"> и др., анализировать собранные с помощью них данные, по </w:t>
            </w:r>
            <w:r w:rsidRPr="00B05654">
              <w:rPr>
                <w:rStyle w:val="FontStyle12"/>
                <w:rFonts w:eastAsia="Calibri"/>
                <w:bCs/>
                <w:sz w:val="24"/>
                <w:szCs w:val="24"/>
                <w:lang w:eastAsia="en-US"/>
              </w:rPr>
              <w:lastRenderedPageBreak/>
              <w:t>итогам проведенного анализа формулировать эффективные решения финансово-экономических задач</w:t>
            </w:r>
          </w:p>
        </w:tc>
      </w:tr>
      <w:tr w:rsidR="00B05654" w:rsidTr="00B05654">
        <w:trPr>
          <w:trHeight w:val="1534"/>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Pr="00B05654" w:rsidRDefault="00B05654">
            <w:pPr>
              <w:rPr>
                <w:lang w:bidi="ru-RU"/>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B05654"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rPr>
                <w:rFonts w:eastAsia="Calibri"/>
              </w:rPr>
            </w:pPr>
            <w:r w:rsidRPr="00B05654">
              <w:rPr>
                <w:rStyle w:val="FontStyle12"/>
                <w:rFonts w:eastAsia="Yu Mincho"/>
                <w:sz w:val="24"/>
                <w:szCs w:val="24"/>
                <w:lang w:eastAsia="en-US"/>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tabs>
                <w:tab w:val="left" w:pos="993"/>
              </w:tabs>
              <w:rPr>
                <w:rStyle w:val="FontStyle12"/>
                <w:rFonts w:eastAsia="Calibri"/>
                <w:b/>
                <w:sz w:val="24"/>
                <w:szCs w:val="24"/>
              </w:rPr>
            </w:pPr>
            <w:r w:rsidRPr="00B05654">
              <w:rPr>
                <w:rStyle w:val="FontStyle12"/>
                <w:rFonts w:eastAsia="Calibri"/>
                <w:b/>
                <w:sz w:val="24"/>
                <w:szCs w:val="24"/>
                <w:lang w:eastAsia="en-US"/>
              </w:rPr>
              <w:t xml:space="preserve">Знать: </w:t>
            </w:r>
            <w:r w:rsidRPr="00B05654">
              <w:rPr>
                <w:rStyle w:val="FontStyle12"/>
                <w:rFonts w:eastAsia="Calibri"/>
                <w:bCs/>
                <w:sz w:val="24"/>
                <w:szCs w:val="24"/>
                <w:lang w:eastAsia="en-US"/>
              </w:rPr>
              <w:t>разницу между</w:t>
            </w:r>
            <w:r w:rsidRPr="00B05654">
              <w:rPr>
                <w:rStyle w:val="FontStyle12"/>
                <w:rFonts w:eastAsia="Calibri"/>
                <w:b/>
                <w:sz w:val="24"/>
                <w:szCs w:val="24"/>
                <w:lang w:eastAsia="en-US"/>
              </w:rPr>
              <w:t xml:space="preserve"> </w:t>
            </w:r>
            <w:r w:rsidRPr="00B05654">
              <w:rPr>
                <w:rStyle w:val="FontStyle12"/>
                <w:rFonts w:eastAsia="Yu Mincho"/>
                <w:sz w:val="24"/>
                <w:szCs w:val="24"/>
                <w:lang w:eastAsia="en-US"/>
              </w:rPr>
              <w:t>экономическими постановками задач и математическими постановками, схемы построения математических моделей</w:t>
            </w:r>
          </w:p>
          <w:p w:rsidR="00B05654" w:rsidRPr="00B05654" w:rsidRDefault="00B05654">
            <w:pPr>
              <w:widowControl w:val="0"/>
              <w:tabs>
                <w:tab w:val="left" w:pos="993"/>
              </w:tabs>
              <w:rPr>
                <w:rStyle w:val="FontStyle12"/>
                <w:rFonts w:eastAsia="Calibri"/>
                <w:b/>
                <w:sz w:val="24"/>
                <w:szCs w:val="24"/>
                <w:lang w:eastAsia="en-US"/>
              </w:rPr>
            </w:pPr>
            <w:r w:rsidRPr="00B05654">
              <w:rPr>
                <w:rStyle w:val="FontStyle12"/>
                <w:rFonts w:eastAsia="Calibri"/>
                <w:b/>
                <w:sz w:val="24"/>
                <w:szCs w:val="24"/>
                <w:lang w:eastAsia="en-US"/>
              </w:rPr>
              <w:t xml:space="preserve">Уметь: </w:t>
            </w:r>
            <w:r w:rsidRPr="00B05654">
              <w:rPr>
                <w:rStyle w:val="FontStyle12"/>
                <w:rFonts w:eastAsia="Calibri"/>
                <w:bCs/>
                <w:sz w:val="24"/>
                <w:szCs w:val="24"/>
                <w:lang w:eastAsia="en-US"/>
              </w:rPr>
              <w:t>аргументированно</w:t>
            </w:r>
            <w:r w:rsidRPr="00B05654">
              <w:rPr>
                <w:rStyle w:val="FontStyle12"/>
                <w:rFonts w:eastAsia="Calibri"/>
                <w:b/>
                <w:sz w:val="24"/>
                <w:szCs w:val="24"/>
                <w:lang w:eastAsia="en-US"/>
              </w:rPr>
              <w:t xml:space="preserve"> </w:t>
            </w:r>
            <w:r w:rsidRPr="00B05654">
              <w:rPr>
                <w:rStyle w:val="FontStyle12"/>
                <w:rFonts w:eastAsia="Yu Mincho"/>
                <w:sz w:val="24"/>
                <w:szCs w:val="24"/>
                <w:lang w:eastAsia="en-US"/>
              </w:rPr>
              <w:t>предлагать математические постановки финансово-экономических задач</w:t>
            </w:r>
          </w:p>
        </w:tc>
      </w:tr>
      <w:tr w:rsidR="00B05654" w:rsidTr="00B05654">
        <w:trPr>
          <w:trHeight w:val="1534"/>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Pr="00B05654" w:rsidRDefault="00B05654">
            <w:pPr>
              <w:rPr>
                <w:lang w:bidi="ru-RU"/>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B05654"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rPr>
                <w:rFonts w:eastAsia="Calibri"/>
              </w:rPr>
            </w:pPr>
            <w:r w:rsidRPr="00B05654">
              <w:rPr>
                <w:rFonts w:eastAsia="Yu Mincho"/>
                <w:lang w:eastAsia="en-US"/>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tabs>
                <w:tab w:val="left" w:pos="993"/>
              </w:tabs>
              <w:rPr>
                <w:rStyle w:val="FontStyle12"/>
                <w:rFonts w:eastAsia="Calibri"/>
                <w:b/>
                <w:sz w:val="24"/>
                <w:szCs w:val="24"/>
              </w:rPr>
            </w:pPr>
            <w:r w:rsidRPr="00B05654">
              <w:rPr>
                <w:rStyle w:val="FontStyle12"/>
                <w:rFonts w:eastAsia="Calibri"/>
                <w:b/>
                <w:sz w:val="24"/>
                <w:szCs w:val="24"/>
                <w:lang w:eastAsia="en-US"/>
              </w:rPr>
              <w:t xml:space="preserve">Знать: </w:t>
            </w:r>
            <w:r w:rsidRPr="00B05654">
              <w:rPr>
                <w:rStyle w:val="FontStyle12"/>
                <w:rFonts w:eastAsia="Calibri"/>
                <w:bCs/>
                <w:sz w:val="24"/>
                <w:szCs w:val="24"/>
                <w:lang w:eastAsia="en-US"/>
              </w:rPr>
              <w:t>нюансы системного подхода к</w:t>
            </w:r>
            <w:r w:rsidRPr="00B05654">
              <w:rPr>
                <w:rStyle w:val="FontStyle12"/>
                <w:rFonts w:eastAsia="Calibri"/>
                <w:b/>
                <w:sz w:val="24"/>
                <w:szCs w:val="24"/>
                <w:lang w:eastAsia="en-US"/>
              </w:rPr>
              <w:t xml:space="preserve"> </w:t>
            </w:r>
            <w:r w:rsidRPr="00B05654">
              <w:rPr>
                <w:rFonts w:eastAsia="Yu Mincho"/>
                <w:lang w:eastAsia="en-US"/>
              </w:rPr>
              <w:t>выбору математических методов для решения конкретных финансово-экономических задач</w:t>
            </w:r>
          </w:p>
          <w:p w:rsidR="00B05654" w:rsidRPr="00B05654" w:rsidRDefault="00B05654">
            <w:pPr>
              <w:widowControl w:val="0"/>
              <w:tabs>
                <w:tab w:val="left" w:pos="993"/>
              </w:tabs>
              <w:rPr>
                <w:rStyle w:val="FontStyle12"/>
                <w:rFonts w:eastAsia="Calibri"/>
                <w:b/>
                <w:sz w:val="24"/>
                <w:szCs w:val="24"/>
                <w:lang w:eastAsia="en-US"/>
              </w:rPr>
            </w:pPr>
            <w:r w:rsidRPr="00B05654">
              <w:rPr>
                <w:rStyle w:val="FontStyle12"/>
                <w:rFonts w:eastAsia="Calibri"/>
                <w:b/>
                <w:sz w:val="24"/>
                <w:szCs w:val="24"/>
                <w:lang w:eastAsia="en-US"/>
              </w:rPr>
              <w:t xml:space="preserve">Уметь: </w:t>
            </w:r>
            <w:r w:rsidRPr="00B05654">
              <w:rPr>
                <w:rStyle w:val="FontStyle12"/>
                <w:rFonts w:eastAsia="Calibri"/>
                <w:bCs/>
                <w:sz w:val="24"/>
                <w:szCs w:val="24"/>
                <w:lang w:eastAsia="en-US"/>
              </w:rPr>
              <w:t>выбирать эффективные</w:t>
            </w:r>
            <w:r w:rsidRPr="00B05654">
              <w:rPr>
                <w:rStyle w:val="FontStyle12"/>
                <w:rFonts w:eastAsia="Calibri"/>
                <w:b/>
                <w:sz w:val="24"/>
                <w:szCs w:val="24"/>
                <w:lang w:eastAsia="en-US"/>
              </w:rPr>
              <w:t xml:space="preserve"> </w:t>
            </w:r>
            <w:r w:rsidRPr="00B05654">
              <w:rPr>
                <w:rFonts w:eastAsia="Yu Mincho"/>
                <w:lang w:eastAsia="en-US"/>
              </w:rPr>
              <w:t>информационные технологий для решения финансово-экономических задач в профессиональной области</w:t>
            </w:r>
          </w:p>
        </w:tc>
      </w:tr>
      <w:tr w:rsidR="00B05654" w:rsidTr="00B05654">
        <w:trPr>
          <w:trHeight w:val="1534"/>
        </w:trPr>
        <w:tc>
          <w:tcPr>
            <w:tcW w:w="9461" w:type="dxa"/>
            <w:vMerge/>
            <w:tcBorders>
              <w:top w:val="single" w:sz="4" w:space="0" w:color="000000"/>
              <w:left w:val="single" w:sz="4" w:space="0" w:color="000000"/>
              <w:bottom w:val="single" w:sz="4" w:space="0" w:color="000000"/>
              <w:right w:val="single" w:sz="4" w:space="0" w:color="000000"/>
            </w:tcBorders>
            <w:vAlign w:val="center"/>
            <w:hideMark/>
          </w:tcPr>
          <w:p w:rsidR="00B05654" w:rsidRPr="00B05654" w:rsidRDefault="00B05654">
            <w:pPr>
              <w:rPr>
                <w:lang w:bidi="ru-RU"/>
              </w:rPr>
            </w:pPr>
          </w:p>
        </w:tc>
        <w:tc>
          <w:tcPr>
            <w:tcW w:w="2431" w:type="dxa"/>
            <w:vMerge/>
            <w:tcBorders>
              <w:top w:val="single" w:sz="4" w:space="0" w:color="000000"/>
              <w:left w:val="single" w:sz="4" w:space="0" w:color="000000"/>
              <w:bottom w:val="single" w:sz="4" w:space="0" w:color="000000"/>
              <w:right w:val="single" w:sz="4" w:space="0" w:color="000000"/>
            </w:tcBorders>
            <w:vAlign w:val="center"/>
            <w:hideMark/>
          </w:tcPr>
          <w:p w:rsidR="00B05654" w:rsidRPr="00B05654" w:rsidRDefault="00B05654">
            <w:pPr>
              <w:rPr>
                <w:color w:val="000000"/>
                <w:lang w:eastAsia="en-US"/>
              </w:rPr>
            </w:pPr>
          </w:p>
        </w:tc>
        <w:tc>
          <w:tcPr>
            <w:tcW w:w="2885"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rPr>
                <w:rFonts w:eastAsia="Calibri"/>
              </w:rPr>
            </w:pPr>
            <w:r w:rsidRPr="00B05654">
              <w:rPr>
                <w:rStyle w:val="FontStyle12"/>
                <w:rFonts w:eastAsia="Yu Mincho"/>
                <w:sz w:val="24"/>
                <w:szCs w:val="24"/>
                <w:lang w:eastAsia="en-US"/>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tabs>
                <w:tab w:val="left" w:pos="993"/>
              </w:tabs>
              <w:rPr>
                <w:rStyle w:val="FontStyle12"/>
                <w:rFonts w:eastAsia="Calibri"/>
                <w:b/>
                <w:sz w:val="24"/>
                <w:szCs w:val="24"/>
              </w:rPr>
            </w:pPr>
            <w:r w:rsidRPr="00B05654">
              <w:rPr>
                <w:rStyle w:val="FontStyle12"/>
                <w:rFonts w:eastAsia="Calibri"/>
                <w:b/>
                <w:sz w:val="24"/>
                <w:szCs w:val="24"/>
                <w:lang w:eastAsia="en-US"/>
              </w:rPr>
              <w:t xml:space="preserve">Знать: </w:t>
            </w:r>
            <w:r w:rsidRPr="00B05654">
              <w:rPr>
                <w:rStyle w:val="FontStyle12"/>
                <w:rFonts w:eastAsia="Calibri"/>
                <w:bCs/>
                <w:sz w:val="24"/>
                <w:szCs w:val="24"/>
                <w:lang w:eastAsia="en-US"/>
              </w:rPr>
              <w:t xml:space="preserve">основные методы анализа и оценки достоверности </w:t>
            </w:r>
            <w:r w:rsidRPr="00B05654">
              <w:rPr>
                <w:rStyle w:val="FontStyle12"/>
                <w:rFonts w:eastAsia="Yu Mincho"/>
                <w:sz w:val="24"/>
                <w:szCs w:val="24"/>
                <w:lang w:eastAsia="en-US"/>
              </w:rPr>
              <w:t>результатов исследования математических моделей финансово-экономических задач</w:t>
            </w:r>
          </w:p>
          <w:p w:rsidR="00B05654" w:rsidRPr="00B05654" w:rsidRDefault="00B05654">
            <w:pPr>
              <w:widowControl w:val="0"/>
              <w:tabs>
                <w:tab w:val="left" w:pos="993"/>
              </w:tabs>
              <w:rPr>
                <w:rStyle w:val="FontStyle12"/>
                <w:rFonts w:eastAsia="Calibri"/>
                <w:b/>
                <w:sz w:val="24"/>
                <w:szCs w:val="24"/>
                <w:lang w:eastAsia="en-US"/>
              </w:rPr>
            </w:pPr>
            <w:r w:rsidRPr="00B05654">
              <w:rPr>
                <w:rStyle w:val="FontStyle12"/>
                <w:rFonts w:eastAsia="Calibri"/>
                <w:b/>
                <w:sz w:val="24"/>
                <w:szCs w:val="24"/>
                <w:lang w:eastAsia="en-US"/>
              </w:rPr>
              <w:t xml:space="preserve">Уметь: </w:t>
            </w:r>
            <w:r w:rsidRPr="00B05654">
              <w:rPr>
                <w:rStyle w:val="FontStyle12"/>
                <w:rFonts w:eastAsia="Calibri"/>
                <w:bCs/>
                <w:sz w:val="24"/>
                <w:szCs w:val="24"/>
                <w:lang w:eastAsia="en-US"/>
              </w:rPr>
              <w:t xml:space="preserve">формулировать и аргументировать </w:t>
            </w:r>
            <w:r w:rsidRPr="00B05654">
              <w:rPr>
                <w:rStyle w:val="FontStyle12"/>
                <w:rFonts w:eastAsia="Yu Mincho"/>
                <w:bCs/>
                <w:sz w:val="24"/>
                <w:szCs w:val="24"/>
                <w:lang w:eastAsia="en-US"/>
              </w:rPr>
              <w:t>количественные и</w:t>
            </w:r>
            <w:r w:rsidRPr="00B05654">
              <w:rPr>
                <w:rStyle w:val="FontStyle12"/>
                <w:rFonts w:eastAsia="Yu Mincho"/>
                <w:sz w:val="24"/>
                <w:szCs w:val="24"/>
                <w:lang w:eastAsia="en-US"/>
              </w:rPr>
              <w:t xml:space="preserve"> качественные выводы по итогам проведенного исследования, предлагать и обосновывать рекомендации по принятию финансово-экономических решений на основе проведенных исследований </w:t>
            </w:r>
          </w:p>
        </w:tc>
      </w:tr>
      <w:tr w:rsidR="00B05654" w:rsidTr="00B05654">
        <w:trPr>
          <w:trHeight w:val="1534"/>
        </w:trPr>
        <w:tc>
          <w:tcPr>
            <w:tcW w:w="914" w:type="dxa"/>
            <w:vMerge w:val="restart"/>
            <w:tcBorders>
              <w:top w:val="single" w:sz="4" w:space="0" w:color="000000"/>
              <w:left w:val="single" w:sz="4" w:space="0" w:color="000000"/>
              <w:bottom w:val="single" w:sz="4" w:space="0" w:color="000000"/>
              <w:right w:val="nil"/>
            </w:tcBorders>
            <w:hideMark/>
          </w:tcPr>
          <w:p w:rsidR="00B05654" w:rsidRPr="00B05654" w:rsidRDefault="00B05654">
            <w:pPr>
              <w:pStyle w:val="TableParagraph"/>
              <w:rPr>
                <w:color w:val="000000"/>
                <w:sz w:val="24"/>
                <w:szCs w:val="24"/>
              </w:rPr>
            </w:pPr>
            <w:r w:rsidRPr="00B05654">
              <w:rPr>
                <w:color w:val="000000"/>
                <w:sz w:val="24"/>
                <w:szCs w:val="24"/>
                <w:lang w:eastAsia="en-US"/>
              </w:rPr>
              <w:t>ПКП-3</w:t>
            </w:r>
          </w:p>
        </w:tc>
        <w:tc>
          <w:tcPr>
            <w:tcW w:w="2431" w:type="dxa"/>
            <w:vMerge w:val="restart"/>
            <w:tcBorders>
              <w:top w:val="single" w:sz="4" w:space="0" w:color="000000"/>
              <w:left w:val="single" w:sz="4" w:space="0" w:color="000000"/>
              <w:bottom w:val="single" w:sz="4" w:space="0" w:color="000000"/>
              <w:right w:val="nil"/>
            </w:tcBorders>
            <w:hideMark/>
          </w:tcPr>
          <w:p w:rsidR="00B05654" w:rsidRPr="00B05654" w:rsidRDefault="00B05654">
            <w:pPr>
              <w:pStyle w:val="Default"/>
              <w:widowControl w:val="0"/>
            </w:pPr>
            <w:r w:rsidRPr="00B05654">
              <w:rPr>
                <w:rFonts w:eastAsia="Calibri"/>
                <w:lang w:eastAsia="ru-RU"/>
              </w:rPr>
              <w:t xml:space="preserve">Способность оценивать показатели проектов бюджетов, финансовых планов и отчетов об их исполнении, использовать </w:t>
            </w:r>
            <w:r w:rsidRPr="00B05654">
              <w:rPr>
                <w:rFonts w:eastAsia="Calibri"/>
                <w:lang w:eastAsia="ru-RU"/>
              </w:rPr>
              <w:lastRenderedPageBreak/>
              <w:t xml:space="preserve">результаты оценки в ходе разработки предложений по развитию и управлению </w:t>
            </w:r>
            <w:r w:rsidRPr="00B05654">
              <w:t xml:space="preserve">общественными, корпоративными и личными </w:t>
            </w:r>
            <w:r w:rsidRPr="00B05654">
              <w:rPr>
                <w:rFonts w:eastAsia="Calibri"/>
                <w:lang w:eastAsia="ru-RU"/>
              </w:rPr>
              <w:t>финансами</w:t>
            </w:r>
          </w:p>
        </w:tc>
        <w:tc>
          <w:tcPr>
            <w:tcW w:w="2885" w:type="dxa"/>
            <w:tcBorders>
              <w:top w:val="single" w:sz="4" w:space="0" w:color="000000"/>
              <w:left w:val="single" w:sz="4" w:space="0" w:color="000000"/>
              <w:bottom w:val="single" w:sz="4" w:space="0" w:color="000000"/>
              <w:right w:val="nil"/>
            </w:tcBorders>
          </w:tcPr>
          <w:p w:rsidR="00B05654" w:rsidRPr="00B05654" w:rsidRDefault="00B05654">
            <w:pPr>
              <w:widowControl w:val="0"/>
              <w:rPr>
                <w:color w:val="000000"/>
                <w:lang w:eastAsia="en-US"/>
              </w:rPr>
            </w:pPr>
            <w:r w:rsidRPr="00B05654">
              <w:rPr>
                <w:color w:val="000000"/>
                <w:lang w:eastAsia="en-US"/>
              </w:rPr>
              <w:lastRenderedPageBreak/>
              <w:t>1. Демонстрирует умение анализировать и обосновывать показатели финансовых планов публично-правовых образований и субъектов хозяйствования</w:t>
            </w:r>
            <w:r w:rsidRPr="00B05654">
              <w:rPr>
                <w:rFonts w:eastAsia="Calibri"/>
                <w:color w:val="000000"/>
                <w:lang w:eastAsia="en-US"/>
              </w:rPr>
              <w:t>.</w:t>
            </w:r>
          </w:p>
          <w:p w:rsidR="00B05654" w:rsidRPr="00B05654" w:rsidRDefault="00B05654">
            <w:pPr>
              <w:widowControl w:val="0"/>
              <w:rPr>
                <w:rFonts w:eastAsia="Yu Mincho"/>
                <w:color w:val="000000"/>
                <w:lang w:eastAsia="en-US"/>
              </w:rPr>
            </w:pPr>
          </w:p>
        </w:tc>
        <w:tc>
          <w:tcPr>
            <w:tcW w:w="3231" w:type="dxa"/>
            <w:tcBorders>
              <w:top w:val="single" w:sz="4" w:space="0" w:color="000000"/>
              <w:left w:val="single" w:sz="4" w:space="0" w:color="000000"/>
              <w:bottom w:val="single" w:sz="4" w:space="0" w:color="000000"/>
              <w:right w:val="single" w:sz="4" w:space="0" w:color="000000"/>
            </w:tcBorders>
            <w:hideMark/>
          </w:tcPr>
          <w:p w:rsidR="00B05654" w:rsidRPr="00B05654" w:rsidRDefault="00B05654">
            <w:pPr>
              <w:widowControl w:val="0"/>
              <w:tabs>
                <w:tab w:val="left" w:pos="993"/>
              </w:tabs>
              <w:rPr>
                <w:rStyle w:val="FontStyle12"/>
                <w:rFonts w:eastAsia="Calibri"/>
                <w:bCs/>
                <w:sz w:val="24"/>
                <w:szCs w:val="24"/>
              </w:rPr>
            </w:pPr>
            <w:r w:rsidRPr="00B05654">
              <w:rPr>
                <w:rStyle w:val="FontStyle12"/>
                <w:rFonts w:eastAsia="Calibri"/>
                <w:b/>
                <w:sz w:val="24"/>
                <w:szCs w:val="24"/>
                <w:lang w:eastAsia="en-US"/>
              </w:rPr>
              <w:lastRenderedPageBreak/>
              <w:t xml:space="preserve">Знать: </w:t>
            </w:r>
            <w:r w:rsidRPr="00B05654">
              <w:rPr>
                <w:rStyle w:val="FontStyle12"/>
                <w:rFonts w:eastAsia="Calibri"/>
                <w:bCs/>
                <w:sz w:val="24"/>
                <w:szCs w:val="24"/>
                <w:lang w:eastAsia="en-US"/>
              </w:rPr>
              <w:t>основные показатели финансовых планов публично-правовых образований и других субъектов хозяйствования</w:t>
            </w:r>
          </w:p>
          <w:p w:rsidR="00B05654" w:rsidRPr="00B05654" w:rsidRDefault="00B05654">
            <w:pPr>
              <w:widowControl w:val="0"/>
              <w:tabs>
                <w:tab w:val="left" w:pos="993"/>
              </w:tabs>
              <w:rPr>
                <w:rStyle w:val="FontStyle12"/>
                <w:rFonts w:eastAsia="Calibri"/>
                <w:b/>
                <w:sz w:val="24"/>
                <w:szCs w:val="24"/>
                <w:lang w:eastAsia="en-US"/>
              </w:rPr>
            </w:pPr>
            <w:r w:rsidRPr="00B05654">
              <w:rPr>
                <w:rStyle w:val="FontStyle12"/>
                <w:rFonts w:eastAsia="Calibri"/>
                <w:b/>
                <w:sz w:val="24"/>
                <w:szCs w:val="24"/>
                <w:lang w:eastAsia="en-US"/>
              </w:rPr>
              <w:t xml:space="preserve">Уметь: </w:t>
            </w:r>
            <w:r w:rsidRPr="00B05654">
              <w:rPr>
                <w:rStyle w:val="FontStyle12"/>
                <w:rFonts w:eastAsia="Calibri"/>
                <w:bCs/>
                <w:sz w:val="24"/>
                <w:szCs w:val="24"/>
                <w:lang w:eastAsia="en-US"/>
              </w:rPr>
              <w:t>проводить анализ</w:t>
            </w:r>
            <w:r w:rsidRPr="00B05654">
              <w:rPr>
                <w:rStyle w:val="FontStyle12"/>
                <w:rFonts w:eastAsia="Calibri"/>
                <w:b/>
                <w:sz w:val="24"/>
                <w:szCs w:val="24"/>
                <w:lang w:eastAsia="en-US"/>
              </w:rPr>
              <w:t xml:space="preserve"> </w:t>
            </w:r>
            <w:r w:rsidRPr="00B05654">
              <w:rPr>
                <w:rStyle w:val="FontStyle12"/>
                <w:rFonts w:eastAsia="Calibri"/>
                <w:bCs/>
                <w:sz w:val="24"/>
                <w:szCs w:val="24"/>
                <w:lang w:eastAsia="en-US"/>
              </w:rPr>
              <w:t xml:space="preserve">основных показателей </w:t>
            </w:r>
            <w:r w:rsidRPr="00B05654">
              <w:rPr>
                <w:rStyle w:val="FontStyle12"/>
                <w:rFonts w:eastAsia="Calibri"/>
                <w:bCs/>
                <w:sz w:val="24"/>
                <w:szCs w:val="24"/>
                <w:lang w:eastAsia="en-US"/>
              </w:rPr>
              <w:lastRenderedPageBreak/>
              <w:t>финансовых планов разных субъектов хозяйствования и делать обоснованные выводы по итогам анализа</w:t>
            </w:r>
          </w:p>
        </w:tc>
      </w:tr>
      <w:tr w:rsidR="00B05654" w:rsidTr="00B05654">
        <w:trPr>
          <w:trHeight w:val="1534"/>
        </w:trPr>
        <w:tc>
          <w:tcPr>
            <w:tcW w:w="9461" w:type="dxa"/>
            <w:vMerge/>
            <w:tcBorders>
              <w:top w:val="single" w:sz="4" w:space="0" w:color="000000"/>
              <w:left w:val="single" w:sz="4" w:space="0" w:color="000000"/>
              <w:bottom w:val="single" w:sz="4" w:space="0" w:color="000000"/>
              <w:right w:val="nil"/>
            </w:tcBorders>
            <w:vAlign w:val="center"/>
            <w:hideMark/>
          </w:tcPr>
          <w:p w:rsidR="00B05654" w:rsidRPr="00B05654" w:rsidRDefault="00B05654">
            <w:pPr>
              <w:rPr>
                <w:color w:val="000000"/>
                <w:lang w:bidi="ru-RU"/>
              </w:rPr>
            </w:pPr>
          </w:p>
        </w:tc>
        <w:tc>
          <w:tcPr>
            <w:tcW w:w="2431" w:type="dxa"/>
            <w:vMerge/>
            <w:tcBorders>
              <w:top w:val="single" w:sz="4" w:space="0" w:color="000000"/>
              <w:left w:val="single" w:sz="4" w:space="0" w:color="000000"/>
              <w:bottom w:val="single" w:sz="4" w:space="0" w:color="000000"/>
              <w:right w:val="nil"/>
            </w:tcBorders>
            <w:vAlign w:val="center"/>
            <w:hideMark/>
          </w:tcPr>
          <w:p w:rsidR="00B05654" w:rsidRPr="00B05654" w:rsidRDefault="00B05654">
            <w:pPr>
              <w:rPr>
                <w:color w:val="000000"/>
                <w:lang w:eastAsia="en-US"/>
              </w:rPr>
            </w:pPr>
          </w:p>
        </w:tc>
        <w:tc>
          <w:tcPr>
            <w:tcW w:w="2885" w:type="dxa"/>
            <w:tcBorders>
              <w:top w:val="nil"/>
              <w:left w:val="single" w:sz="4" w:space="0" w:color="000000"/>
              <w:bottom w:val="single" w:sz="4" w:space="0" w:color="000000"/>
              <w:right w:val="nil"/>
            </w:tcBorders>
          </w:tcPr>
          <w:p w:rsidR="00B05654" w:rsidRPr="00B05654" w:rsidRDefault="00B05654">
            <w:pPr>
              <w:widowControl w:val="0"/>
              <w:rPr>
                <w:color w:val="000000"/>
              </w:rPr>
            </w:pPr>
            <w:r w:rsidRPr="00B05654">
              <w:rPr>
                <w:rFonts w:eastAsia="Calibri"/>
                <w:color w:val="000000"/>
                <w:lang w:eastAsia="en-US"/>
              </w:rPr>
              <w:t>2. О</w:t>
            </w:r>
            <w:r w:rsidRPr="00B05654">
              <w:rPr>
                <w:color w:val="000000"/>
                <w:lang w:eastAsia="en-US"/>
              </w:rPr>
              <w:t>ценивает состояние финансов и финансовых активов публично-правовых образований, корпораций и домашних хозяйств.</w:t>
            </w:r>
          </w:p>
          <w:p w:rsidR="00B05654" w:rsidRPr="00B05654" w:rsidRDefault="00B05654">
            <w:pPr>
              <w:widowControl w:val="0"/>
              <w:rPr>
                <w:rFonts w:eastAsia="Yu Mincho"/>
                <w:color w:val="000000"/>
                <w:lang w:eastAsia="en-US"/>
              </w:rPr>
            </w:pPr>
          </w:p>
        </w:tc>
        <w:tc>
          <w:tcPr>
            <w:tcW w:w="3231" w:type="dxa"/>
            <w:tcBorders>
              <w:top w:val="nil"/>
              <w:left w:val="single" w:sz="4" w:space="0" w:color="000000"/>
              <w:bottom w:val="single" w:sz="4" w:space="0" w:color="000000"/>
              <w:right w:val="single" w:sz="4" w:space="0" w:color="000000"/>
            </w:tcBorders>
            <w:hideMark/>
          </w:tcPr>
          <w:p w:rsidR="00B05654" w:rsidRPr="00B05654" w:rsidRDefault="00B05654">
            <w:pPr>
              <w:widowControl w:val="0"/>
              <w:tabs>
                <w:tab w:val="left" w:pos="993"/>
              </w:tabs>
              <w:rPr>
                <w:rStyle w:val="FontStyle12"/>
                <w:rFonts w:eastAsia="Calibri"/>
                <w:bCs/>
                <w:sz w:val="24"/>
                <w:szCs w:val="24"/>
              </w:rPr>
            </w:pPr>
            <w:r w:rsidRPr="00B05654">
              <w:rPr>
                <w:rStyle w:val="FontStyle12"/>
                <w:rFonts w:eastAsia="Calibri"/>
                <w:b/>
                <w:sz w:val="24"/>
                <w:szCs w:val="24"/>
                <w:lang w:eastAsia="en-US"/>
              </w:rPr>
              <w:t xml:space="preserve">Знать: </w:t>
            </w:r>
            <w:r w:rsidRPr="00B05654">
              <w:rPr>
                <w:rStyle w:val="FontStyle12"/>
                <w:rFonts w:eastAsia="Calibri"/>
                <w:bCs/>
                <w:sz w:val="24"/>
                <w:szCs w:val="24"/>
                <w:lang w:eastAsia="en-US"/>
              </w:rPr>
              <w:t>особенности оценки финансовых активов публично-правовых образований и корпораций, а также нюансы оценки состояния финансов домашних хозяйств</w:t>
            </w:r>
          </w:p>
          <w:p w:rsidR="00B05654" w:rsidRPr="00B05654" w:rsidRDefault="00B05654">
            <w:pPr>
              <w:widowControl w:val="0"/>
              <w:tabs>
                <w:tab w:val="left" w:pos="993"/>
              </w:tabs>
              <w:rPr>
                <w:rStyle w:val="FontStyle12"/>
                <w:rFonts w:eastAsia="Calibri"/>
                <w:b/>
                <w:sz w:val="24"/>
                <w:szCs w:val="24"/>
                <w:lang w:eastAsia="en-US"/>
              </w:rPr>
            </w:pPr>
            <w:r w:rsidRPr="00B05654">
              <w:rPr>
                <w:rStyle w:val="FontStyle12"/>
                <w:rFonts w:eastAsia="Calibri"/>
                <w:b/>
                <w:sz w:val="24"/>
                <w:szCs w:val="24"/>
                <w:lang w:eastAsia="en-US"/>
              </w:rPr>
              <w:t xml:space="preserve">Уметь: </w:t>
            </w:r>
            <w:r w:rsidRPr="00B05654">
              <w:rPr>
                <w:rStyle w:val="FontStyle12"/>
                <w:rFonts w:eastAsia="Calibri"/>
                <w:bCs/>
                <w:sz w:val="24"/>
                <w:szCs w:val="24"/>
                <w:lang w:eastAsia="en-US"/>
              </w:rPr>
              <w:t xml:space="preserve">проводить оценку финансовых активов и общего финансового состояния разных хозяйствующих субъектов </w:t>
            </w:r>
          </w:p>
        </w:tc>
      </w:tr>
      <w:tr w:rsidR="00B05654" w:rsidTr="00B05654">
        <w:trPr>
          <w:trHeight w:val="1534"/>
        </w:trPr>
        <w:tc>
          <w:tcPr>
            <w:tcW w:w="9461" w:type="dxa"/>
            <w:vMerge/>
            <w:tcBorders>
              <w:top w:val="single" w:sz="4" w:space="0" w:color="000000"/>
              <w:left w:val="single" w:sz="4" w:space="0" w:color="000000"/>
              <w:bottom w:val="single" w:sz="4" w:space="0" w:color="000000"/>
              <w:right w:val="nil"/>
            </w:tcBorders>
            <w:vAlign w:val="center"/>
            <w:hideMark/>
          </w:tcPr>
          <w:p w:rsidR="00B05654" w:rsidRPr="00B05654" w:rsidRDefault="00B05654">
            <w:pPr>
              <w:rPr>
                <w:color w:val="000000"/>
                <w:lang w:bidi="ru-RU"/>
              </w:rPr>
            </w:pPr>
          </w:p>
        </w:tc>
        <w:tc>
          <w:tcPr>
            <w:tcW w:w="2431" w:type="dxa"/>
            <w:vMerge/>
            <w:tcBorders>
              <w:top w:val="single" w:sz="4" w:space="0" w:color="000000"/>
              <w:left w:val="single" w:sz="4" w:space="0" w:color="000000"/>
              <w:bottom w:val="single" w:sz="4" w:space="0" w:color="000000"/>
              <w:right w:val="nil"/>
            </w:tcBorders>
            <w:vAlign w:val="center"/>
            <w:hideMark/>
          </w:tcPr>
          <w:p w:rsidR="00B05654" w:rsidRPr="00B05654" w:rsidRDefault="00B05654">
            <w:pPr>
              <w:rPr>
                <w:color w:val="000000"/>
                <w:lang w:eastAsia="en-US"/>
              </w:rPr>
            </w:pPr>
          </w:p>
        </w:tc>
        <w:tc>
          <w:tcPr>
            <w:tcW w:w="2885" w:type="dxa"/>
            <w:tcBorders>
              <w:top w:val="nil"/>
              <w:left w:val="single" w:sz="4" w:space="0" w:color="000000"/>
              <w:bottom w:val="single" w:sz="4" w:space="0" w:color="000000"/>
              <w:right w:val="nil"/>
            </w:tcBorders>
            <w:hideMark/>
          </w:tcPr>
          <w:p w:rsidR="00B05654" w:rsidRPr="00B05654" w:rsidRDefault="00B05654">
            <w:pPr>
              <w:widowControl w:val="0"/>
              <w:rPr>
                <w:color w:val="000000"/>
              </w:rPr>
            </w:pPr>
            <w:r w:rsidRPr="00B05654">
              <w:rPr>
                <w:color w:val="000000"/>
                <w:lang w:eastAsia="en-US"/>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3231" w:type="dxa"/>
            <w:tcBorders>
              <w:top w:val="nil"/>
              <w:left w:val="single" w:sz="4" w:space="0" w:color="000000"/>
              <w:bottom w:val="single" w:sz="4" w:space="0" w:color="000000"/>
              <w:right w:val="single" w:sz="4" w:space="0" w:color="000000"/>
            </w:tcBorders>
            <w:hideMark/>
          </w:tcPr>
          <w:p w:rsidR="00B05654" w:rsidRPr="00B05654" w:rsidRDefault="00B05654">
            <w:pPr>
              <w:widowControl w:val="0"/>
              <w:tabs>
                <w:tab w:val="left" w:pos="993"/>
              </w:tabs>
              <w:rPr>
                <w:rStyle w:val="FontStyle12"/>
                <w:rFonts w:eastAsia="Calibri"/>
                <w:bCs/>
                <w:sz w:val="24"/>
                <w:szCs w:val="24"/>
              </w:rPr>
            </w:pPr>
            <w:r w:rsidRPr="00B05654">
              <w:rPr>
                <w:rStyle w:val="FontStyle12"/>
                <w:rFonts w:eastAsia="Calibri"/>
                <w:b/>
                <w:sz w:val="24"/>
                <w:szCs w:val="24"/>
                <w:lang w:eastAsia="en-US"/>
              </w:rPr>
              <w:t xml:space="preserve">Знать: </w:t>
            </w:r>
            <w:r w:rsidRPr="00B05654">
              <w:rPr>
                <w:rStyle w:val="FontStyle12"/>
                <w:rFonts w:eastAsia="Calibri"/>
                <w:bCs/>
                <w:sz w:val="24"/>
                <w:szCs w:val="24"/>
                <w:lang w:eastAsia="en-US"/>
              </w:rPr>
              <w:t>возможные направления развития общественных, корпоративных и личных финансов</w:t>
            </w:r>
          </w:p>
          <w:p w:rsidR="00B05654" w:rsidRPr="00B05654" w:rsidRDefault="00B05654">
            <w:pPr>
              <w:widowControl w:val="0"/>
              <w:tabs>
                <w:tab w:val="left" w:pos="993"/>
              </w:tabs>
              <w:rPr>
                <w:rStyle w:val="FontStyle12"/>
                <w:rFonts w:eastAsia="Calibri"/>
                <w:bCs/>
                <w:sz w:val="24"/>
                <w:szCs w:val="24"/>
                <w:lang w:eastAsia="en-US"/>
              </w:rPr>
            </w:pPr>
            <w:r w:rsidRPr="00B05654">
              <w:rPr>
                <w:rStyle w:val="FontStyle12"/>
                <w:rFonts w:eastAsia="Calibri"/>
                <w:b/>
                <w:sz w:val="24"/>
                <w:szCs w:val="24"/>
                <w:lang w:eastAsia="en-US"/>
              </w:rPr>
              <w:t xml:space="preserve">Уметь: </w:t>
            </w:r>
            <w:r w:rsidRPr="00B05654">
              <w:rPr>
                <w:rStyle w:val="FontStyle12"/>
                <w:rFonts w:eastAsia="Calibri"/>
                <w:bCs/>
                <w:sz w:val="24"/>
                <w:szCs w:val="24"/>
                <w:lang w:eastAsia="en-US"/>
              </w:rPr>
              <w:t>формулировать направления развития общественных, корпоративных и личных финансов, а также предлагать пути совершенствования управления финансовыми активами публично-правовых образований, корпораций и домашних хозяйств</w:t>
            </w:r>
          </w:p>
        </w:tc>
      </w:tr>
    </w:tbl>
    <w:p w:rsidR="00B05654" w:rsidRDefault="00B05654" w:rsidP="00B05654">
      <w:pPr>
        <w:spacing w:line="360" w:lineRule="auto"/>
        <w:rPr>
          <w:b/>
          <w:bCs/>
        </w:rPr>
      </w:pPr>
    </w:p>
    <w:p w:rsidR="00B05654" w:rsidRDefault="00B05654" w:rsidP="00B05654">
      <w:pPr>
        <w:spacing w:line="360" w:lineRule="auto"/>
        <w:ind w:firstLine="567"/>
        <w:rPr>
          <w:b/>
          <w:bCs/>
          <w:sz w:val="28"/>
          <w:szCs w:val="28"/>
        </w:rPr>
      </w:pPr>
    </w:p>
    <w:p w:rsidR="00B05654" w:rsidRDefault="00B05654" w:rsidP="00B05654">
      <w:pPr>
        <w:spacing w:line="360" w:lineRule="auto"/>
        <w:ind w:firstLine="567"/>
        <w:rPr>
          <w:b/>
          <w:bCs/>
          <w:sz w:val="28"/>
          <w:szCs w:val="28"/>
        </w:rPr>
      </w:pPr>
      <w:r>
        <w:rPr>
          <w:b/>
          <w:bCs/>
          <w:sz w:val="28"/>
          <w:szCs w:val="28"/>
        </w:rPr>
        <w:t xml:space="preserve">3. Место дисциплины в структуре образовательной программы </w:t>
      </w:r>
    </w:p>
    <w:p w:rsidR="00B05654" w:rsidRDefault="00B05654" w:rsidP="00B05654">
      <w:pPr>
        <w:spacing w:line="360" w:lineRule="auto"/>
        <w:ind w:firstLine="567"/>
        <w:jc w:val="both"/>
        <w:rPr>
          <w:sz w:val="28"/>
          <w:szCs w:val="28"/>
        </w:rPr>
      </w:pPr>
      <w:r>
        <w:rPr>
          <w:sz w:val="28"/>
          <w:szCs w:val="28"/>
        </w:rPr>
        <w:t xml:space="preserve">Дисциплина «Информационно-аналитические системы на </w:t>
      </w:r>
      <w:r>
        <w:rPr>
          <w:sz w:val="28"/>
          <w:szCs w:val="28"/>
          <w:lang w:eastAsia="ar-SA"/>
        </w:rPr>
        <w:t>финансовых рынках</w:t>
      </w:r>
      <w:r>
        <w:rPr>
          <w:sz w:val="28"/>
          <w:szCs w:val="28"/>
        </w:rPr>
        <w:t xml:space="preserve">» относится к циклу профиля (элективный) по направлению подготовки 38.03.01-Экономика, ОП «Экономика и финансы», Профили: </w:t>
      </w:r>
      <w:r w:rsidR="00823FB5">
        <w:rPr>
          <w:sz w:val="28"/>
          <w:szCs w:val="28"/>
        </w:rPr>
        <w:t>«</w:t>
      </w:r>
      <w:r>
        <w:rPr>
          <w:sz w:val="28"/>
          <w:szCs w:val="28"/>
        </w:rPr>
        <w:t xml:space="preserve">Финансовые рынки и финтех», </w:t>
      </w:r>
      <w:r>
        <w:rPr>
          <w:color w:val="000000"/>
          <w:sz w:val="28"/>
          <w:szCs w:val="28"/>
        </w:rPr>
        <w:t>«Финансы и управление финансовыми активами».</w:t>
      </w:r>
    </w:p>
    <w:p w:rsidR="00B05654" w:rsidRDefault="00B05654" w:rsidP="00B05654">
      <w:pPr>
        <w:spacing w:line="360" w:lineRule="auto"/>
        <w:ind w:firstLine="567"/>
        <w:rPr>
          <w:sz w:val="28"/>
          <w:szCs w:val="28"/>
        </w:rPr>
      </w:pPr>
      <w:r>
        <w:rPr>
          <w:sz w:val="28"/>
          <w:szCs w:val="28"/>
        </w:rPr>
        <w:t xml:space="preserve"> </w:t>
      </w:r>
    </w:p>
    <w:p w:rsidR="00B05654" w:rsidRDefault="00B05654" w:rsidP="00B05654">
      <w:pPr>
        <w:spacing w:line="360" w:lineRule="auto"/>
        <w:ind w:firstLine="567"/>
        <w:jc w:val="both"/>
        <w:rPr>
          <w:b/>
          <w:bCs/>
          <w:sz w:val="28"/>
          <w:szCs w:val="28"/>
        </w:rPr>
      </w:pPr>
      <w:r>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B05654" w:rsidRDefault="00B05654" w:rsidP="00B05654">
      <w:pPr>
        <w:spacing w:line="360" w:lineRule="auto"/>
        <w:ind w:firstLine="567"/>
        <w:jc w:val="right"/>
        <w:rPr>
          <w:sz w:val="28"/>
          <w:szCs w:val="28"/>
        </w:rPr>
      </w:pPr>
      <w:r>
        <w:rPr>
          <w:sz w:val="28"/>
          <w:szCs w:val="28"/>
        </w:rPr>
        <w:lastRenderedPageBreak/>
        <w:t>Таблица 2</w:t>
      </w:r>
    </w:p>
    <w:tbl>
      <w:tblPr>
        <w:tblW w:w="9240" w:type="dxa"/>
        <w:jc w:val="right"/>
        <w:tblLayout w:type="fixed"/>
        <w:tblLook w:val="01E0" w:firstRow="1" w:lastRow="1" w:firstColumn="1" w:lastColumn="1" w:noHBand="0" w:noVBand="0"/>
      </w:tblPr>
      <w:tblGrid>
        <w:gridCol w:w="5238"/>
        <w:gridCol w:w="2236"/>
        <w:gridCol w:w="1766"/>
      </w:tblGrid>
      <w:tr w:rsidR="00B05654" w:rsidTr="00B05654">
        <w:trPr>
          <w:trHeight w:val="380"/>
          <w:tblHeader/>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jc w:val="center"/>
              <w:rPr>
                <w:b/>
                <w:sz w:val="22"/>
                <w:szCs w:val="22"/>
                <w:lang w:eastAsia="en-US"/>
              </w:rPr>
            </w:pPr>
            <w:r>
              <w:rPr>
                <w:b/>
                <w:lang w:eastAsia="en-US"/>
              </w:rPr>
              <w:t>Вид учебной работы по дисциплине</w:t>
            </w:r>
          </w:p>
        </w:tc>
        <w:tc>
          <w:tcPr>
            <w:tcW w:w="223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jc w:val="center"/>
              <w:rPr>
                <w:b/>
                <w:lang w:eastAsia="en-US"/>
              </w:rPr>
            </w:pPr>
            <w:r>
              <w:rPr>
                <w:b/>
                <w:lang w:eastAsia="en-US"/>
              </w:rPr>
              <w:t xml:space="preserve">Всего </w:t>
            </w:r>
          </w:p>
          <w:p w:rsidR="00B05654" w:rsidRDefault="00B05654">
            <w:pPr>
              <w:widowControl w:val="0"/>
              <w:tabs>
                <w:tab w:val="center" w:pos="4153"/>
                <w:tab w:val="right" w:pos="8306"/>
              </w:tabs>
              <w:jc w:val="center"/>
              <w:rPr>
                <w:b/>
                <w:lang w:eastAsia="en-US"/>
              </w:rPr>
            </w:pPr>
            <w:r>
              <w:rPr>
                <w:b/>
                <w:lang w:eastAsia="en-US"/>
              </w:rPr>
              <w:t>(в з/е и часах)</w:t>
            </w:r>
          </w:p>
        </w:tc>
        <w:tc>
          <w:tcPr>
            <w:tcW w:w="176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jc w:val="center"/>
              <w:rPr>
                <w:b/>
                <w:lang w:eastAsia="en-US"/>
              </w:rPr>
            </w:pPr>
            <w:r>
              <w:rPr>
                <w:b/>
                <w:lang w:eastAsia="en-US"/>
              </w:rPr>
              <w:t>Семестр 7</w:t>
            </w:r>
          </w:p>
          <w:p w:rsidR="00B05654" w:rsidRDefault="00B05654">
            <w:pPr>
              <w:widowControl w:val="0"/>
              <w:tabs>
                <w:tab w:val="center" w:pos="4153"/>
                <w:tab w:val="right" w:pos="8306"/>
              </w:tabs>
              <w:jc w:val="center"/>
              <w:rPr>
                <w:b/>
                <w:lang w:eastAsia="en-US"/>
              </w:rPr>
            </w:pPr>
            <w:r>
              <w:rPr>
                <w:b/>
                <w:lang w:eastAsia="en-US"/>
              </w:rPr>
              <w:t>(в часах)</w:t>
            </w:r>
          </w:p>
        </w:tc>
      </w:tr>
      <w:tr w:rsidR="00B05654" w:rsidTr="00B05654">
        <w:trPr>
          <w:trHeight w:val="146"/>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rPr>
                <w:b/>
                <w:lang w:eastAsia="en-US"/>
              </w:rPr>
            </w:pPr>
            <w:r>
              <w:rPr>
                <w:b/>
                <w:lang w:eastAsia="en-US"/>
              </w:rPr>
              <w:t>Общая трудоёмкость дисциплины</w:t>
            </w:r>
          </w:p>
        </w:tc>
        <w:tc>
          <w:tcPr>
            <w:tcW w:w="2237"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pPr>
              <w:widowControl w:val="0"/>
              <w:jc w:val="center"/>
              <w:rPr>
                <w:lang w:eastAsia="en-US"/>
              </w:rPr>
            </w:pPr>
            <w:r>
              <w:rPr>
                <w:lang w:eastAsia="en-US"/>
              </w:rPr>
              <w:t>3/108</w:t>
            </w:r>
          </w:p>
        </w:tc>
        <w:tc>
          <w:tcPr>
            <w:tcW w:w="1767"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pPr>
              <w:widowControl w:val="0"/>
              <w:jc w:val="center"/>
              <w:rPr>
                <w:lang w:eastAsia="en-US"/>
              </w:rPr>
            </w:pPr>
            <w:r>
              <w:rPr>
                <w:lang w:eastAsia="en-US"/>
              </w:rPr>
              <w:t>108</w:t>
            </w:r>
          </w:p>
        </w:tc>
      </w:tr>
      <w:tr w:rsidR="00B05654" w:rsidTr="00B05654">
        <w:trPr>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rPr>
                <w:b/>
                <w:i/>
                <w:lang w:eastAsia="en-US"/>
              </w:rPr>
            </w:pPr>
            <w:r>
              <w:rPr>
                <w:b/>
                <w:i/>
                <w:lang w:eastAsia="en-US"/>
              </w:rPr>
              <w:t>Контактная работа - Аудиторные занятия</w:t>
            </w:r>
          </w:p>
        </w:tc>
        <w:tc>
          <w:tcPr>
            <w:tcW w:w="223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34</w:t>
            </w:r>
          </w:p>
        </w:tc>
        <w:tc>
          <w:tcPr>
            <w:tcW w:w="176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34</w:t>
            </w:r>
          </w:p>
        </w:tc>
      </w:tr>
      <w:tr w:rsidR="00B05654" w:rsidTr="00B05654">
        <w:trPr>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rPr>
                <w:i/>
                <w:lang w:eastAsia="en-US"/>
              </w:rPr>
            </w:pPr>
            <w:r>
              <w:rPr>
                <w:i/>
                <w:lang w:eastAsia="en-US"/>
              </w:rPr>
              <w:t xml:space="preserve">Лекции </w:t>
            </w:r>
          </w:p>
        </w:tc>
        <w:tc>
          <w:tcPr>
            <w:tcW w:w="223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16</w:t>
            </w:r>
          </w:p>
        </w:tc>
        <w:tc>
          <w:tcPr>
            <w:tcW w:w="176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16</w:t>
            </w:r>
          </w:p>
        </w:tc>
      </w:tr>
      <w:tr w:rsidR="00B05654" w:rsidTr="00B05654">
        <w:trPr>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rPr>
                <w:i/>
                <w:lang w:eastAsia="en-US"/>
              </w:rPr>
            </w:pPr>
            <w:r>
              <w:rPr>
                <w:i/>
                <w:lang w:eastAsia="en-US"/>
              </w:rPr>
              <w:t>Семинары, практические занятия</w:t>
            </w:r>
          </w:p>
        </w:tc>
        <w:tc>
          <w:tcPr>
            <w:tcW w:w="223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18</w:t>
            </w:r>
          </w:p>
        </w:tc>
        <w:tc>
          <w:tcPr>
            <w:tcW w:w="176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18</w:t>
            </w:r>
          </w:p>
        </w:tc>
      </w:tr>
      <w:tr w:rsidR="00B05654" w:rsidTr="00B05654">
        <w:trPr>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rPr>
                <w:b/>
                <w:i/>
                <w:lang w:eastAsia="en-US"/>
              </w:rPr>
            </w:pPr>
            <w:r>
              <w:rPr>
                <w:b/>
                <w:i/>
                <w:lang w:eastAsia="en-US"/>
              </w:rPr>
              <w:t>Самостоятельная работа</w:t>
            </w:r>
          </w:p>
        </w:tc>
        <w:tc>
          <w:tcPr>
            <w:tcW w:w="223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74</w:t>
            </w:r>
          </w:p>
        </w:tc>
        <w:tc>
          <w:tcPr>
            <w:tcW w:w="176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jc w:val="center"/>
              <w:rPr>
                <w:lang w:eastAsia="en-US"/>
              </w:rPr>
            </w:pPr>
            <w:r>
              <w:rPr>
                <w:lang w:eastAsia="en-US"/>
              </w:rPr>
              <w:t>74</w:t>
            </w:r>
          </w:p>
        </w:tc>
      </w:tr>
      <w:tr w:rsidR="00B05654" w:rsidTr="00B05654">
        <w:trPr>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rPr>
                <w:lang w:eastAsia="en-US"/>
              </w:rPr>
            </w:pPr>
            <w:r>
              <w:rPr>
                <w:lang w:eastAsia="en-US"/>
              </w:rPr>
              <w:t>Вид текущего контроля</w:t>
            </w:r>
          </w:p>
        </w:tc>
        <w:tc>
          <w:tcPr>
            <w:tcW w:w="223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jc w:val="center"/>
              <w:rPr>
                <w:lang w:eastAsia="en-US"/>
              </w:rPr>
            </w:pPr>
            <w:r>
              <w:rPr>
                <w:lang w:eastAsia="en-US"/>
              </w:rPr>
              <w:t>контрольная работа</w:t>
            </w:r>
          </w:p>
        </w:tc>
        <w:tc>
          <w:tcPr>
            <w:tcW w:w="176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jc w:val="center"/>
              <w:rPr>
                <w:lang w:eastAsia="en-US"/>
              </w:rPr>
            </w:pPr>
            <w:r>
              <w:rPr>
                <w:lang w:eastAsia="en-US"/>
              </w:rPr>
              <w:t>контрольная работа</w:t>
            </w:r>
          </w:p>
        </w:tc>
      </w:tr>
      <w:tr w:rsidR="00B05654" w:rsidTr="00B05654">
        <w:trPr>
          <w:trHeight w:val="411"/>
          <w:jc w:val="right"/>
        </w:trPr>
        <w:tc>
          <w:tcPr>
            <w:tcW w:w="5239"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rPr>
                <w:lang w:eastAsia="en-US"/>
              </w:rPr>
            </w:pPr>
            <w:r>
              <w:rPr>
                <w:lang w:eastAsia="en-US"/>
              </w:rPr>
              <w:t>Вид промежуточной аттестации</w:t>
            </w:r>
          </w:p>
        </w:tc>
        <w:tc>
          <w:tcPr>
            <w:tcW w:w="223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jc w:val="center"/>
              <w:rPr>
                <w:lang w:eastAsia="en-US"/>
              </w:rPr>
            </w:pPr>
            <w:r>
              <w:rPr>
                <w:lang w:eastAsia="en-US"/>
              </w:rPr>
              <w:t>зачет</w:t>
            </w:r>
          </w:p>
        </w:tc>
        <w:tc>
          <w:tcPr>
            <w:tcW w:w="1767" w:type="dxa"/>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center" w:pos="4153"/>
                <w:tab w:val="right" w:pos="8306"/>
              </w:tabs>
              <w:jc w:val="center"/>
              <w:rPr>
                <w:lang w:eastAsia="en-US"/>
              </w:rPr>
            </w:pPr>
            <w:r>
              <w:rPr>
                <w:lang w:eastAsia="en-US"/>
              </w:rPr>
              <w:t>зачет</w:t>
            </w:r>
            <w:bookmarkStart w:id="3" w:name="_Hlk127894746"/>
            <w:bookmarkEnd w:id="3"/>
          </w:p>
        </w:tc>
      </w:tr>
    </w:tbl>
    <w:p w:rsidR="00B05654" w:rsidRDefault="00B05654" w:rsidP="00B05654"/>
    <w:p w:rsidR="00B05654" w:rsidRDefault="00B05654" w:rsidP="00B05654">
      <w:pPr>
        <w:pStyle w:val="1"/>
        <w:widowControl/>
        <w:spacing w:after="120"/>
        <w:ind w:firstLine="709"/>
        <w:jc w:val="both"/>
        <w:rPr>
          <w:rFonts w:ascii="Times New Roman" w:hAnsi="Times New Roman" w:cs="Times New Roman"/>
          <w:b/>
          <w:color w:val="auto"/>
          <w:sz w:val="28"/>
          <w:szCs w:val="28"/>
        </w:rPr>
      </w:pPr>
      <w:bookmarkStart w:id="4" w:name="_Ref83289567"/>
      <w:bookmarkStart w:id="5" w:name="_Toc86153238"/>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bookmarkEnd w:id="5"/>
    </w:p>
    <w:p w:rsidR="00B05654" w:rsidRDefault="00B05654" w:rsidP="00B05654">
      <w:pPr>
        <w:pStyle w:val="1"/>
        <w:widowControl/>
        <w:spacing w:after="120"/>
        <w:ind w:firstLine="709"/>
        <w:jc w:val="both"/>
        <w:rPr>
          <w:rFonts w:ascii="Times New Roman" w:hAnsi="Times New Roman" w:cs="Times New Roman"/>
          <w:b/>
          <w:color w:val="auto"/>
          <w:sz w:val="28"/>
          <w:szCs w:val="28"/>
        </w:rPr>
      </w:pPr>
      <w:bookmarkStart w:id="6" w:name="_Ref83289570"/>
      <w:bookmarkStart w:id="7" w:name="_Toc86153239"/>
      <w:r>
        <w:rPr>
          <w:rFonts w:ascii="Times New Roman" w:hAnsi="Times New Roman" w:cs="Times New Roman"/>
          <w:b/>
          <w:color w:val="auto"/>
          <w:sz w:val="28"/>
          <w:szCs w:val="28"/>
        </w:rPr>
        <w:t>5.1. Содержание дисциплины</w:t>
      </w:r>
      <w:bookmarkEnd w:id="6"/>
      <w:bookmarkEnd w:id="7"/>
    </w:p>
    <w:p w:rsidR="00B05654" w:rsidRDefault="00B05654" w:rsidP="00B05654">
      <w:pPr>
        <w:tabs>
          <w:tab w:val="left" w:pos="993"/>
          <w:tab w:val="left" w:pos="1276"/>
          <w:tab w:val="left" w:pos="1418"/>
          <w:tab w:val="left" w:pos="2552"/>
        </w:tabs>
        <w:ind w:firstLine="709"/>
        <w:jc w:val="both"/>
        <w:rPr>
          <w:b/>
          <w:bCs/>
          <w:sz w:val="28"/>
          <w:szCs w:val="28"/>
        </w:rPr>
      </w:pPr>
      <w:r>
        <w:rPr>
          <w:b/>
          <w:bCs/>
          <w:sz w:val="28"/>
          <w:szCs w:val="28"/>
        </w:rPr>
        <w:t xml:space="preserve">Тема 1. Основы работы с информационно-аналитическими системами </w:t>
      </w:r>
      <w:bookmarkStart w:id="8" w:name="_Hlk127894500"/>
      <w:bookmarkEnd w:id="8"/>
    </w:p>
    <w:p w:rsidR="00B05654" w:rsidRDefault="00B05654" w:rsidP="00B05654">
      <w:pPr>
        <w:pStyle w:val="2"/>
        <w:tabs>
          <w:tab w:val="left" w:pos="709"/>
          <w:tab w:val="left" w:pos="5664"/>
          <w:tab w:val="left" w:pos="6372"/>
          <w:tab w:val="left" w:pos="7080"/>
          <w:tab w:val="left" w:pos="7788"/>
          <w:tab w:val="left" w:pos="8496"/>
        </w:tabs>
        <w:spacing w:line="360" w:lineRule="auto"/>
        <w:ind w:firstLine="709"/>
        <w:jc w:val="both"/>
        <w:rPr>
          <w:sz w:val="28"/>
          <w:szCs w:val="28"/>
          <w:lang w:eastAsia="en-US"/>
        </w:rPr>
      </w:pPr>
      <w:r>
        <w:rPr>
          <w:sz w:val="28"/>
          <w:szCs w:val="28"/>
          <w:lang w:eastAsia="en-US"/>
        </w:rPr>
        <w:t xml:space="preserve">Виды информационно-аналитических систем, используемых для работы на финансовых рынках. Регистрация и начало работы с информационно-аналитическими системами </w:t>
      </w:r>
      <w:r>
        <w:rPr>
          <w:sz w:val="28"/>
          <w:szCs w:val="28"/>
          <w:lang w:val="en-US" w:eastAsia="en-US"/>
        </w:rPr>
        <w:t>Cbonds</w:t>
      </w:r>
      <w:r>
        <w:rPr>
          <w:sz w:val="28"/>
          <w:szCs w:val="28"/>
          <w:lang w:eastAsia="en-US"/>
        </w:rPr>
        <w:t xml:space="preserve">, </w:t>
      </w:r>
      <w:r>
        <w:rPr>
          <w:sz w:val="28"/>
          <w:szCs w:val="28"/>
          <w:lang w:val="en-US" w:eastAsia="en-US"/>
        </w:rPr>
        <w:t>RuData</w:t>
      </w:r>
      <w:r>
        <w:rPr>
          <w:sz w:val="28"/>
          <w:szCs w:val="28"/>
          <w:lang w:eastAsia="en-US"/>
        </w:rPr>
        <w:t xml:space="preserve">, </w:t>
      </w:r>
      <w:r>
        <w:rPr>
          <w:sz w:val="28"/>
          <w:szCs w:val="28"/>
          <w:lang w:val="en-US" w:eastAsia="en-US"/>
        </w:rPr>
        <w:t>Statista</w:t>
      </w:r>
      <w:r>
        <w:rPr>
          <w:sz w:val="28"/>
          <w:szCs w:val="28"/>
          <w:lang w:eastAsia="en-US"/>
        </w:rPr>
        <w:t xml:space="preserve">. Обзор общедоступных систем: Investing.com, базы данных МВФ, Банка России, Минфина, Московской биржи. Навигация по системам. Элементы финансовых рынков, по которым доступны данные. Способы поиска информации, глоссарий, служба помощи. Инструментарий </w:t>
      </w:r>
      <w:r>
        <w:rPr>
          <w:sz w:val="28"/>
          <w:szCs w:val="28"/>
          <w:lang w:val="en-US" w:eastAsia="en-US"/>
        </w:rPr>
        <w:t>Cbonds</w:t>
      </w:r>
      <w:r>
        <w:rPr>
          <w:sz w:val="28"/>
          <w:szCs w:val="28"/>
          <w:lang w:eastAsia="en-US"/>
        </w:rPr>
        <w:t xml:space="preserve">: карта рынка облигаций и еврооблигаций, </w:t>
      </w:r>
      <w:proofErr w:type="spellStart"/>
      <w:r>
        <w:rPr>
          <w:sz w:val="28"/>
          <w:szCs w:val="28"/>
          <w:lang w:eastAsia="en-US"/>
        </w:rPr>
        <w:t>Watchlist</w:t>
      </w:r>
      <w:proofErr w:type="spellEnd"/>
      <w:r>
        <w:rPr>
          <w:sz w:val="28"/>
          <w:szCs w:val="28"/>
          <w:lang w:eastAsia="en-US"/>
        </w:rPr>
        <w:t xml:space="preserve">, сохраненные запросы, надстройка </w:t>
      </w:r>
      <w:r>
        <w:rPr>
          <w:sz w:val="28"/>
          <w:szCs w:val="28"/>
          <w:lang w:val="en-US" w:eastAsia="en-US"/>
        </w:rPr>
        <w:t>Excel</w:t>
      </w:r>
      <w:r>
        <w:rPr>
          <w:sz w:val="28"/>
          <w:szCs w:val="28"/>
          <w:lang w:eastAsia="en-US"/>
        </w:rPr>
        <w:t xml:space="preserve">. </w:t>
      </w:r>
    </w:p>
    <w:p w:rsidR="00B05654" w:rsidRDefault="00B05654" w:rsidP="00B05654">
      <w:pPr>
        <w:pStyle w:val="2"/>
        <w:tabs>
          <w:tab w:val="left" w:pos="5387"/>
          <w:tab w:val="left" w:pos="5664"/>
          <w:tab w:val="left" w:pos="6372"/>
          <w:tab w:val="left" w:pos="7080"/>
          <w:tab w:val="left" w:pos="7788"/>
          <w:tab w:val="left" w:pos="8496"/>
        </w:tabs>
        <w:spacing w:line="360" w:lineRule="auto"/>
        <w:ind w:firstLine="567"/>
        <w:rPr>
          <w:b/>
          <w:color w:val="FF0000"/>
          <w:sz w:val="28"/>
          <w:szCs w:val="28"/>
        </w:rPr>
      </w:pPr>
      <w:r>
        <w:rPr>
          <w:b/>
          <w:color w:val="auto"/>
          <w:sz w:val="28"/>
        </w:rPr>
        <w:t>Тема 2.  Н</w:t>
      </w:r>
      <w:r>
        <w:rPr>
          <w:b/>
          <w:sz w:val="28"/>
          <w:szCs w:val="28"/>
        </w:rPr>
        <w:t xml:space="preserve">овостной и аналитический блоки </w:t>
      </w:r>
      <w:r>
        <w:rPr>
          <w:b/>
          <w:sz w:val="28"/>
          <w:szCs w:val="28"/>
          <w:lang w:val="en-US" w:eastAsia="en-US"/>
        </w:rPr>
        <w:t>Cbonds</w:t>
      </w:r>
      <w:r>
        <w:rPr>
          <w:b/>
          <w:sz w:val="28"/>
          <w:szCs w:val="28"/>
          <w:lang w:eastAsia="en-US"/>
        </w:rPr>
        <w:t xml:space="preserve"> и </w:t>
      </w:r>
      <w:r>
        <w:rPr>
          <w:b/>
          <w:sz w:val="28"/>
          <w:szCs w:val="28"/>
          <w:lang w:val="en-US" w:eastAsia="en-US"/>
        </w:rPr>
        <w:t>RuData</w:t>
      </w:r>
      <w:r w:rsidRPr="00B05654">
        <w:rPr>
          <w:b/>
          <w:sz w:val="28"/>
          <w:szCs w:val="28"/>
          <w:lang w:eastAsia="en-US"/>
        </w:rPr>
        <w:t xml:space="preserve"> </w:t>
      </w:r>
      <w:bookmarkStart w:id="9" w:name="_Hlk127894520"/>
      <w:bookmarkEnd w:id="9"/>
    </w:p>
    <w:p w:rsidR="00B05654" w:rsidRDefault="00B05654" w:rsidP="00B05654">
      <w:pPr>
        <w:pStyle w:val="af1"/>
        <w:spacing w:line="360" w:lineRule="auto"/>
        <w:ind w:firstLine="567"/>
        <w:jc w:val="both"/>
        <w:rPr>
          <w:sz w:val="28"/>
          <w:szCs w:val="28"/>
        </w:rPr>
      </w:pPr>
      <w:r>
        <w:rPr>
          <w:sz w:val="28"/>
          <w:szCs w:val="28"/>
        </w:rPr>
        <w:t xml:space="preserve">Новостной общий и аналитический функционал. </w:t>
      </w:r>
      <w:r>
        <w:rPr>
          <w:rStyle w:val="FontStyle25"/>
          <w:rFonts w:eastAsiaTheme="majorEastAsia"/>
          <w:sz w:val="28"/>
          <w:szCs w:val="28"/>
        </w:rPr>
        <w:t>Формирование навыков работы</w:t>
      </w:r>
      <w:r>
        <w:rPr>
          <w:sz w:val="28"/>
          <w:szCs w:val="28"/>
        </w:rPr>
        <w:t xml:space="preserve"> с библиотекой аналитических статей по разной тематике финансовых рынков, сохраненные запросы в </w:t>
      </w:r>
      <w:proofErr w:type="spellStart"/>
      <w:r>
        <w:rPr>
          <w:sz w:val="28"/>
          <w:szCs w:val="28"/>
        </w:rPr>
        <w:t>Research</w:t>
      </w:r>
      <w:proofErr w:type="spellEnd"/>
      <w:r>
        <w:rPr>
          <w:sz w:val="28"/>
          <w:szCs w:val="28"/>
        </w:rPr>
        <w:t xml:space="preserve"> </w:t>
      </w:r>
      <w:proofErr w:type="spellStart"/>
      <w:r>
        <w:rPr>
          <w:sz w:val="28"/>
          <w:szCs w:val="28"/>
        </w:rPr>
        <w:t>hub</w:t>
      </w:r>
      <w:proofErr w:type="spellEnd"/>
      <w:r>
        <w:rPr>
          <w:sz w:val="28"/>
          <w:szCs w:val="28"/>
        </w:rPr>
        <w:t xml:space="preserve"> Cbonds. </w:t>
      </w:r>
      <w:r>
        <w:rPr>
          <w:sz w:val="28"/>
          <w:szCs w:val="28"/>
          <w:lang w:eastAsia="en-US"/>
        </w:rPr>
        <w:t xml:space="preserve">Навигация по аналитическим блокам информационно-аналитических систем. Способы поиска аналитических материалов </w:t>
      </w:r>
      <w:r>
        <w:rPr>
          <w:sz w:val="28"/>
          <w:szCs w:val="28"/>
          <w:lang w:val="en-US" w:eastAsia="en-US"/>
        </w:rPr>
        <w:t>c</w:t>
      </w:r>
      <w:r>
        <w:rPr>
          <w:sz w:val="28"/>
          <w:szCs w:val="28"/>
          <w:lang w:eastAsia="en-US"/>
        </w:rPr>
        <w:t xml:space="preserve"> использованием различных фильтров.</w:t>
      </w:r>
    </w:p>
    <w:p w:rsidR="00B05654" w:rsidRDefault="00B05654" w:rsidP="00B05654">
      <w:pPr>
        <w:pStyle w:val="af1"/>
        <w:spacing w:line="360" w:lineRule="auto"/>
        <w:ind w:firstLine="567"/>
        <w:jc w:val="both"/>
        <w:rPr>
          <w:sz w:val="28"/>
          <w:szCs w:val="28"/>
        </w:rPr>
      </w:pPr>
      <w:r>
        <w:rPr>
          <w:b/>
          <w:sz w:val="28"/>
        </w:rPr>
        <w:t>Тема 3. Анализ макроэкономических показателей</w:t>
      </w:r>
      <w:bookmarkStart w:id="10" w:name="_Hlk127894525"/>
      <w:bookmarkEnd w:id="10"/>
    </w:p>
    <w:p w:rsidR="00B05654" w:rsidRDefault="00B05654" w:rsidP="00B05654">
      <w:pPr>
        <w:pStyle w:val="af1"/>
        <w:spacing w:line="360" w:lineRule="auto"/>
        <w:ind w:firstLine="567"/>
        <w:jc w:val="both"/>
        <w:rPr>
          <w:bCs/>
          <w:sz w:val="28"/>
        </w:rPr>
      </w:pPr>
      <w:r>
        <w:rPr>
          <w:bCs/>
          <w:sz w:val="28"/>
        </w:rPr>
        <w:t xml:space="preserve">Основные макроэкономические показатели (с использованием общедоступных баз </w:t>
      </w:r>
      <w:r>
        <w:rPr>
          <w:bCs/>
          <w:sz w:val="28"/>
          <w:lang w:val="en-US"/>
        </w:rPr>
        <w:t>Cbonds</w:t>
      </w:r>
      <w:r>
        <w:rPr>
          <w:bCs/>
          <w:sz w:val="28"/>
        </w:rPr>
        <w:t xml:space="preserve">, </w:t>
      </w:r>
      <w:r>
        <w:rPr>
          <w:bCs/>
          <w:sz w:val="28"/>
          <w:lang w:val="en-US"/>
        </w:rPr>
        <w:t>Statista</w:t>
      </w:r>
      <w:r>
        <w:rPr>
          <w:bCs/>
          <w:sz w:val="28"/>
        </w:rPr>
        <w:t xml:space="preserve">, базы МВФ). ВВП, ВВП на душу </w:t>
      </w:r>
      <w:r>
        <w:rPr>
          <w:bCs/>
          <w:sz w:val="28"/>
        </w:rPr>
        <w:lastRenderedPageBreak/>
        <w:t>населения. Способы сравнения (по текущему курсу и по паритету покупательной способности). Показатели динамики (годовые, квартальные). Платежный баланс и его части. Показатели экспорта и импорта. Опережающие показатели экономической динамики (</w:t>
      </w:r>
      <w:r>
        <w:rPr>
          <w:bCs/>
          <w:sz w:val="28"/>
          <w:lang w:val="en-US"/>
        </w:rPr>
        <w:t>PMI</w:t>
      </w:r>
      <w:r>
        <w:rPr>
          <w:bCs/>
          <w:sz w:val="28"/>
        </w:rPr>
        <w:t xml:space="preserve"> и др.). Показатели инфляции и безработицы. Уровень процентных ставок и их динамика.</w:t>
      </w:r>
    </w:p>
    <w:p w:rsidR="00B05654" w:rsidRDefault="00B05654" w:rsidP="00B05654">
      <w:pPr>
        <w:pStyle w:val="af1"/>
        <w:spacing w:line="360" w:lineRule="auto"/>
        <w:ind w:firstLine="567"/>
        <w:jc w:val="both"/>
        <w:rPr>
          <w:b/>
          <w:sz w:val="28"/>
        </w:rPr>
      </w:pPr>
      <w:r>
        <w:rPr>
          <w:b/>
          <w:sz w:val="28"/>
        </w:rPr>
        <w:t>Тема 4. Анализ облигаций</w:t>
      </w:r>
      <w:bookmarkStart w:id="11" w:name="_Hlk127894530"/>
      <w:bookmarkEnd w:id="11"/>
    </w:p>
    <w:p w:rsidR="00B05654" w:rsidRDefault="00B05654" w:rsidP="00B05654">
      <w:pPr>
        <w:spacing w:line="360" w:lineRule="auto"/>
        <w:ind w:firstLine="567"/>
        <w:jc w:val="both"/>
        <w:rPr>
          <w:sz w:val="28"/>
        </w:rPr>
      </w:pPr>
      <w:r>
        <w:rPr>
          <w:sz w:val="28"/>
        </w:rPr>
        <w:t xml:space="preserve">На основе </w:t>
      </w:r>
      <w:r>
        <w:rPr>
          <w:sz w:val="28"/>
          <w:lang w:val="en-US"/>
        </w:rPr>
        <w:t>Cbonds</w:t>
      </w:r>
      <w:r>
        <w:rPr>
          <w:sz w:val="28"/>
        </w:rPr>
        <w:t xml:space="preserve"> или </w:t>
      </w:r>
      <w:r>
        <w:rPr>
          <w:sz w:val="28"/>
          <w:lang w:val="en-US"/>
        </w:rPr>
        <w:t>RuData</w:t>
      </w:r>
      <w:r>
        <w:rPr>
          <w:sz w:val="28"/>
        </w:rPr>
        <w:t xml:space="preserve">. Виды облигаций, выпускаемые эмитентами в России и за рубежом. Поиск облигаций по заданным параметрам. Сопоставление основных параметров различных видов облигаций, а также их объемов, находящихся в обращении. Расчет показателей, характеризующих облигации. Выявление факторов, влияющих на уровень доходности и цены облигаций. </w:t>
      </w:r>
      <w:r>
        <w:rPr>
          <w:sz w:val="28"/>
          <w:szCs w:val="28"/>
        </w:rPr>
        <w:t>Первичный и вторичный рынок корпоративных облигаций: оценка их динамики на заданном историческом временном интервале, графический анализ.</w:t>
      </w:r>
    </w:p>
    <w:p w:rsidR="00B05654" w:rsidRDefault="00B05654" w:rsidP="00B05654">
      <w:pPr>
        <w:spacing w:line="360" w:lineRule="auto"/>
        <w:ind w:firstLine="567"/>
        <w:jc w:val="both"/>
        <w:rPr>
          <w:sz w:val="28"/>
        </w:rPr>
      </w:pPr>
      <w:r>
        <w:rPr>
          <w:sz w:val="28"/>
        </w:rPr>
        <w:t>Сравнительный анализ выпускаемых ипотечных облигаций. Соотношение объемов ипотечной и не ипотечной секьюритизации. Особенности выпуска и обращения ипотечных облигаций в России. Роль ДОМ.РФ.</w:t>
      </w:r>
    </w:p>
    <w:p w:rsidR="00B05654" w:rsidRDefault="00B05654" w:rsidP="00B05654">
      <w:pPr>
        <w:spacing w:line="360" w:lineRule="auto"/>
        <w:ind w:firstLine="567"/>
        <w:jc w:val="both"/>
        <w:rPr>
          <w:sz w:val="28"/>
        </w:rPr>
      </w:pPr>
      <w:r>
        <w:rPr>
          <w:sz w:val="28"/>
        </w:rPr>
        <w:t xml:space="preserve">Кредитный рейтинг облигаций и эмитента облигаций. Динамика изменений рейтингов, выявление факторов, оказавших на это влияние. Распределение долговой нагрузки эмитента. </w:t>
      </w:r>
    </w:p>
    <w:p w:rsidR="00B05654" w:rsidRDefault="00B05654" w:rsidP="00B05654">
      <w:pPr>
        <w:spacing w:line="360" w:lineRule="auto"/>
        <w:ind w:firstLine="567"/>
        <w:jc w:val="both"/>
        <w:rPr>
          <w:color w:val="000000"/>
          <w:sz w:val="28"/>
          <w:szCs w:val="28"/>
        </w:rPr>
      </w:pPr>
      <w:r>
        <w:rPr>
          <w:sz w:val="28"/>
        </w:rPr>
        <w:t>Дефолты по облигациям и реструктуризация долга.</w:t>
      </w:r>
      <w:r>
        <w:rPr>
          <w:sz w:val="28"/>
          <w:szCs w:val="28"/>
        </w:rPr>
        <w:t xml:space="preserve">  Оценка динамики их параметров на заданном временном интервале, выявление влияния внешних факторов.</w:t>
      </w:r>
    </w:p>
    <w:p w:rsidR="00B05654" w:rsidRDefault="00B05654" w:rsidP="00B05654">
      <w:pPr>
        <w:pStyle w:val="af1"/>
        <w:spacing w:line="360" w:lineRule="auto"/>
        <w:ind w:firstLine="567"/>
        <w:jc w:val="both"/>
        <w:rPr>
          <w:sz w:val="28"/>
          <w:szCs w:val="28"/>
        </w:rPr>
      </w:pPr>
      <w:r>
        <w:rPr>
          <w:b/>
          <w:sz w:val="28"/>
        </w:rPr>
        <w:t>Тема 5. Анализ государственных ценных бумаг</w:t>
      </w:r>
      <w:bookmarkStart w:id="12" w:name="_Hlk127894537"/>
      <w:bookmarkEnd w:id="12"/>
    </w:p>
    <w:p w:rsidR="00B05654" w:rsidRDefault="00B05654" w:rsidP="00B05654">
      <w:pPr>
        <w:pStyle w:val="af1"/>
        <w:spacing w:line="360" w:lineRule="auto"/>
        <w:ind w:firstLine="567"/>
        <w:jc w:val="both"/>
        <w:rPr>
          <w:sz w:val="28"/>
        </w:rPr>
      </w:pPr>
      <w:r>
        <w:rPr>
          <w:sz w:val="28"/>
        </w:rPr>
        <w:t xml:space="preserve">На основе </w:t>
      </w:r>
      <w:r>
        <w:rPr>
          <w:sz w:val="28"/>
          <w:lang w:val="en-US"/>
        </w:rPr>
        <w:t>Cbonds</w:t>
      </w:r>
      <w:r>
        <w:rPr>
          <w:sz w:val="28"/>
        </w:rPr>
        <w:t xml:space="preserve"> или </w:t>
      </w:r>
      <w:r>
        <w:rPr>
          <w:sz w:val="28"/>
          <w:lang w:val="en-US"/>
        </w:rPr>
        <w:t>RuData</w:t>
      </w:r>
      <w:r>
        <w:rPr>
          <w:sz w:val="28"/>
        </w:rPr>
        <w:t xml:space="preserve">. Анализ первичного и вторичного рынка государственных облигаций ведущих стран. </w:t>
      </w:r>
    </w:p>
    <w:p w:rsidR="00B05654" w:rsidRDefault="00B05654" w:rsidP="00B05654">
      <w:pPr>
        <w:pStyle w:val="af1"/>
        <w:spacing w:line="360" w:lineRule="auto"/>
        <w:ind w:firstLine="567"/>
        <w:jc w:val="both"/>
        <w:rPr>
          <w:sz w:val="28"/>
        </w:rPr>
      </w:pPr>
      <w:r>
        <w:rPr>
          <w:sz w:val="28"/>
        </w:rPr>
        <w:t>Государственные ценные бумаги, формирующие внутренний и внешний долг: виды и их соотношение. Государственные еврооблигации. Сравнительный анализ рынка государственных и корпоративных облигаций.</w:t>
      </w:r>
    </w:p>
    <w:p w:rsidR="00B05654" w:rsidRDefault="00B05654" w:rsidP="00B05654">
      <w:pPr>
        <w:pStyle w:val="af1"/>
        <w:spacing w:line="360" w:lineRule="auto"/>
        <w:ind w:firstLine="567"/>
        <w:jc w:val="both"/>
        <w:rPr>
          <w:sz w:val="28"/>
          <w:szCs w:val="28"/>
        </w:rPr>
      </w:pPr>
      <w:r>
        <w:rPr>
          <w:sz w:val="28"/>
        </w:rPr>
        <w:lastRenderedPageBreak/>
        <w:t xml:space="preserve">На основе сайтов Минфина и Банка России. Виды государственных облигаций Правительства Российской Федерации. </w:t>
      </w:r>
      <w:r>
        <w:rPr>
          <w:sz w:val="28"/>
          <w:szCs w:val="28"/>
        </w:rPr>
        <w:t>Субфедеральные и муниципальные облигации в России. Облигации Банка России.  Оценка их динамики на заданном историческом временном интервале, графический анализ. Выявление влияния внешних факторов. Кривая доходности.</w:t>
      </w:r>
    </w:p>
    <w:p w:rsidR="00B05654" w:rsidRDefault="00B05654" w:rsidP="00B05654">
      <w:pPr>
        <w:pStyle w:val="af1"/>
        <w:spacing w:line="360" w:lineRule="auto"/>
        <w:ind w:firstLine="567"/>
        <w:jc w:val="both"/>
        <w:rPr>
          <w:sz w:val="28"/>
          <w:szCs w:val="28"/>
        </w:rPr>
      </w:pPr>
      <w:r>
        <w:rPr>
          <w:b/>
          <w:sz w:val="28"/>
        </w:rPr>
        <w:t>Тема 6. Анализ акций</w:t>
      </w:r>
      <w:bookmarkStart w:id="13" w:name="_Hlk127894543"/>
      <w:bookmarkEnd w:id="13"/>
    </w:p>
    <w:p w:rsidR="00B05654" w:rsidRDefault="00B05654" w:rsidP="00B05654">
      <w:pPr>
        <w:spacing w:line="360" w:lineRule="auto"/>
        <w:ind w:firstLine="567"/>
        <w:jc w:val="both"/>
        <w:rPr>
          <w:sz w:val="28"/>
        </w:rPr>
      </w:pPr>
      <w:r>
        <w:rPr>
          <w:sz w:val="28"/>
        </w:rPr>
        <w:t xml:space="preserve">На основе </w:t>
      </w:r>
      <w:r>
        <w:rPr>
          <w:sz w:val="28"/>
          <w:lang w:val="en-US"/>
        </w:rPr>
        <w:t>Cbonds</w:t>
      </w:r>
      <w:r>
        <w:rPr>
          <w:sz w:val="28"/>
        </w:rPr>
        <w:t xml:space="preserve"> или </w:t>
      </w:r>
      <w:r>
        <w:rPr>
          <w:sz w:val="28"/>
          <w:lang w:val="en-US"/>
        </w:rPr>
        <w:t>RuData</w:t>
      </w:r>
      <w:r>
        <w:rPr>
          <w:sz w:val="28"/>
        </w:rPr>
        <w:t xml:space="preserve">, а также </w:t>
      </w:r>
      <w:r>
        <w:rPr>
          <w:sz w:val="28"/>
          <w:lang w:val="en-US"/>
        </w:rPr>
        <w:t>Investing</w:t>
      </w:r>
      <w:r>
        <w:rPr>
          <w:sz w:val="28"/>
        </w:rPr>
        <w:t>.</w:t>
      </w:r>
      <w:r>
        <w:rPr>
          <w:sz w:val="28"/>
          <w:lang w:val="en-US"/>
        </w:rPr>
        <w:t>com</w:t>
      </w:r>
      <w:r>
        <w:rPr>
          <w:sz w:val="28"/>
        </w:rPr>
        <w:t xml:space="preserve">. </w:t>
      </w:r>
      <w:r>
        <w:rPr>
          <w:color w:val="000000"/>
          <w:sz w:val="28"/>
          <w:szCs w:val="28"/>
        </w:rPr>
        <w:t xml:space="preserve">Анализ фундаментальных показателей акционерных обществ. Поиск акций (компаний) по заданным параметрам. Сравнительная оценка деятельности акционерных обществ в разрезе разных отраслей экономики. </w:t>
      </w:r>
      <w:r>
        <w:rPr>
          <w:sz w:val="28"/>
          <w:szCs w:val="28"/>
        </w:rPr>
        <w:t xml:space="preserve">Структура собственности компаний. </w:t>
      </w:r>
      <w:proofErr w:type="spellStart"/>
      <w:r>
        <w:rPr>
          <w:sz w:val="28"/>
          <w:szCs w:val="28"/>
        </w:rPr>
        <w:t>Free</w:t>
      </w:r>
      <w:proofErr w:type="spellEnd"/>
      <w:r>
        <w:rPr>
          <w:sz w:val="28"/>
          <w:szCs w:val="28"/>
        </w:rPr>
        <w:t>-</w:t>
      </w:r>
      <w:r>
        <w:rPr>
          <w:sz w:val="28"/>
          <w:szCs w:val="28"/>
          <w:lang w:val="en-US"/>
        </w:rPr>
        <w:t>f</w:t>
      </w:r>
      <w:proofErr w:type="spellStart"/>
      <w:r>
        <w:rPr>
          <w:sz w:val="28"/>
          <w:szCs w:val="28"/>
        </w:rPr>
        <w:t>loat</w:t>
      </w:r>
      <w:proofErr w:type="spellEnd"/>
      <w:r>
        <w:rPr>
          <w:sz w:val="28"/>
          <w:szCs w:val="28"/>
        </w:rPr>
        <w:t xml:space="preserve">. </w:t>
      </w:r>
      <w:r>
        <w:rPr>
          <w:color w:val="000000"/>
          <w:sz w:val="28"/>
          <w:szCs w:val="28"/>
        </w:rPr>
        <w:t xml:space="preserve">Корпоративные действия. </w:t>
      </w:r>
      <w:r>
        <w:rPr>
          <w:sz w:val="28"/>
        </w:rPr>
        <w:t xml:space="preserve">Анализ дивидендной политики акционерных обществ. </w:t>
      </w:r>
    </w:p>
    <w:p w:rsidR="00B05654" w:rsidRDefault="00B05654" w:rsidP="00B05654">
      <w:pPr>
        <w:spacing w:line="360" w:lineRule="auto"/>
        <w:ind w:firstLine="567"/>
        <w:jc w:val="both"/>
        <w:rPr>
          <w:sz w:val="28"/>
        </w:rPr>
      </w:pPr>
      <w:r>
        <w:rPr>
          <w:color w:val="000000"/>
          <w:sz w:val="28"/>
          <w:szCs w:val="28"/>
        </w:rPr>
        <w:t xml:space="preserve">Первичный и вторичный рынок акций, </w:t>
      </w:r>
      <w:r>
        <w:rPr>
          <w:color w:val="000000"/>
          <w:sz w:val="28"/>
          <w:szCs w:val="28"/>
          <w:lang w:val="en-US"/>
        </w:rPr>
        <w:t>IPO</w:t>
      </w:r>
      <w:r>
        <w:rPr>
          <w:color w:val="000000"/>
          <w:sz w:val="28"/>
          <w:szCs w:val="28"/>
        </w:rPr>
        <w:t xml:space="preserve">. </w:t>
      </w:r>
      <w:r>
        <w:rPr>
          <w:sz w:val="28"/>
        </w:rPr>
        <w:t>Работа с котировками акций. Расчет показателей, необходимых для сравнительного анализа акций, интерпретация полученных результатов. Интерпретация значений показателя риска по акциям.</w:t>
      </w:r>
    </w:p>
    <w:p w:rsidR="00B05654" w:rsidRDefault="00B05654" w:rsidP="00B05654">
      <w:pPr>
        <w:spacing w:line="360" w:lineRule="auto"/>
        <w:ind w:firstLine="567"/>
        <w:jc w:val="both"/>
        <w:rPr>
          <w:color w:val="000000"/>
          <w:sz w:val="28"/>
          <w:szCs w:val="28"/>
        </w:rPr>
      </w:pPr>
      <w:r>
        <w:rPr>
          <w:color w:val="000000"/>
          <w:sz w:val="28"/>
          <w:szCs w:val="28"/>
        </w:rPr>
        <w:t xml:space="preserve">Основные глобальные и российские индексы акций. Индексы российского фондового рынка: индекс Московской биржи (IMOEX), индекс РТС (RTSI). </w:t>
      </w:r>
    </w:p>
    <w:p w:rsidR="00B05654" w:rsidRDefault="00B05654" w:rsidP="00B05654">
      <w:pPr>
        <w:pStyle w:val="af1"/>
        <w:spacing w:line="360" w:lineRule="auto"/>
        <w:ind w:firstLine="567"/>
        <w:jc w:val="both"/>
        <w:rPr>
          <w:sz w:val="28"/>
          <w:szCs w:val="28"/>
        </w:rPr>
      </w:pPr>
      <w:r>
        <w:rPr>
          <w:b/>
          <w:sz w:val="28"/>
        </w:rPr>
        <w:t xml:space="preserve">Тема 7. Анализ паевых инвестиционных фондов </w:t>
      </w:r>
      <w:bookmarkStart w:id="14" w:name="_Hlk127894549"/>
      <w:bookmarkEnd w:id="14"/>
    </w:p>
    <w:p w:rsidR="00B05654" w:rsidRDefault="00B05654" w:rsidP="00B05654">
      <w:pPr>
        <w:spacing w:line="360" w:lineRule="auto"/>
        <w:ind w:firstLine="567"/>
        <w:jc w:val="both"/>
        <w:rPr>
          <w:sz w:val="28"/>
          <w:szCs w:val="28"/>
        </w:rPr>
      </w:pPr>
      <w:r>
        <w:rPr>
          <w:sz w:val="28"/>
        </w:rPr>
        <w:t xml:space="preserve">База </w:t>
      </w:r>
      <w:proofErr w:type="spellStart"/>
      <w:r>
        <w:rPr>
          <w:sz w:val="28"/>
          <w:lang w:val="en-US"/>
        </w:rPr>
        <w:t>Investfunds</w:t>
      </w:r>
      <w:proofErr w:type="spellEnd"/>
      <w:r>
        <w:rPr>
          <w:sz w:val="28"/>
        </w:rPr>
        <w:t>.</w:t>
      </w:r>
      <w:proofErr w:type="spellStart"/>
      <w:r>
        <w:rPr>
          <w:sz w:val="28"/>
          <w:lang w:val="en-US"/>
        </w:rPr>
        <w:t>ru</w:t>
      </w:r>
      <w:proofErr w:type="spellEnd"/>
      <w:r>
        <w:rPr>
          <w:sz w:val="28"/>
        </w:rPr>
        <w:t xml:space="preserve"> (группы </w:t>
      </w:r>
      <w:r>
        <w:rPr>
          <w:sz w:val="28"/>
          <w:lang w:val="en-US"/>
        </w:rPr>
        <w:t>Cbonds</w:t>
      </w:r>
      <w:r>
        <w:rPr>
          <w:sz w:val="28"/>
        </w:rPr>
        <w:t>). Инвестиционные фонды в российской и зарубежной практике. Виды и типы инвестиционных фондов, их соотношение. Открытые и закрытые ПИФ. Биржевые фонды/</w:t>
      </w:r>
      <w:r>
        <w:rPr>
          <w:sz w:val="28"/>
          <w:lang w:val="en-US"/>
        </w:rPr>
        <w:t>ETF</w:t>
      </w:r>
      <w:r>
        <w:rPr>
          <w:sz w:val="28"/>
        </w:rPr>
        <w:t xml:space="preserve">. Сравнительная характеристика видов </w:t>
      </w:r>
      <w:proofErr w:type="spellStart"/>
      <w:r>
        <w:rPr>
          <w:sz w:val="28"/>
        </w:rPr>
        <w:t>ПИФов</w:t>
      </w:r>
      <w:proofErr w:type="spellEnd"/>
      <w:r>
        <w:rPr>
          <w:sz w:val="28"/>
        </w:rPr>
        <w:t xml:space="preserve"> в РФ по разными параметрам. Управляющие компании инвестиционных фондов. Анализ показателей деятельности </w:t>
      </w:r>
      <w:r>
        <w:rPr>
          <w:sz w:val="28"/>
          <w:szCs w:val="28"/>
        </w:rPr>
        <w:t xml:space="preserve">паевых инвестиционных фондов в России на конкретную дату и в динамике. </w:t>
      </w:r>
    </w:p>
    <w:p w:rsidR="00B05654" w:rsidRDefault="00B05654" w:rsidP="00B05654">
      <w:pPr>
        <w:pStyle w:val="af1"/>
        <w:spacing w:line="360" w:lineRule="auto"/>
        <w:ind w:firstLine="567"/>
        <w:jc w:val="both"/>
        <w:rPr>
          <w:b/>
          <w:sz w:val="28"/>
        </w:rPr>
      </w:pPr>
      <w:r>
        <w:rPr>
          <w:b/>
          <w:sz w:val="28"/>
        </w:rPr>
        <w:t>Тема 8. Анализ валютного рынка и рынка драгоценных металлов</w:t>
      </w:r>
      <w:bookmarkStart w:id="15" w:name="_Hlk127894556"/>
      <w:bookmarkEnd w:id="15"/>
    </w:p>
    <w:p w:rsidR="00B05654" w:rsidRDefault="00B05654" w:rsidP="00B05654">
      <w:pPr>
        <w:pStyle w:val="af1"/>
        <w:spacing w:line="360" w:lineRule="auto"/>
        <w:ind w:firstLine="567"/>
        <w:jc w:val="both"/>
        <w:rPr>
          <w:bCs/>
          <w:sz w:val="28"/>
          <w:szCs w:val="28"/>
        </w:rPr>
      </w:pPr>
      <w:r>
        <w:rPr>
          <w:sz w:val="28"/>
        </w:rPr>
        <w:t xml:space="preserve">На основе </w:t>
      </w:r>
      <w:r>
        <w:rPr>
          <w:sz w:val="28"/>
          <w:lang w:val="en-US"/>
        </w:rPr>
        <w:t>Cbonds</w:t>
      </w:r>
      <w:r>
        <w:rPr>
          <w:sz w:val="28"/>
        </w:rPr>
        <w:t xml:space="preserve">, базы МВФ. </w:t>
      </w:r>
      <w:r>
        <w:rPr>
          <w:bCs/>
          <w:sz w:val="28"/>
          <w:szCs w:val="28"/>
        </w:rPr>
        <w:t xml:space="preserve">Валютные курсы и факторы их определяющие. Паритет покупательной способности. Форвардный валютный </w:t>
      </w:r>
      <w:r>
        <w:rPr>
          <w:bCs/>
          <w:sz w:val="28"/>
          <w:szCs w:val="28"/>
        </w:rPr>
        <w:lastRenderedPageBreak/>
        <w:t>курс. Кросс-курс. Фиксированный и плавающий валютный курс. Международные резервы и их структура. Ценовая динамика драгоценных металлов. Центры ценообразования драгоценных металлов. Производство и потребление драгоценных металлов. Анализ российского рынка драгоценных металлов.</w:t>
      </w:r>
    </w:p>
    <w:p w:rsidR="00B05654" w:rsidRDefault="00B05654" w:rsidP="00B05654">
      <w:pPr>
        <w:pStyle w:val="af1"/>
        <w:spacing w:line="360" w:lineRule="auto"/>
        <w:ind w:firstLine="567"/>
        <w:jc w:val="both"/>
        <w:rPr>
          <w:b/>
          <w:sz w:val="28"/>
        </w:rPr>
      </w:pPr>
      <w:r>
        <w:rPr>
          <w:b/>
          <w:sz w:val="28"/>
        </w:rPr>
        <w:t>Тема 9. Анализ товарного рынка. Товарные фьючерсы и опционы</w:t>
      </w:r>
      <w:bookmarkStart w:id="16" w:name="_Hlk127894560"/>
      <w:bookmarkEnd w:id="16"/>
    </w:p>
    <w:p w:rsidR="00B05654" w:rsidRDefault="00B05654" w:rsidP="00B05654">
      <w:pPr>
        <w:pStyle w:val="af1"/>
        <w:spacing w:line="360" w:lineRule="auto"/>
        <w:ind w:firstLine="567"/>
        <w:jc w:val="both"/>
        <w:rPr>
          <w:bCs/>
          <w:sz w:val="28"/>
          <w:szCs w:val="28"/>
        </w:rPr>
      </w:pPr>
      <w:r>
        <w:rPr>
          <w:sz w:val="28"/>
        </w:rPr>
        <w:t xml:space="preserve">На основе </w:t>
      </w:r>
      <w:r>
        <w:rPr>
          <w:sz w:val="28"/>
          <w:lang w:val="en-US"/>
        </w:rPr>
        <w:t>Cbonds</w:t>
      </w:r>
      <w:r>
        <w:rPr>
          <w:sz w:val="28"/>
        </w:rPr>
        <w:t xml:space="preserve">, базы данных Московской биржи. </w:t>
      </w:r>
      <w:r>
        <w:rPr>
          <w:bCs/>
          <w:sz w:val="28"/>
        </w:rPr>
        <w:t>Классификация товаров (</w:t>
      </w:r>
      <w:r>
        <w:rPr>
          <w:bCs/>
          <w:sz w:val="28"/>
          <w:lang w:val="en-US"/>
        </w:rPr>
        <w:t>commodities</w:t>
      </w:r>
      <w:r>
        <w:rPr>
          <w:bCs/>
          <w:sz w:val="28"/>
        </w:rPr>
        <w:t>). Основные центры ценообразования на товары. Форвардные и фьючерсные цены. Фьючерсы поставочные и расчетные. Фьючерсные контракты на нефть, пшеницу, цветные металлы. Фьючерсные контракты Московской биржи.</w:t>
      </w:r>
    </w:p>
    <w:p w:rsidR="00B05654" w:rsidRDefault="00B05654" w:rsidP="00B05654"/>
    <w:p w:rsidR="00B05654" w:rsidRDefault="00B05654" w:rsidP="00823FB5">
      <w:pPr>
        <w:widowControl w:val="0"/>
        <w:suppressAutoHyphens w:val="0"/>
        <w:spacing w:line="276" w:lineRule="auto"/>
        <w:jc w:val="both"/>
        <w:rPr>
          <w:b/>
          <w:sz w:val="28"/>
          <w:szCs w:val="28"/>
        </w:rPr>
      </w:pPr>
      <w:r>
        <w:rPr>
          <w:b/>
          <w:sz w:val="28"/>
          <w:szCs w:val="28"/>
        </w:rPr>
        <w:t>5.2. Учебно-тематический план</w:t>
      </w:r>
    </w:p>
    <w:p w:rsidR="00B05654" w:rsidRDefault="00B05654" w:rsidP="00823FB5">
      <w:pPr>
        <w:widowControl w:val="0"/>
        <w:suppressAutoHyphens w:val="0"/>
        <w:jc w:val="right"/>
      </w:pPr>
      <w:r>
        <w:t xml:space="preserve">                                                                                                                 </w:t>
      </w:r>
    </w:p>
    <w:p w:rsidR="00B05654" w:rsidRDefault="00B05654" w:rsidP="00823FB5">
      <w:pPr>
        <w:widowControl w:val="0"/>
        <w:suppressAutoHyphens w:val="0"/>
        <w:jc w:val="right"/>
        <w:rPr>
          <w:sz w:val="28"/>
          <w:szCs w:val="28"/>
        </w:rPr>
      </w:pPr>
      <w:r>
        <w:rPr>
          <w:sz w:val="28"/>
          <w:szCs w:val="28"/>
        </w:rPr>
        <w:t>Таблица 3</w:t>
      </w:r>
    </w:p>
    <w:tbl>
      <w:tblPr>
        <w:tblW w:w="5000" w:type="pct"/>
        <w:tblLayout w:type="fixed"/>
        <w:tblLook w:val="04A0" w:firstRow="1" w:lastRow="0" w:firstColumn="1" w:lastColumn="0" w:noHBand="0" w:noVBand="1"/>
      </w:tblPr>
      <w:tblGrid>
        <w:gridCol w:w="566"/>
        <w:gridCol w:w="1701"/>
        <w:gridCol w:w="718"/>
        <w:gridCol w:w="850"/>
        <w:gridCol w:w="849"/>
        <w:gridCol w:w="1691"/>
        <w:gridCol w:w="1420"/>
        <w:gridCol w:w="1550"/>
      </w:tblGrid>
      <w:tr w:rsidR="00B05654" w:rsidTr="00B05654">
        <w:tc>
          <w:tcPr>
            <w:tcW w:w="565" w:type="dxa"/>
            <w:vMerge w:val="restart"/>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w:t>
            </w:r>
          </w:p>
          <w:p w:rsidR="00B05654" w:rsidRDefault="00B05654" w:rsidP="00823FB5">
            <w:pPr>
              <w:widowControl w:val="0"/>
              <w:tabs>
                <w:tab w:val="right" w:pos="851"/>
              </w:tabs>
              <w:suppressAutoHyphens w:val="0"/>
              <w:rPr>
                <w:lang w:eastAsia="en-US"/>
              </w:rPr>
            </w:pPr>
            <w:r>
              <w:rPr>
                <w:lang w:eastAsia="en-US"/>
              </w:rPr>
              <w:t>п/п</w:t>
            </w:r>
          </w:p>
        </w:tc>
        <w:tc>
          <w:tcPr>
            <w:tcW w:w="1703" w:type="dxa"/>
            <w:vMerge w:val="restart"/>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b/>
                <w:lang w:eastAsia="en-US"/>
              </w:rPr>
            </w:pPr>
            <w:r>
              <w:rPr>
                <w:b/>
                <w:lang w:eastAsia="en-US"/>
              </w:rPr>
              <w:t xml:space="preserve">Наименование </w:t>
            </w:r>
            <w:proofErr w:type="gramStart"/>
            <w:r>
              <w:rPr>
                <w:b/>
                <w:lang w:eastAsia="en-US"/>
              </w:rPr>
              <w:t>тем  (</w:t>
            </w:r>
            <w:proofErr w:type="gramEnd"/>
            <w:r>
              <w:rPr>
                <w:b/>
                <w:lang w:eastAsia="en-US"/>
              </w:rPr>
              <w:t>разделов) дисциплины</w:t>
            </w:r>
          </w:p>
        </w:tc>
        <w:tc>
          <w:tcPr>
            <w:tcW w:w="5534" w:type="dxa"/>
            <w:gridSpan w:val="5"/>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jc w:val="center"/>
              <w:rPr>
                <w:b/>
                <w:lang w:eastAsia="en-US"/>
              </w:rPr>
            </w:pPr>
            <w:r>
              <w:rPr>
                <w:b/>
                <w:lang w:eastAsia="en-US"/>
              </w:rPr>
              <w:t>Трудоемкость в часах</w:t>
            </w:r>
          </w:p>
        </w:tc>
        <w:tc>
          <w:tcPr>
            <w:tcW w:w="1552" w:type="dxa"/>
            <w:vMerge w:val="restart"/>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b/>
                <w:lang w:eastAsia="en-US"/>
              </w:rPr>
            </w:pPr>
            <w:r>
              <w:rPr>
                <w:b/>
                <w:lang w:eastAsia="en-US"/>
              </w:rPr>
              <w:t>Формы текущего контроля успеваемости</w:t>
            </w:r>
          </w:p>
        </w:tc>
      </w:tr>
      <w:tr w:rsidR="00B05654" w:rsidTr="00B05654">
        <w:tc>
          <w:tcPr>
            <w:tcW w:w="565"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lang w:eastAsia="en-US"/>
              </w:rPr>
            </w:pPr>
          </w:p>
        </w:tc>
        <w:tc>
          <w:tcPr>
            <w:tcW w:w="1703"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b/>
                <w:lang w:eastAsia="en-US"/>
              </w:rPr>
            </w:pPr>
          </w:p>
        </w:tc>
        <w:tc>
          <w:tcPr>
            <w:tcW w:w="719" w:type="dxa"/>
            <w:vMerge w:val="restart"/>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b/>
                <w:lang w:eastAsia="en-US"/>
              </w:rPr>
            </w:pPr>
            <w:r>
              <w:rPr>
                <w:b/>
                <w:lang w:eastAsia="en-US"/>
              </w:rPr>
              <w:t>Всего</w:t>
            </w:r>
          </w:p>
        </w:tc>
        <w:tc>
          <w:tcPr>
            <w:tcW w:w="3394" w:type="dxa"/>
            <w:gridSpan w:val="3"/>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jc w:val="center"/>
              <w:rPr>
                <w:b/>
                <w:bCs/>
                <w:lang w:eastAsia="en-US"/>
              </w:rPr>
            </w:pPr>
            <w:r>
              <w:rPr>
                <w:b/>
                <w:bCs/>
                <w:lang w:eastAsia="en-US"/>
              </w:rPr>
              <w:t>Контактная работа –</w:t>
            </w:r>
          </w:p>
          <w:p w:rsidR="00B05654" w:rsidRDefault="00B05654" w:rsidP="00823FB5">
            <w:pPr>
              <w:widowControl w:val="0"/>
              <w:tabs>
                <w:tab w:val="right" w:pos="851"/>
              </w:tabs>
              <w:suppressAutoHyphens w:val="0"/>
              <w:jc w:val="center"/>
              <w:rPr>
                <w:b/>
                <w:lang w:eastAsia="en-US"/>
              </w:rPr>
            </w:pPr>
            <w:r>
              <w:rPr>
                <w:b/>
                <w:lang w:eastAsia="en-US"/>
              </w:rPr>
              <w:t>Аудиторная работа</w:t>
            </w:r>
          </w:p>
        </w:tc>
        <w:tc>
          <w:tcPr>
            <w:tcW w:w="1421" w:type="dxa"/>
            <w:vMerge w:val="restart"/>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b/>
                <w:lang w:eastAsia="en-US"/>
              </w:rPr>
            </w:pPr>
            <w:r>
              <w:rPr>
                <w:b/>
                <w:lang w:eastAsia="en-US"/>
              </w:rPr>
              <w:t>Самостоятельная работа</w:t>
            </w:r>
          </w:p>
        </w:tc>
        <w:tc>
          <w:tcPr>
            <w:tcW w:w="1552"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b/>
                <w:lang w:eastAsia="en-US"/>
              </w:rPr>
            </w:pPr>
          </w:p>
        </w:tc>
      </w:tr>
      <w:tr w:rsidR="00B05654" w:rsidTr="00B05654">
        <w:tc>
          <w:tcPr>
            <w:tcW w:w="565"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lang w:eastAsia="en-US"/>
              </w:rPr>
            </w:pPr>
          </w:p>
        </w:tc>
        <w:tc>
          <w:tcPr>
            <w:tcW w:w="1703"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b/>
                <w:lang w:eastAsia="en-US"/>
              </w:rPr>
            </w:pPr>
          </w:p>
        </w:tc>
        <w:tc>
          <w:tcPr>
            <w:tcW w:w="5534"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b/>
                <w:lang w:eastAsia="en-US"/>
              </w:rPr>
            </w:pPr>
          </w:p>
        </w:tc>
        <w:tc>
          <w:tcPr>
            <w:tcW w:w="851"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Общая, в т.ч.:</w:t>
            </w:r>
          </w:p>
        </w:tc>
        <w:tc>
          <w:tcPr>
            <w:tcW w:w="850"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Лекции</w:t>
            </w:r>
          </w:p>
        </w:tc>
        <w:tc>
          <w:tcPr>
            <w:tcW w:w="1693"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color w:val="FF0000"/>
                <w:lang w:eastAsia="en-US"/>
              </w:rPr>
            </w:pPr>
            <w:r>
              <w:rPr>
                <w:lang w:eastAsia="en-US"/>
              </w:rPr>
              <w:t>Семинары, практические   занятия</w:t>
            </w:r>
          </w:p>
        </w:tc>
        <w:tc>
          <w:tcPr>
            <w:tcW w:w="1421"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b/>
                <w:lang w:eastAsia="en-US"/>
              </w:rPr>
            </w:pPr>
          </w:p>
        </w:tc>
        <w:tc>
          <w:tcPr>
            <w:tcW w:w="1552"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b/>
                <w:lang w:eastAsia="en-US"/>
              </w:rPr>
            </w:pP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1.</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rPr>
                <w:lang w:eastAsia="en-US"/>
              </w:rPr>
            </w:pPr>
            <w:r>
              <w:rPr>
                <w:lang w:eastAsia="en-US"/>
              </w:rPr>
              <w:t>Основы работы с информационно-аналитическими системами</w:t>
            </w: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color w:val="FF0000"/>
                <w:lang w:eastAsia="en-US"/>
              </w:rPr>
            </w:pPr>
            <w:r>
              <w:rPr>
                <w:color w:val="000000"/>
                <w:lang w:eastAsia="en-US"/>
              </w:rPr>
              <w:t>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color w:val="FF0000"/>
                <w:lang w:eastAsia="en-US"/>
              </w:rPr>
            </w:pPr>
            <w:r>
              <w:rPr>
                <w:color w:val="000000"/>
                <w:lang w:eastAsia="en-US"/>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color w:val="FF0000"/>
                <w:lang w:eastAsia="en-US"/>
              </w:rPr>
            </w:pPr>
            <w:r>
              <w:rPr>
                <w:color w:val="000000"/>
                <w:lang w:eastAsia="en-US"/>
              </w:rPr>
              <w:t>2</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color w:val="FF0000"/>
                <w:lang w:eastAsia="en-US"/>
              </w:rPr>
            </w:pPr>
            <w:r>
              <w:rPr>
                <w:color w:val="000000"/>
                <w:lang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6</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2.</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rPr>
                <w:lang w:eastAsia="en-US"/>
              </w:rPr>
            </w:pPr>
            <w:r>
              <w:rPr>
                <w:lang w:eastAsia="en-US"/>
              </w:rPr>
              <w:t xml:space="preserve">Новостной и аналитический блоки </w:t>
            </w:r>
            <w:r>
              <w:rPr>
                <w:lang w:val="en-US" w:eastAsia="en-US"/>
              </w:rPr>
              <w:t>Cbonds</w:t>
            </w:r>
            <w:r>
              <w:rPr>
                <w:lang w:eastAsia="en-US"/>
              </w:rPr>
              <w:t xml:space="preserve"> и </w:t>
            </w:r>
            <w:r>
              <w:rPr>
                <w:lang w:val="en-US" w:eastAsia="en-US"/>
              </w:rPr>
              <w:t>RuData</w:t>
            </w: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eastAsia="en-US"/>
              </w:rPr>
            </w:pPr>
            <w:r>
              <w:rPr>
                <w:lang w:val="en-US" w:eastAsia="en-US"/>
              </w:rPr>
              <w:t>1</w:t>
            </w:r>
            <w:r>
              <w:rPr>
                <w:lang w:eastAsia="en-US"/>
              </w:rPr>
              <w:t>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2</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823FB5" w:rsidP="00823FB5">
            <w:pPr>
              <w:widowControl w:val="0"/>
              <w:tabs>
                <w:tab w:val="right" w:pos="851"/>
              </w:tabs>
              <w:suppressAutoHyphens w:val="0"/>
              <w:jc w:val="center"/>
              <w:rPr>
                <w:lang w:eastAsia="en-US"/>
              </w:rPr>
            </w:pPr>
            <w:r>
              <w:rPr>
                <w:lang w:eastAsia="en-US"/>
              </w:rPr>
              <w:t>-</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color w:val="FF0000"/>
                <w:lang w:eastAsia="en-US"/>
              </w:rPr>
            </w:pPr>
            <w:r>
              <w:rPr>
                <w:lang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eastAsia="en-US"/>
              </w:rPr>
            </w:pPr>
            <w:r>
              <w:rPr>
                <w:lang w:eastAsia="en-US"/>
              </w:rPr>
              <w:t>8</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p w:rsidR="00B05654" w:rsidRDefault="00B05654" w:rsidP="00823FB5">
            <w:pPr>
              <w:widowControl w:val="0"/>
              <w:tabs>
                <w:tab w:val="right" w:pos="851"/>
              </w:tabs>
              <w:suppressAutoHyphens w:val="0"/>
              <w:jc w:val="center"/>
              <w:rPr>
                <w:lang w:eastAsia="en-US"/>
              </w:rPr>
            </w:pPr>
            <w:r>
              <w:rPr>
                <w:lang w:eastAsia="en-US"/>
              </w:rPr>
              <w:t>Выполнение контрольных заданий</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3.</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lang w:eastAsia="en-US"/>
              </w:rPr>
            </w:pPr>
            <w:r>
              <w:rPr>
                <w:lang w:eastAsia="en-US"/>
              </w:rPr>
              <w:t>Анализ</w:t>
            </w:r>
          </w:p>
          <w:p w:rsidR="00B05654" w:rsidRDefault="00B05654" w:rsidP="00823FB5">
            <w:pPr>
              <w:widowControl w:val="0"/>
              <w:tabs>
                <w:tab w:val="right" w:pos="851"/>
              </w:tabs>
              <w:suppressAutoHyphens w:val="0"/>
              <w:rPr>
                <w:lang w:eastAsia="en-US"/>
              </w:rPr>
            </w:pPr>
            <w:r>
              <w:rPr>
                <w:lang w:eastAsia="en-US"/>
              </w:rPr>
              <w:t>макроэкономических показателей</w:t>
            </w: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eastAsia="en-US"/>
              </w:rPr>
            </w:pPr>
            <w:r>
              <w:rPr>
                <w:color w:val="000000"/>
                <w:lang w:eastAsia="en-US"/>
              </w:rPr>
              <w:t>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val="en-US" w:eastAsia="en-US"/>
              </w:rPr>
            </w:pPr>
            <w:r>
              <w:rPr>
                <w:color w:val="000000"/>
                <w:lang w:val="en-US" w:eastAsia="en-US"/>
              </w:rPr>
              <w:t>2</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color w:val="FF0000"/>
                <w:lang w:eastAsia="en-US"/>
              </w:rPr>
            </w:pPr>
            <w:r>
              <w:rPr>
                <w:color w:val="000000"/>
                <w:lang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eastAsia="en-US"/>
              </w:rPr>
            </w:pPr>
            <w:r>
              <w:rPr>
                <w:lang w:eastAsia="en-US"/>
              </w:rPr>
              <w:t>6</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Выполнение контрольных заданий</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4.</w:t>
            </w:r>
          </w:p>
        </w:tc>
        <w:tc>
          <w:tcPr>
            <w:tcW w:w="1703"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tabs>
                <w:tab w:val="right" w:pos="851"/>
              </w:tabs>
              <w:suppressAutoHyphens w:val="0"/>
              <w:rPr>
                <w:lang w:eastAsia="en-US"/>
              </w:rPr>
            </w:pPr>
            <w:r>
              <w:rPr>
                <w:lang w:eastAsia="en-US"/>
              </w:rPr>
              <w:t>Анализ облигаций</w:t>
            </w:r>
          </w:p>
          <w:p w:rsidR="00B05654" w:rsidRDefault="00B05654" w:rsidP="00823FB5">
            <w:pPr>
              <w:widowControl w:val="0"/>
              <w:tabs>
                <w:tab w:val="right" w:pos="851"/>
              </w:tabs>
              <w:suppressAutoHyphens w:val="0"/>
              <w:rPr>
                <w:lang w:eastAsia="en-US"/>
              </w:rPr>
            </w:pPr>
          </w:p>
        </w:tc>
        <w:tc>
          <w:tcPr>
            <w:tcW w:w="719"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suppressAutoHyphens w:val="0"/>
              <w:jc w:val="center"/>
              <w:rPr>
                <w:lang w:eastAsia="en-US"/>
              </w:rPr>
            </w:pPr>
            <w:r>
              <w:rPr>
                <w:lang w:eastAsia="en-US"/>
              </w:rPr>
              <w:t>18</w:t>
            </w:r>
          </w:p>
          <w:p w:rsidR="00B05654" w:rsidRDefault="00B05654" w:rsidP="00823FB5">
            <w:pPr>
              <w:widowControl w:val="0"/>
              <w:suppressAutoHyphens w:val="0"/>
              <w:jc w:val="center"/>
              <w:rPr>
                <w:color w:val="FF0000"/>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tabs>
                <w:tab w:val="right" w:pos="851"/>
              </w:tabs>
              <w:suppressAutoHyphens w:val="0"/>
              <w:jc w:val="center"/>
              <w:rPr>
                <w:lang w:eastAsia="en-US"/>
              </w:rPr>
            </w:pPr>
            <w:r>
              <w:rPr>
                <w:lang w:eastAsia="en-US"/>
              </w:rPr>
              <w:t>4</w:t>
            </w:r>
          </w:p>
          <w:p w:rsidR="00B05654" w:rsidRDefault="00B05654" w:rsidP="00823FB5">
            <w:pPr>
              <w:widowControl w:val="0"/>
              <w:tabs>
                <w:tab w:val="right" w:pos="851"/>
              </w:tabs>
              <w:suppressAutoHyphens w:val="0"/>
              <w:jc w:val="center"/>
              <w:rPr>
                <w:color w:val="FF0000"/>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tabs>
                <w:tab w:val="right" w:pos="851"/>
              </w:tabs>
              <w:suppressAutoHyphens w:val="0"/>
              <w:jc w:val="center"/>
              <w:rPr>
                <w:lang w:eastAsia="en-US"/>
              </w:rPr>
            </w:pPr>
            <w:r>
              <w:rPr>
                <w:lang w:eastAsia="en-US"/>
              </w:rPr>
              <w:t>2</w:t>
            </w:r>
          </w:p>
          <w:p w:rsidR="00B05654" w:rsidRDefault="00B05654" w:rsidP="00823FB5">
            <w:pPr>
              <w:widowControl w:val="0"/>
              <w:tabs>
                <w:tab w:val="right" w:pos="851"/>
              </w:tabs>
              <w:suppressAutoHyphens w:val="0"/>
              <w:jc w:val="center"/>
              <w:rPr>
                <w:color w:val="FF0000"/>
                <w:lang w:eastAsia="en-US"/>
              </w:rPr>
            </w:pPr>
          </w:p>
        </w:tc>
        <w:tc>
          <w:tcPr>
            <w:tcW w:w="1693" w:type="dxa"/>
            <w:tcBorders>
              <w:top w:val="single" w:sz="4" w:space="0" w:color="000000"/>
              <w:left w:val="single" w:sz="4" w:space="0" w:color="000000"/>
              <w:bottom w:val="single" w:sz="4" w:space="0" w:color="000000"/>
              <w:right w:val="single" w:sz="4" w:space="0" w:color="000000"/>
            </w:tcBorders>
            <w:vAlign w:val="center"/>
          </w:tcPr>
          <w:p w:rsidR="00823FB5" w:rsidRDefault="00823FB5" w:rsidP="00823FB5">
            <w:pPr>
              <w:widowControl w:val="0"/>
              <w:tabs>
                <w:tab w:val="right" w:pos="851"/>
              </w:tabs>
              <w:suppressAutoHyphens w:val="0"/>
              <w:jc w:val="center"/>
              <w:rPr>
                <w:lang w:eastAsia="en-US"/>
              </w:rPr>
            </w:pPr>
          </w:p>
          <w:p w:rsidR="00B05654" w:rsidRDefault="00B05654" w:rsidP="00823FB5">
            <w:pPr>
              <w:widowControl w:val="0"/>
              <w:tabs>
                <w:tab w:val="right" w:pos="851"/>
              </w:tabs>
              <w:suppressAutoHyphens w:val="0"/>
              <w:jc w:val="center"/>
              <w:rPr>
                <w:lang w:eastAsia="en-US"/>
              </w:rPr>
            </w:pPr>
            <w:r>
              <w:rPr>
                <w:lang w:eastAsia="en-US"/>
              </w:rPr>
              <w:t>2</w:t>
            </w:r>
          </w:p>
          <w:p w:rsidR="00B05654" w:rsidRDefault="00B05654" w:rsidP="00823FB5">
            <w:pPr>
              <w:widowControl w:val="0"/>
              <w:suppressAutoHyphens w:val="0"/>
              <w:jc w:val="center"/>
              <w:rPr>
                <w:color w:val="FF0000"/>
                <w:lang w:eastAsia="en-US"/>
              </w:rPr>
            </w:pPr>
          </w:p>
          <w:p w:rsidR="00B05654" w:rsidRDefault="00B05654" w:rsidP="00823FB5">
            <w:pPr>
              <w:widowControl w:val="0"/>
              <w:suppressAutoHyphens w:val="0"/>
              <w:jc w:val="center"/>
              <w:rPr>
                <w:color w:val="FF0000"/>
                <w:lang w:eastAsia="en-US"/>
              </w:rPr>
            </w:pPr>
          </w:p>
        </w:tc>
        <w:tc>
          <w:tcPr>
            <w:tcW w:w="1421"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suppressAutoHyphens w:val="0"/>
              <w:jc w:val="center"/>
              <w:rPr>
                <w:lang w:eastAsia="en-US"/>
              </w:rPr>
            </w:pPr>
            <w:r>
              <w:rPr>
                <w:lang w:eastAsia="en-US"/>
              </w:rPr>
              <w:t>14</w:t>
            </w:r>
          </w:p>
          <w:p w:rsidR="00B05654" w:rsidRDefault="00B05654" w:rsidP="00823FB5">
            <w:pPr>
              <w:widowControl w:val="0"/>
              <w:suppressAutoHyphens w:val="0"/>
              <w:jc w:val="center"/>
              <w:rPr>
                <w:color w:val="FF0000"/>
                <w:lang w:eastAsia="en-US"/>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p w:rsidR="00B05654" w:rsidRDefault="00B05654" w:rsidP="00823FB5">
            <w:pPr>
              <w:widowControl w:val="0"/>
              <w:tabs>
                <w:tab w:val="right" w:pos="851"/>
              </w:tabs>
              <w:suppressAutoHyphens w:val="0"/>
              <w:jc w:val="center"/>
              <w:rPr>
                <w:lang w:eastAsia="en-US"/>
              </w:rPr>
            </w:pPr>
            <w:r>
              <w:rPr>
                <w:lang w:eastAsia="en-US"/>
              </w:rPr>
              <w:t>Выполнение контрольных заданий. Решение задач</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5.</w:t>
            </w:r>
          </w:p>
        </w:tc>
        <w:tc>
          <w:tcPr>
            <w:tcW w:w="1703"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tabs>
                <w:tab w:val="right" w:pos="851"/>
              </w:tabs>
              <w:suppressAutoHyphens w:val="0"/>
              <w:rPr>
                <w:lang w:eastAsia="en-US"/>
              </w:rPr>
            </w:pPr>
            <w:r>
              <w:rPr>
                <w:lang w:eastAsia="en-US"/>
              </w:rPr>
              <w:t xml:space="preserve">Анализ </w:t>
            </w:r>
            <w:r>
              <w:rPr>
                <w:lang w:eastAsia="en-US"/>
              </w:rPr>
              <w:lastRenderedPageBreak/>
              <w:t>государственных ценных бумаг</w:t>
            </w:r>
          </w:p>
          <w:p w:rsidR="00B05654" w:rsidRDefault="00B05654" w:rsidP="00823FB5">
            <w:pPr>
              <w:widowControl w:val="0"/>
              <w:tabs>
                <w:tab w:val="right" w:pos="851"/>
              </w:tabs>
              <w:suppressAutoHyphens w:val="0"/>
              <w:rPr>
                <w:lang w:eastAsia="en-US"/>
              </w:rPr>
            </w:pP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val="en-US" w:eastAsia="en-US"/>
              </w:rPr>
            </w:pPr>
            <w:r>
              <w:rPr>
                <w:color w:val="000000"/>
                <w:lang w:eastAsia="en-US"/>
              </w:rPr>
              <w:lastRenderedPageBreak/>
              <w:t>1</w:t>
            </w:r>
            <w:r>
              <w:rPr>
                <w:color w:val="000000"/>
                <w:lang w:val="en-US" w:eastAsia="en-US"/>
              </w:rPr>
              <w:t>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color w:val="000000"/>
                <w:lang w:eastAsia="en-US"/>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color w:val="000000"/>
                <w:lang w:eastAsia="en-US"/>
              </w:rPr>
              <w:t>2</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color w:val="FF0000"/>
                <w:lang w:eastAsia="en-US"/>
              </w:rPr>
            </w:pPr>
            <w:r>
              <w:rPr>
                <w:color w:val="000000"/>
                <w:lang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eastAsia="en-US"/>
              </w:rPr>
            </w:pPr>
            <w:r>
              <w:rPr>
                <w:lang w:eastAsia="en-US"/>
              </w:rPr>
              <w:t>8</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p w:rsidR="00B05654" w:rsidRDefault="00B05654" w:rsidP="00823FB5">
            <w:pPr>
              <w:widowControl w:val="0"/>
              <w:tabs>
                <w:tab w:val="right" w:pos="851"/>
              </w:tabs>
              <w:suppressAutoHyphens w:val="0"/>
              <w:jc w:val="center"/>
              <w:rPr>
                <w:lang w:eastAsia="en-US"/>
              </w:rPr>
            </w:pPr>
            <w:r>
              <w:rPr>
                <w:lang w:eastAsia="en-US"/>
              </w:rPr>
              <w:lastRenderedPageBreak/>
              <w:t>Выполнение контрольных заданий. Решение задач</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val="en-US" w:eastAsia="en-US"/>
              </w:rPr>
              <w:lastRenderedPageBreak/>
              <w:t>6.</w:t>
            </w:r>
          </w:p>
        </w:tc>
        <w:tc>
          <w:tcPr>
            <w:tcW w:w="1703"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tabs>
                <w:tab w:val="right" w:pos="851"/>
              </w:tabs>
              <w:suppressAutoHyphens w:val="0"/>
              <w:rPr>
                <w:lang w:eastAsia="en-US"/>
              </w:rPr>
            </w:pPr>
            <w:r>
              <w:rPr>
                <w:lang w:eastAsia="en-US"/>
              </w:rPr>
              <w:t>Анализ акций</w:t>
            </w:r>
          </w:p>
          <w:p w:rsidR="00B05654" w:rsidRDefault="00B05654" w:rsidP="00823FB5">
            <w:pPr>
              <w:widowControl w:val="0"/>
              <w:tabs>
                <w:tab w:val="right" w:pos="851"/>
              </w:tabs>
              <w:suppressAutoHyphens w:val="0"/>
              <w:rPr>
                <w:lang w:eastAsia="en-US"/>
              </w:rPr>
            </w:pP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val="en-US" w:eastAsia="en-US"/>
              </w:rPr>
            </w:pPr>
            <w:r>
              <w:rPr>
                <w:lang w:eastAsia="en-US"/>
              </w:rPr>
              <w:t>1</w:t>
            </w:r>
            <w:r>
              <w:rPr>
                <w:lang w:val="en-US" w:eastAsia="en-US"/>
              </w:rPr>
              <w:t>6</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2</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color w:val="FF0000"/>
                <w:lang w:eastAsia="en-US"/>
              </w:rPr>
            </w:pPr>
            <w:r>
              <w:rPr>
                <w:lang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eastAsia="en-US"/>
              </w:rPr>
            </w:pPr>
            <w:r>
              <w:rPr>
                <w:lang w:eastAsia="en-US"/>
              </w:rPr>
              <w:t>12</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p w:rsidR="00B05654" w:rsidRDefault="00B05654" w:rsidP="00823FB5">
            <w:pPr>
              <w:widowControl w:val="0"/>
              <w:tabs>
                <w:tab w:val="right" w:pos="851"/>
              </w:tabs>
              <w:suppressAutoHyphens w:val="0"/>
              <w:jc w:val="center"/>
              <w:rPr>
                <w:lang w:eastAsia="en-US"/>
              </w:rPr>
            </w:pPr>
            <w:r>
              <w:rPr>
                <w:lang w:eastAsia="en-US"/>
              </w:rPr>
              <w:t>Выполнение контрольных заданий. Решение задач</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7.</w:t>
            </w:r>
          </w:p>
        </w:tc>
        <w:tc>
          <w:tcPr>
            <w:tcW w:w="1703"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tabs>
                <w:tab w:val="right" w:pos="851"/>
              </w:tabs>
              <w:suppressAutoHyphens w:val="0"/>
              <w:rPr>
                <w:lang w:eastAsia="en-US"/>
              </w:rPr>
            </w:pPr>
            <w:r>
              <w:rPr>
                <w:lang w:eastAsia="en-US"/>
              </w:rPr>
              <w:t>Анализ паевых инвестиционных фондов</w:t>
            </w:r>
          </w:p>
          <w:p w:rsidR="00B05654" w:rsidRDefault="00B05654" w:rsidP="00823FB5">
            <w:pPr>
              <w:widowControl w:val="0"/>
              <w:tabs>
                <w:tab w:val="right" w:pos="851"/>
              </w:tabs>
              <w:suppressAutoHyphens w:val="0"/>
              <w:rPr>
                <w:lang w:eastAsia="en-US"/>
              </w:rPr>
            </w:pPr>
          </w:p>
          <w:p w:rsidR="00B05654" w:rsidRDefault="00B05654" w:rsidP="00823FB5">
            <w:pPr>
              <w:widowControl w:val="0"/>
              <w:tabs>
                <w:tab w:val="right" w:pos="851"/>
              </w:tabs>
              <w:suppressAutoHyphens w:val="0"/>
              <w:rPr>
                <w:lang w:eastAsia="en-US"/>
              </w:rPr>
            </w:pP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val="en-US" w:eastAsia="en-US"/>
              </w:rPr>
            </w:pPr>
            <w:r>
              <w:rPr>
                <w:color w:val="000000"/>
                <w:lang w:eastAsia="en-US"/>
              </w:rPr>
              <w:t>1</w:t>
            </w:r>
            <w:r>
              <w:rPr>
                <w:color w:val="000000"/>
                <w:lang w:val="en-US"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color w:val="000000"/>
                <w:lang w:eastAsia="en-US"/>
              </w:rPr>
              <w:t>2</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color w:val="FF0000"/>
                <w:lang w:eastAsia="en-US"/>
              </w:rPr>
            </w:pPr>
            <w:r>
              <w:rPr>
                <w:lang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eastAsia="en-US"/>
              </w:rPr>
            </w:pPr>
            <w:r>
              <w:rPr>
                <w:lang w:eastAsia="en-US"/>
              </w:rPr>
              <w:t>10</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p w:rsidR="00B05654" w:rsidRDefault="00B05654" w:rsidP="00823FB5">
            <w:pPr>
              <w:widowControl w:val="0"/>
              <w:tabs>
                <w:tab w:val="right" w:pos="851"/>
              </w:tabs>
              <w:suppressAutoHyphens w:val="0"/>
              <w:jc w:val="center"/>
              <w:rPr>
                <w:lang w:eastAsia="en-US"/>
              </w:rPr>
            </w:pPr>
            <w:r>
              <w:rPr>
                <w:lang w:eastAsia="en-US"/>
              </w:rPr>
              <w:t>Выполнение контрольных заданий. Решение задач</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8.</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rPr>
                <w:lang w:eastAsia="en-US"/>
              </w:rPr>
            </w:pPr>
            <w:r>
              <w:rPr>
                <w:lang w:eastAsia="en-US"/>
              </w:rPr>
              <w:t>Анализ валютного рынка и рынка драгоценных металлов</w:t>
            </w: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val="en-US" w:eastAsia="en-US"/>
              </w:rPr>
            </w:pPr>
            <w:r>
              <w:rPr>
                <w:lang w:val="en-US" w:eastAsia="en-US"/>
              </w:rPr>
              <w:t>8</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val="en-US" w:eastAsia="en-US"/>
              </w:rPr>
            </w:pPr>
            <w:r>
              <w:rPr>
                <w:lang w:val="en-US" w:eastAsia="en-US"/>
              </w:rPr>
              <w:t>2</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color w:val="FF0000"/>
                <w:lang w:val="en-US" w:eastAsia="en-US"/>
              </w:rPr>
            </w:pPr>
            <w:r>
              <w:rPr>
                <w:lang w:val="en-US"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val="en-US" w:eastAsia="en-US"/>
              </w:rPr>
            </w:pPr>
            <w:r>
              <w:rPr>
                <w:lang w:val="en-US" w:eastAsia="en-US"/>
              </w:rPr>
              <w:t>4</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p w:rsidR="00B05654" w:rsidRDefault="00B05654" w:rsidP="00823FB5">
            <w:pPr>
              <w:widowControl w:val="0"/>
              <w:tabs>
                <w:tab w:val="right" w:pos="851"/>
              </w:tabs>
              <w:suppressAutoHyphens w:val="0"/>
              <w:jc w:val="center"/>
              <w:rPr>
                <w:lang w:eastAsia="en-US"/>
              </w:rPr>
            </w:pPr>
            <w:r>
              <w:rPr>
                <w:lang w:eastAsia="en-US"/>
              </w:rPr>
              <w:t>Выполнение контрольных заданий. Решение задач</w:t>
            </w:r>
          </w:p>
        </w:tc>
      </w:tr>
      <w:tr w:rsidR="00B05654" w:rsidTr="00B05654">
        <w:tc>
          <w:tcPr>
            <w:tcW w:w="565" w:type="dxa"/>
            <w:tcBorders>
              <w:top w:val="single" w:sz="4" w:space="0" w:color="000000"/>
              <w:left w:val="single" w:sz="4" w:space="0" w:color="000000"/>
              <w:bottom w:val="single" w:sz="4" w:space="0" w:color="000000"/>
              <w:right w:val="single" w:sz="4" w:space="0" w:color="000000"/>
            </w:tcBorders>
            <w:hideMark/>
          </w:tcPr>
          <w:p w:rsidR="00B05654" w:rsidRDefault="00B05654" w:rsidP="00823FB5">
            <w:pPr>
              <w:widowControl w:val="0"/>
              <w:tabs>
                <w:tab w:val="right" w:pos="851"/>
              </w:tabs>
              <w:suppressAutoHyphens w:val="0"/>
              <w:rPr>
                <w:lang w:eastAsia="en-US"/>
              </w:rPr>
            </w:pPr>
            <w:r>
              <w:rPr>
                <w:lang w:eastAsia="en-US"/>
              </w:rPr>
              <w:t>9.</w:t>
            </w: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rPr>
                <w:lang w:eastAsia="en-US"/>
              </w:rPr>
            </w:pPr>
            <w:r>
              <w:rPr>
                <w:lang w:eastAsia="en-US"/>
              </w:rPr>
              <w:t>Анализ товарного рынка. Товарные фьючерсы и опционы</w:t>
            </w: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val="en-US" w:eastAsia="en-US"/>
              </w:rPr>
            </w:pPr>
            <w:r>
              <w:rPr>
                <w:color w:val="000000"/>
                <w:lang w:eastAsia="en-US"/>
              </w:rPr>
              <w:t>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val="en-US" w:eastAsia="en-US"/>
              </w:rPr>
            </w:pPr>
            <w:r>
              <w:rPr>
                <w:lang w:val="en-US" w:eastAsia="en-US"/>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color w:val="000000"/>
                <w:lang w:eastAsia="en-US"/>
              </w:rPr>
              <w:t>2</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color w:val="FF0000"/>
                <w:lang w:val="en-US" w:eastAsia="en-US"/>
              </w:rPr>
            </w:pPr>
            <w:r>
              <w:rPr>
                <w:lang w:val="en-US" w:eastAsia="en-US"/>
              </w:rPr>
              <w:t>2</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suppressAutoHyphens w:val="0"/>
              <w:jc w:val="center"/>
              <w:rPr>
                <w:lang w:val="en-US" w:eastAsia="en-US"/>
              </w:rPr>
            </w:pPr>
            <w:r>
              <w:rPr>
                <w:lang w:val="en-US" w:eastAsia="en-US"/>
              </w:rPr>
              <w:t>6</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Опрос.</w:t>
            </w:r>
          </w:p>
          <w:p w:rsidR="00B05654" w:rsidRDefault="00B05654" w:rsidP="00823FB5">
            <w:pPr>
              <w:widowControl w:val="0"/>
              <w:tabs>
                <w:tab w:val="right" w:pos="851"/>
              </w:tabs>
              <w:suppressAutoHyphens w:val="0"/>
              <w:jc w:val="center"/>
              <w:rPr>
                <w:lang w:eastAsia="en-US"/>
              </w:rPr>
            </w:pPr>
            <w:r>
              <w:rPr>
                <w:lang w:eastAsia="en-US"/>
              </w:rPr>
              <w:t>Выполнение контрольных заданий. Решение задач</w:t>
            </w:r>
          </w:p>
        </w:tc>
      </w:tr>
      <w:tr w:rsidR="00B05654" w:rsidTr="00B05654">
        <w:tc>
          <w:tcPr>
            <w:tcW w:w="565" w:type="dxa"/>
            <w:tcBorders>
              <w:top w:val="single" w:sz="4" w:space="0" w:color="000000"/>
              <w:left w:val="single" w:sz="4" w:space="0" w:color="000000"/>
              <w:bottom w:val="single" w:sz="4" w:space="0" w:color="000000"/>
              <w:right w:val="single" w:sz="4" w:space="0" w:color="000000"/>
            </w:tcBorders>
          </w:tcPr>
          <w:p w:rsidR="00B05654" w:rsidRDefault="00B05654" w:rsidP="00823FB5">
            <w:pPr>
              <w:widowControl w:val="0"/>
              <w:tabs>
                <w:tab w:val="right" w:pos="851"/>
              </w:tabs>
              <w:suppressAutoHyphens w:val="0"/>
              <w:rPr>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В целом по дисциплине</w:t>
            </w:r>
          </w:p>
        </w:tc>
        <w:tc>
          <w:tcPr>
            <w:tcW w:w="719"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b/>
                <w:bCs/>
                <w:lang w:eastAsia="en-US"/>
              </w:rPr>
            </w:pPr>
            <w:r>
              <w:rPr>
                <w:b/>
                <w:bCs/>
                <w:lang w:eastAsia="en-US"/>
              </w:rPr>
              <w:t>108</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b/>
                <w:bCs/>
                <w:lang w:eastAsia="en-US"/>
              </w:rPr>
            </w:pPr>
            <w:r>
              <w:rPr>
                <w:b/>
                <w:bCs/>
                <w:lang w:eastAsia="en-US"/>
              </w:rPr>
              <w:t>34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b/>
                <w:bCs/>
                <w:lang w:eastAsia="en-US"/>
              </w:rPr>
            </w:pPr>
            <w:r>
              <w:rPr>
                <w:b/>
                <w:bCs/>
                <w:lang w:eastAsia="en-US"/>
              </w:rPr>
              <w:t>16</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b/>
                <w:bCs/>
                <w:color w:val="FF0000"/>
                <w:lang w:eastAsia="en-US"/>
              </w:rPr>
            </w:pPr>
            <w:r>
              <w:rPr>
                <w:b/>
                <w:bCs/>
                <w:lang w:eastAsia="en-US"/>
              </w:rPr>
              <w:t>18</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b/>
                <w:bCs/>
                <w:lang w:eastAsia="en-US"/>
              </w:rPr>
            </w:pPr>
            <w:r>
              <w:rPr>
                <w:b/>
                <w:bCs/>
                <w:lang w:eastAsia="en-US"/>
              </w:rPr>
              <w:t>74</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Согласно учебному плану: контрольная работа</w:t>
            </w:r>
          </w:p>
        </w:tc>
      </w:tr>
      <w:tr w:rsidR="00B05654" w:rsidTr="00B05654">
        <w:tc>
          <w:tcPr>
            <w:tcW w:w="565" w:type="dxa"/>
            <w:tcBorders>
              <w:top w:val="single" w:sz="4" w:space="0" w:color="000000"/>
              <w:left w:val="single" w:sz="4" w:space="0" w:color="000000"/>
              <w:bottom w:val="single" w:sz="4" w:space="0" w:color="000000"/>
              <w:right w:val="single" w:sz="4" w:space="0" w:color="000000"/>
            </w:tcBorders>
          </w:tcPr>
          <w:p w:rsidR="00B05654" w:rsidRDefault="00B05654" w:rsidP="00823FB5">
            <w:pPr>
              <w:widowControl w:val="0"/>
              <w:tabs>
                <w:tab w:val="right" w:pos="851"/>
              </w:tabs>
              <w:suppressAutoHyphens w:val="0"/>
              <w:rPr>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Итого в %</w:t>
            </w:r>
          </w:p>
        </w:tc>
        <w:tc>
          <w:tcPr>
            <w:tcW w:w="719" w:type="dxa"/>
            <w:tcBorders>
              <w:top w:val="single" w:sz="4" w:space="0" w:color="000000"/>
              <w:left w:val="single" w:sz="4" w:space="0" w:color="000000"/>
              <w:bottom w:val="single" w:sz="4" w:space="0" w:color="000000"/>
              <w:right w:val="single" w:sz="4" w:space="0" w:color="000000"/>
            </w:tcBorders>
            <w:vAlign w:val="center"/>
          </w:tcPr>
          <w:p w:rsidR="00B05654" w:rsidRDefault="00823FB5" w:rsidP="00823FB5">
            <w:pPr>
              <w:widowControl w:val="0"/>
              <w:tabs>
                <w:tab w:val="right" w:pos="851"/>
              </w:tabs>
              <w:suppressAutoHyphens w:val="0"/>
              <w:jc w:val="center"/>
              <w:rPr>
                <w:lang w:eastAsia="en-US"/>
              </w:rPr>
            </w:pPr>
            <w:r>
              <w:rPr>
                <w:lang w:eastAsia="en-US"/>
              </w:rPr>
              <w:t>100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05654" w:rsidRDefault="00823FB5" w:rsidP="00823FB5">
            <w:pPr>
              <w:widowControl w:val="0"/>
              <w:tabs>
                <w:tab w:val="right" w:pos="851"/>
              </w:tabs>
              <w:suppressAutoHyphens w:val="0"/>
              <w:rPr>
                <w:lang w:eastAsia="en-US"/>
              </w:rPr>
            </w:pPr>
            <w:r>
              <w:rPr>
                <w:lang w:eastAsia="en-US"/>
              </w:rPr>
              <w:t xml:space="preserve">   </w:t>
            </w:r>
            <w:r w:rsidR="00B05654">
              <w:rPr>
                <w:lang w:eastAsia="en-US"/>
              </w:rPr>
              <w:t>3</w:t>
            </w:r>
            <w:r>
              <w:rPr>
                <w:lang w:eastAsia="en-US"/>
              </w:rPr>
              <w:t>1</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05654" w:rsidRDefault="00823FB5" w:rsidP="00823FB5">
            <w:pPr>
              <w:widowControl w:val="0"/>
              <w:tabs>
                <w:tab w:val="right" w:pos="851"/>
              </w:tabs>
              <w:suppressAutoHyphens w:val="0"/>
              <w:jc w:val="center"/>
              <w:rPr>
                <w:lang w:eastAsia="en-US"/>
              </w:rPr>
            </w:pPr>
            <w:r>
              <w:rPr>
                <w:lang w:eastAsia="en-US"/>
              </w:rPr>
              <w:t>47</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B05654" w:rsidRDefault="00823FB5" w:rsidP="00823FB5">
            <w:pPr>
              <w:widowControl w:val="0"/>
              <w:tabs>
                <w:tab w:val="right" w:pos="851"/>
              </w:tabs>
              <w:suppressAutoHyphens w:val="0"/>
              <w:jc w:val="center"/>
              <w:rPr>
                <w:lang w:val="en-US" w:eastAsia="en-US"/>
              </w:rPr>
            </w:pPr>
            <w:r>
              <w:rPr>
                <w:lang w:eastAsia="en-US"/>
              </w:rPr>
              <w:t>53</w:t>
            </w:r>
          </w:p>
        </w:tc>
        <w:tc>
          <w:tcPr>
            <w:tcW w:w="1421" w:type="dxa"/>
            <w:tcBorders>
              <w:top w:val="single" w:sz="4" w:space="0" w:color="000000"/>
              <w:left w:val="single" w:sz="4" w:space="0" w:color="000000"/>
              <w:bottom w:val="single" w:sz="4" w:space="0" w:color="000000"/>
              <w:right w:val="single" w:sz="4" w:space="0" w:color="000000"/>
            </w:tcBorders>
            <w:vAlign w:val="center"/>
            <w:hideMark/>
          </w:tcPr>
          <w:p w:rsidR="00B05654" w:rsidRDefault="00B05654" w:rsidP="00823FB5">
            <w:pPr>
              <w:widowControl w:val="0"/>
              <w:tabs>
                <w:tab w:val="right" w:pos="851"/>
              </w:tabs>
              <w:suppressAutoHyphens w:val="0"/>
              <w:jc w:val="center"/>
              <w:rPr>
                <w:lang w:eastAsia="en-US"/>
              </w:rPr>
            </w:pPr>
            <w:r>
              <w:rPr>
                <w:lang w:eastAsia="en-US"/>
              </w:rPr>
              <w:t>6</w:t>
            </w:r>
            <w:r w:rsidR="00823FB5">
              <w:rPr>
                <w:lang w:eastAsia="en-US"/>
              </w:rPr>
              <w:t>9</w:t>
            </w:r>
          </w:p>
        </w:tc>
        <w:tc>
          <w:tcPr>
            <w:tcW w:w="1552" w:type="dxa"/>
            <w:tcBorders>
              <w:top w:val="single" w:sz="4" w:space="0" w:color="000000"/>
              <w:left w:val="single" w:sz="4" w:space="0" w:color="000000"/>
              <w:bottom w:val="single" w:sz="4" w:space="0" w:color="000000"/>
              <w:right w:val="single" w:sz="4" w:space="0" w:color="000000"/>
            </w:tcBorders>
            <w:vAlign w:val="center"/>
          </w:tcPr>
          <w:p w:rsidR="00B05654" w:rsidRDefault="00B05654" w:rsidP="00823FB5">
            <w:pPr>
              <w:widowControl w:val="0"/>
              <w:tabs>
                <w:tab w:val="right" w:pos="851"/>
              </w:tabs>
              <w:suppressAutoHyphens w:val="0"/>
              <w:jc w:val="center"/>
              <w:rPr>
                <w:lang w:eastAsia="en-US"/>
              </w:rPr>
            </w:pPr>
          </w:p>
        </w:tc>
      </w:tr>
    </w:tbl>
    <w:p w:rsidR="00B05654" w:rsidRDefault="00B05654" w:rsidP="00823FB5">
      <w:pPr>
        <w:widowControl w:val="0"/>
        <w:suppressAutoHyphens w:val="0"/>
      </w:pPr>
      <w:r>
        <w:t>9</w:t>
      </w:r>
    </w:p>
    <w:p w:rsidR="00B05654" w:rsidRDefault="00B05654" w:rsidP="00823FB5">
      <w:pPr>
        <w:pStyle w:val="1"/>
        <w:keepNext w:val="0"/>
        <w:keepLines w:val="0"/>
        <w:suppressAutoHyphens w:val="0"/>
        <w:spacing w:after="120"/>
        <w:ind w:firstLine="709"/>
        <w:jc w:val="both"/>
        <w:rPr>
          <w:rFonts w:ascii="Times New Roman" w:hAnsi="Times New Roman" w:cs="Times New Roman"/>
          <w:b/>
          <w:color w:val="auto"/>
          <w:sz w:val="28"/>
        </w:rPr>
      </w:pPr>
      <w:bookmarkStart w:id="17" w:name="_Toc86153241"/>
      <w:bookmarkStart w:id="18" w:name="_Ref83289576"/>
      <w:r>
        <w:rPr>
          <w:rFonts w:ascii="Times New Roman" w:hAnsi="Times New Roman" w:cs="Times New Roman"/>
          <w:b/>
          <w:color w:val="auto"/>
          <w:sz w:val="28"/>
        </w:rPr>
        <w:t>5.3. Содержание семинаров, практических занятий</w:t>
      </w:r>
      <w:bookmarkEnd w:id="17"/>
      <w:bookmarkEnd w:id="18"/>
    </w:p>
    <w:p w:rsidR="00B05654" w:rsidRDefault="00B05654" w:rsidP="00823FB5">
      <w:pPr>
        <w:pStyle w:val="af"/>
        <w:widowControl w:val="0"/>
        <w:suppressAutoHyphens w:val="0"/>
        <w:ind w:firstLine="709"/>
        <w:jc w:val="right"/>
        <w:rPr>
          <w:szCs w:val="28"/>
        </w:rPr>
      </w:pPr>
      <w:r>
        <w:rPr>
          <w:b w:val="0"/>
        </w:rPr>
        <w:t xml:space="preserve"> </w:t>
      </w:r>
      <w:r>
        <w:rPr>
          <w:szCs w:val="28"/>
        </w:rPr>
        <w:t xml:space="preserve">                            </w:t>
      </w:r>
    </w:p>
    <w:p w:rsidR="00B05654" w:rsidRDefault="00B05654" w:rsidP="00823FB5">
      <w:pPr>
        <w:pStyle w:val="af"/>
        <w:widowControl w:val="0"/>
        <w:suppressAutoHyphens w:val="0"/>
        <w:ind w:firstLine="709"/>
        <w:jc w:val="right"/>
        <w:rPr>
          <w:b w:val="0"/>
          <w:szCs w:val="28"/>
        </w:rPr>
      </w:pPr>
      <w:r>
        <w:rPr>
          <w:b w:val="0"/>
          <w:szCs w:val="28"/>
        </w:rPr>
        <w:t>Таблица 4</w:t>
      </w:r>
    </w:p>
    <w:tbl>
      <w:tblPr>
        <w:tblW w:w="5000" w:type="pct"/>
        <w:tblLayout w:type="fixed"/>
        <w:tblLook w:val="04A0" w:firstRow="1" w:lastRow="0" w:firstColumn="1" w:lastColumn="0" w:noHBand="0" w:noVBand="1"/>
      </w:tblPr>
      <w:tblGrid>
        <w:gridCol w:w="2399"/>
        <w:gridCol w:w="4547"/>
        <w:gridCol w:w="2399"/>
      </w:tblGrid>
      <w:tr w:rsidR="00B05654" w:rsidTr="00B05654">
        <w:tc>
          <w:tcPr>
            <w:tcW w:w="2401"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tabs>
                <w:tab w:val="left" w:pos="580"/>
              </w:tabs>
              <w:suppressAutoHyphens w:val="0"/>
              <w:jc w:val="center"/>
              <w:rPr>
                <w:b/>
                <w:lang w:eastAsia="en-US"/>
              </w:rPr>
            </w:pPr>
            <w:r>
              <w:rPr>
                <w:b/>
                <w:lang w:eastAsia="en-US"/>
              </w:rPr>
              <w:t>Наименование тем (разделов) дисциплины</w:t>
            </w:r>
          </w:p>
        </w:tc>
        <w:tc>
          <w:tcPr>
            <w:tcW w:w="4552"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02"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center"/>
              <w:rPr>
                <w:b/>
                <w:lang w:eastAsia="en-US"/>
              </w:rPr>
            </w:pPr>
            <w:r>
              <w:rPr>
                <w:b/>
                <w:lang w:eastAsia="en-US"/>
              </w:rPr>
              <w:t>Формы проведения занятий</w:t>
            </w:r>
          </w:p>
        </w:tc>
      </w:tr>
      <w:tr w:rsidR="00B05654" w:rsidTr="00B05654">
        <w:tc>
          <w:tcPr>
            <w:tcW w:w="2401"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pStyle w:val="af9"/>
              <w:numPr>
                <w:ilvl w:val="0"/>
                <w:numId w:val="2"/>
              </w:numPr>
              <w:tabs>
                <w:tab w:val="left" w:pos="284"/>
              </w:tabs>
              <w:suppressAutoHyphens w:val="0"/>
              <w:ind w:left="0" w:firstLine="0"/>
              <w:contextualSpacing/>
              <w:jc w:val="both"/>
              <w:rPr>
                <w:sz w:val="24"/>
                <w:szCs w:val="24"/>
                <w:lang w:eastAsia="en-US"/>
              </w:rPr>
            </w:pPr>
            <w:r w:rsidRPr="00D86AE1">
              <w:rPr>
                <w:sz w:val="24"/>
                <w:szCs w:val="24"/>
                <w:lang w:eastAsia="en-US"/>
              </w:rPr>
              <w:t>Основы работы с информационно-аналитическими системами</w:t>
            </w:r>
          </w:p>
        </w:tc>
        <w:tc>
          <w:tcPr>
            <w:tcW w:w="455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t>Структура и возможности информационно-аналитических систем (</w:t>
            </w:r>
            <w:r w:rsidRPr="00D86AE1">
              <w:rPr>
                <w:rFonts w:eastAsiaTheme="minorHAnsi"/>
                <w:kern w:val="2"/>
                <w:lang w:val="en-US" w:eastAsia="en-US"/>
                <w14:ligatures w14:val="standardContextual"/>
              </w:rPr>
              <w:t>Cbonds</w:t>
            </w:r>
            <w:r w:rsidRPr="00D86AE1">
              <w:rPr>
                <w:rFonts w:eastAsiaTheme="minorHAnsi"/>
                <w:kern w:val="2"/>
                <w:lang w:eastAsia="en-US"/>
                <w14:ligatures w14:val="standardContextual"/>
              </w:rPr>
              <w:t xml:space="preserve">, </w:t>
            </w:r>
            <w:r w:rsidRPr="00D86AE1">
              <w:rPr>
                <w:rFonts w:eastAsiaTheme="minorHAnsi"/>
                <w:kern w:val="2"/>
                <w:lang w:val="en-US" w:eastAsia="en-US"/>
                <w14:ligatures w14:val="standardContextual"/>
              </w:rPr>
              <w:t>RuData</w:t>
            </w:r>
            <w:r w:rsidRPr="00D86AE1">
              <w:rPr>
                <w:rFonts w:eastAsiaTheme="minorHAnsi"/>
                <w:kern w:val="2"/>
                <w:lang w:eastAsia="en-US"/>
                <w14:ligatures w14:val="standardContextual"/>
              </w:rPr>
              <w:t xml:space="preserve">, </w:t>
            </w:r>
            <w:proofErr w:type="gramStart"/>
            <w:r w:rsidRPr="00D86AE1">
              <w:rPr>
                <w:rFonts w:eastAsiaTheme="minorHAnsi"/>
                <w:kern w:val="2"/>
                <w:lang w:val="en-US" w:eastAsia="en-US"/>
                <w14:ligatures w14:val="standardContextual"/>
              </w:rPr>
              <w:t>Statista</w:t>
            </w:r>
            <w:r w:rsidRPr="00D86AE1">
              <w:rPr>
                <w:rFonts w:eastAsiaTheme="minorHAnsi"/>
                <w:kern w:val="2"/>
                <w:lang w:eastAsia="en-US"/>
                <w14:ligatures w14:val="standardContextual"/>
              </w:rPr>
              <w:t xml:space="preserve">,  </w:t>
            </w:r>
            <w:r w:rsidRPr="00D86AE1">
              <w:rPr>
                <w:rFonts w:eastAsiaTheme="minorHAnsi"/>
                <w:kern w:val="2"/>
                <w:lang w:val="en-US" w:eastAsia="en-US"/>
                <w14:ligatures w14:val="standardContextual"/>
              </w:rPr>
              <w:t>Investing</w:t>
            </w:r>
            <w:proofErr w:type="gramEnd"/>
            <w:r w:rsidRPr="00D86AE1">
              <w:rPr>
                <w:rFonts w:eastAsiaTheme="minorHAnsi"/>
                <w:kern w:val="2"/>
                <w:lang w:eastAsia="en-US"/>
                <w14:ligatures w14:val="standardContextual"/>
              </w:rPr>
              <w:t>,</w:t>
            </w:r>
            <w:r w:rsidRPr="00D86AE1">
              <w:rPr>
                <w:rFonts w:eastAsiaTheme="minorHAnsi"/>
                <w:kern w:val="2"/>
                <w:lang w:val="en-US" w:eastAsia="en-US"/>
                <w14:ligatures w14:val="standardContextual"/>
              </w:rPr>
              <w:t>com</w:t>
            </w:r>
            <w:r w:rsidRPr="00D86AE1">
              <w:rPr>
                <w:rFonts w:eastAsiaTheme="minorHAnsi"/>
                <w:kern w:val="2"/>
                <w:lang w:eastAsia="en-US"/>
                <w14:ligatures w14:val="standardContextual"/>
              </w:rPr>
              <w:t xml:space="preserve">, </w:t>
            </w:r>
            <w:r w:rsidRPr="00D86AE1">
              <w:rPr>
                <w:rFonts w:eastAsiaTheme="minorHAnsi"/>
                <w:kern w:val="2"/>
                <w:lang w:val="en-US" w:eastAsia="en-US"/>
                <w14:ligatures w14:val="standardContextual"/>
              </w:rPr>
              <w:t>IMF</w:t>
            </w:r>
            <w:r w:rsidRPr="00D86AE1">
              <w:rPr>
                <w:rFonts w:eastAsiaTheme="minorHAnsi"/>
                <w:kern w:val="2"/>
                <w:lang w:eastAsia="en-US"/>
                <w14:ligatures w14:val="standardContextual"/>
              </w:rPr>
              <w:t>, Банка России, Минфина, Московской биржи)</w:t>
            </w:r>
            <w:r w:rsidRPr="00D86AE1">
              <w:rPr>
                <w:lang w:eastAsia="en-US"/>
              </w:rPr>
              <w:t xml:space="preserve">. Способы поиска категории требуемого объекта по банку данных </w:t>
            </w:r>
            <w:r w:rsidRPr="00D86AE1">
              <w:rPr>
                <w:lang w:eastAsia="en-US"/>
              </w:rPr>
              <w:lastRenderedPageBreak/>
              <w:t xml:space="preserve">информационно-аналитических систем. Объем информации по категориям объектов. Поисковики, аналитический функционал, калькулятор. Дополнительный функционал информационно-аналитических систем: карта рынка облигаций и еврооблигаций, </w:t>
            </w:r>
            <w:proofErr w:type="spellStart"/>
            <w:r w:rsidRPr="00D86AE1">
              <w:rPr>
                <w:lang w:eastAsia="en-US"/>
              </w:rPr>
              <w:t>Watchlist</w:t>
            </w:r>
            <w:proofErr w:type="spellEnd"/>
            <w:r w:rsidRPr="00D86AE1">
              <w:rPr>
                <w:lang w:eastAsia="en-US"/>
              </w:rPr>
              <w:t>, сохраненные запросы.</w:t>
            </w:r>
          </w:p>
          <w:p w:rsidR="00B05654" w:rsidRPr="00D86AE1" w:rsidRDefault="00B05654" w:rsidP="00823FB5">
            <w:pPr>
              <w:widowControl w:val="0"/>
              <w:suppressAutoHyphens w:val="0"/>
              <w:jc w:val="both"/>
              <w:rPr>
                <w:highlight w:val="yellow"/>
                <w:lang w:eastAsia="en-US"/>
              </w:rPr>
            </w:pPr>
            <w:r w:rsidRPr="00D86AE1">
              <w:rPr>
                <w:lang w:eastAsia="en-US"/>
              </w:rPr>
              <w:t>Рекомендуемые источники: 9.1, 9.2, 9.4, 9.5, 9.6, 9.7, 9.8, 9.9</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lastRenderedPageBreak/>
              <w:t xml:space="preserve">Практическое занятие по ознакомлению с информационно-аналитическими системами Cbonds, </w:t>
            </w:r>
            <w:r w:rsidRPr="00D86AE1">
              <w:rPr>
                <w:lang w:eastAsia="en-US"/>
              </w:rPr>
              <w:lastRenderedPageBreak/>
              <w:t xml:space="preserve">RuData, Statista, Investing.com и общедоступными базами </w:t>
            </w:r>
            <w:proofErr w:type="gramStart"/>
            <w:r w:rsidRPr="00D86AE1">
              <w:rPr>
                <w:rFonts w:eastAsiaTheme="minorHAnsi"/>
                <w:kern w:val="2"/>
                <w:lang w:val="en-US" w:eastAsia="en-US"/>
                <w14:ligatures w14:val="standardContextual"/>
              </w:rPr>
              <w:t>Investing</w:t>
            </w:r>
            <w:r w:rsidRPr="00D86AE1">
              <w:rPr>
                <w:rFonts w:eastAsiaTheme="minorHAnsi"/>
                <w:kern w:val="2"/>
                <w:lang w:eastAsia="en-US"/>
                <w14:ligatures w14:val="standardContextual"/>
              </w:rPr>
              <w:t>,</w:t>
            </w:r>
            <w:r w:rsidRPr="00D86AE1">
              <w:rPr>
                <w:rFonts w:eastAsiaTheme="minorHAnsi"/>
                <w:kern w:val="2"/>
                <w:lang w:val="en-US" w:eastAsia="en-US"/>
                <w14:ligatures w14:val="standardContextual"/>
              </w:rPr>
              <w:t>com</w:t>
            </w:r>
            <w:proofErr w:type="gramEnd"/>
            <w:r w:rsidRPr="00D86AE1">
              <w:rPr>
                <w:rFonts w:eastAsiaTheme="minorHAnsi"/>
                <w:kern w:val="2"/>
                <w:lang w:eastAsia="en-US"/>
                <w14:ligatures w14:val="standardContextual"/>
              </w:rPr>
              <w:t xml:space="preserve">, </w:t>
            </w:r>
            <w:r w:rsidRPr="00D86AE1">
              <w:rPr>
                <w:rFonts w:eastAsiaTheme="minorHAnsi"/>
                <w:kern w:val="2"/>
                <w:lang w:val="en-US" w:eastAsia="en-US"/>
                <w14:ligatures w14:val="standardContextual"/>
              </w:rPr>
              <w:t>IMF</w:t>
            </w:r>
            <w:r w:rsidRPr="00D86AE1">
              <w:rPr>
                <w:rFonts w:eastAsiaTheme="minorHAnsi"/>
                <w:kern w:val="2"/>
                <w:lang w:eastAsia="en-US"/>
                <w14:ligatures w14:val="standardContextual"/>
              </w:rPr>
              <w:t>, Банка России, Минфина, Московской биржи</w:t>
            </w:r>
          </w:p>
        </w:tc>
      </w:tr>
      <w:tr w:rsidR="00B05654" w:rsidTr="00B05654">
        <w:tc>
          <w:tcPr>
            <w:tcW w:w="2401"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pStyle w:val="af9"/>
              <w:numPr>
                <w:ilvl w:val="0"/>
                <w:numId w:val="2"/>
              </w:numPr>
              <w:tabs>
                <w:tab w:val="left" w:pos="284"/>
              </w:tabs>
              <w:suppressAutoHyphens w:val="0"/>
              <w:ind w:left="0" w:firstLine="0"/>
              <w:contextualSpacing/>
              <w:jc w:val="both"/>
              <w:rPr>
                <w:sz w:val="24"/>
                <w:szCs w:val="24"/>
                <w:lang w:eastAsia="en-US"/>
              </w:rPr>
            </w:pPr>
            <w:r w:rsidRPr="00D86AE1">
              <w:rPr>
                <w:sz w:val="24"/>
                <w:szCs w:val="24"/>
                <w:lang w:eastAsia="en-US"/>
              </w:rPr>
              <w:lastRenderedPageBreak/>
              <w:t xml:space="preserve">Новостной и аналитический блоки </w:t>
            </w:r>
            <w:r w:rsidRPr="00D86AE1">
              <w:rPr>
                <w:sz w:val="24"/>
                <w:szCs w:val="24"/>
                <w:lang w:val="en-US" w:eastAsia="en-US"/>
              </w:rPr>
              <w:t>Cbonds</w:t>
            </w:r>
            <w:r w:rsidRPr="00D86AE1">
              <w:rPr>
                <w:sz w:val="24"/>
                <w:szCs w:val="24"/>
                <w:lang w:eastAsia="en-US"/>
              </w:rPr>
              <w:t xml:space="preserve"> и </w:t>
            </w:r>
            <w:r w:rsidRPr="00D86AE1">
              <w:rPr>
                <w:sz w:val="24"/>
                <w:szCs w:val="24"/>
                <w:lang w:val="en-US" w:eastAsia="en-US"/>
              </w:rPr>
              <w:t>RuData</w:t>
            </w:r>
          </w:p>
        </w:tc>
        <w:tc>
          <w:tcPr>
            <w:tcW w:w="455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Работа с новостным и аналитическим разделами. Обзор источников аналитических данных. Выбор необходимой информации из архива новостей.</w:t>
            </w:r>
          </w:p>
          <w:p w:rsidR="00B05654" w:rsidRPr="00D86AE1" w:rsidRDefault="00B05654" w:rsidP="00823FB5">
            <w:pPr>
              <w:widowControl w:val="0"/>
              <w:suppressAutoHyphens w:val="0"/>
              <w:jc w:val="both"/>
              <w:rPr>
                <w:highlight w:val="yellow"/>
                <w:lang w:eastAsia="en-US"/>
              </w:rPr>
            </w:pPr>
            <w:r w:rsidRPr="00D86AE1">
              <w:rPr>
                <w:lang w:eastAsia="en-US"/>
              </w:rPr>
              <w:t>Рекомендуемые источники: 9.1, 9.2</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 xml:space="preserve">Общее обсуждение, </w:t>
            </w:r>
          </w:p>
          <w:p w:rsidR="00B05654" w:rsidRPr="00D86AE1" w:rsidRDefault="00B05654" w:rsidP="00823FB5">
            <w:pPr>
              <w:widowControl w:val="0"/>
              <w:suppressAutoHyphens w:val="0"/>
              <w:jc w:val="both"/>
              <w:rPr>
                <w:highlight w:val="yellow"/>
                <w:lang w:eastAsia="en-US"/>
              </w:rPr>
            </w:pPr>
            <w:r w:rsidRPr="00D86AE1">
              <w:rPr>
                <w:lang w:eastAsia="en-US"/>
              </w:rPr>
              <w:t xml:space="preserve"> практическое занятие по основам работы с новостным и аналитическим разделами информационно-аналитических систем</w:t>
            </w:r>
          </w:p>
        </w:tc>
      </w:tr>
      <w:tr w:rsidR="00B05654" w:rsidTr="00B05654">
        <w:tc>
          <w:tcPr>
            <w:tcW w:w="2401"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pStyle w:val="af1"/>
              <w:numPr>
                <w:ilvl w:val="0"/>
                <w:numId w:val="2"/>
              </w:numPr>
              <w:tabs>
                <w:tab w:val="left" w:pos="284"/>
              </w:tabs>
              <w:suppressAutoHyphens w:val="0"/>
              <w:ind w:left="0" w:firstLine="0"/>
              <w:jc w:val="both"/>
              <w:rPr>
                <w:sz w:val="24"/>
                <w:szCs w:val="24"/>
                <w:lang w:eastAsia="en-US"/>
              </w:rPr>
            </w:pPr>
            <w:r w:rsidRPr="00D86AE1">
              <w:rPr>
                <w:sz w:val="24"/>
                <w:szCs w:val="24"/>
                <w:lang w:eastAsia="en-US"/>
              </w:rPr>
              <w:t xml:space="preserve">Анализ макроэкономических показателей </w:t>
            </w:r>
          </w:p>
        </w:tc>
        <w:tc>
          <w:tcPr>
            <w:tcW w:w="4552" w:type="dxa"/>
            <w:tcBorders>
              <w:top w:val="single" w:sz="4" w:space="0" w:color="auto"/>
              <w:left w:val="single" w:sz="4" w:space="0" w:color="auto"/>
              <w:bottom w:val="single" w:sz="4" w:space="0" w:color="auto"/>
              <w:right w:val="single" w:sz="4" w:space="0" w:color="auto"/>
            </w:tcBorders>
          </w:tcPr>
          <w:p w:rsidR="00B05654" w:rsidRPr="00D86AE1" w:rsidRDefault="00B05654" w:rsidP="00823FB5">
            <w:pPr>
              <w:widowControl w:val="0"/>
              <w:suppressAutoHyphens w:val="0"/>
              <w:jc w:val="both"/>
              <w:rPr>
                <w:lang w:eastAsia="en-US"/>
              </w:rPr>
            </w:pPr>
            <w:r w:rsidRPr="00D86AE1">
              <w:rPr>
                <w:lang w:eastAsia="en-US"/>
              </w:rPr>
              <w:t xml:space="preserve">Основные макроэкономические показатели в информационно-аналитических системах Cbonds, RuData, Statista: поиск и форма представления. Сравнение показателей в различных странах. Выявление корреляции между отдельными показателями. </w:t>
            </w:r>
          </w:p>
          <w:p w:rsidR="00B05654" w:rsidRPr="00D86AE1" w:rsidRDefault="00B05654" w:rsidP="00823FB5">
            <w:pPr>
              <w:widowControl w:val="0"/>
              <w:suppressAutoHyphens w:val="0"/>
              <w:jc w:val="both"/>
              <w:rPr>
                <w:lang w:eastAsia="en-US"/>
              </w:rPr>
            </w:pPr>
          </w:p>
          <w:p w:rsidR="00B05654" w:rsidRPr="00D86AE1" w:rsidRDefault="00B05654" w:rsidP="00823FB5">
            <w:pPr>
              <w:widowControl w:val="0"/>
              <w:suppressAutoHyphens w:val="0"/>
              <w:jc w:val="both"/>
              <w:rPr>
                <w:lang w:eastAsia="en-US"/>
              </w:rPr>
            </w:pPr>
          </w:p>
          <w:p w:rsidR="00B05654" w:rsidRPr="00D86AE1" w:rsidRDefault="00B05654" w:rsidP="00823FB5">
            <w:pPr>
              <w:widowControl w:val="0"/>
              <w:suppressAutoHyphens w:val="0"/>
              <w:jc w:val="both"/>
              <w:rPr>
                <w:lang w:eastAsia="en-US"/>
              </w:rPr>
            </w:pPr>
            <w:r w:rsidRPr="00D86AE1">
              <w:rPr>
                <w:lang w:eastAsia="en-US"/>
              </w:rPr>
              <w:t>Рекомендуемые источники: 8.б.2, 9.1, 9.6</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Опрос, практическое занятие в информационно-аналитических системах Cbonds, RuData, Statista в части макроэкономических показателей</w:t>
            </w:r>
          </w:p>
        </w:tc>
      </w:tr>
      <w:tr w:rsidR="00B05654" w:rsidTr="00B05654">
        <w:tc>
          <w:tcPr>
            <w:tcW w:w="2401" w:type="dxa"/>
            <w:tcBorders>
              <w:top w:val="single" w:sz="4" w:space="0" w:color="auto"/>
              <w:left w:val="single" w:sz="4" w:space="0" w:color="auto"/>
              <w:bottom w:val="single" w:sz="4" w:space="0" w:color="auto"/>
              <w:right w:val="single" w:sz="4" w:space="0" w:color="auto"/>
            </w:tcBorders>
          </w:tcPr>
          <w:p w:rsidR="00B05654" w:rsidRPr="00D86AE1" w:rsidRDefault="00B05654" w:rsidP="00823FB5">
            <w:pPr>
              <w:pStyle w:val="af9"/>
              <w:numPr>
                <w:ilvl w:val="0"/>
                <w:numId w:val="2"/>
              </w:numPr>
              <w:tabs>
                <w:tab w:val="left" w:pos="284"/>
              </w:tabs>
              <w:suppressAutoHyphens w:val="0"/>
              <w:ind w:left="0" w:firstLine="0"/>
              <w:contextualSpacing/>
              <w:jc w:val="both"/>
              <w:rPr>
                <w:sz w:val="24"/>
                <w:szCs w:val="24"/>
                <w:lang w:eastAsia="en-US"/>
              </w:rPr>
            </w:pPr>
            <w:r w:rsidRPr="00D86AE1">
              <w:rPr>
                <w:sz w:val="24"/>
                <w:szCs w:val="24"/>
                <w:lang w:eastAsia="en-US"/>
              </w:rPr>
              <w:t>Анализ облигаций</w:t>
            </w:r>
          </w:p>
          <w:p w:rsidR="00B05654" w:rsidRPr="00D86AE1" w:rsidRDefault="00B05654" w:rsidP="00823FB5">
            <w:pPr>
              <w:pStyle w:val="af9"/>
              <w:tabs>
                <w:tab w:val="left" w:pos="284"/>
              </w:tabs>
              <w:suppressAutoHyphens w:val="0"/>
              <w:ind w:left="0"/>
              <w:contextualSpacing/>
              <w:jc w:val="both"/>
              <w:rPr>
                <w:sz w:val="24"/>
                <w:szCs w:val="24"/>
                <w:lang w:eastAsia="en-US"/>
              </w:rPr>
            </w:pPr>
          </w:p>
        </w:tc>
        <w:tc>
          <w:tcPr>
            <w:tcW w:w="455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t xml:space="preserve">Работа с банком данных информационно-аналитических систем </w:t>
            </w:r>
            <w:r w:rsidRPr="00D86AE1">
              <w:rPr>
                <w:lang w:val="en-US" w:eastAsia="en-US"/>
              </w:rPr>
              <w:t>Cbonds</w:t>
            </w:r>
            <w:r w:rsidRPr="00D86AE1">
              <w:rPr>
                <w:lang w:eastAsia="en-US"/>
              </w:rPr>
              <w:t xml:space="preserve"> или </w:t>
            </w:r>
            <w:r w:rsidRPr="00D86AE1">
              <w:rPr>
                <w:lang w:val="en-US" w:eastAsia="en-US"/>
              </w:rPr>
              <w:t>RuData</w:t>
            </w:r>
            <w:r w:rsidRPr="00D86AE1">
              <w:rPr>
                <w:lang w:eastAsia="en-US"/>
              </w:rPr>
              <w:t>, Statista в части облигации. Изучение доступных фильтров поиска и выгрузки данных по корпоративным облигациям. Состав доступной информации на странице конкретного выпуска облигаций. Расчет нескольких видов доходности заданной облигации. Оценка динамики первичного рынка облигаций нескольких стран на заданном историческом временном интервале. Анализ структуры российского рынка облигаций по видам выпущенных инструментов. Анализ рынка ипотечных облигаций РФ по заданному критерию. Соотношение объемов ипотечной и не ипотечной секьюритизации в России.</w:t>
            </w:r>
            <w:r w:rsidRPr="00D86AE1">
              <w:rPr>
                <w:highlight w:val="yellow"/>
                <w:lang w:eastAsia="en-US"/>
              </w:rPr>
              <w:t xml:space="preserve"> </w:t>
            </w:r>
          </w:p>
          <w:p w:rsidR="00B05654" w:rsidRPr="00D86AE1" w:rsidRDefault="00B05654" w:rsidP="00823FB5">
            <w:pPr>
              <w:widowControl w:val="0"/>
              <w:suppressAutoHyphens w:val="0"/>
              <w:jc w:val="both"/>
              <w:rPr>
                <w:lang w:eastAsia="en-US"/>
              </w:rPr>
            </w:pPr>
            <w:r w:rsidRPr="00D86AE1">
              <w:rPr>
                <w:lang w:eastAsia="en-US"/>
              </w:rPr>
              <w:t>Сравнение кредитных рейтингов интересующих компаний и/или их выпусков облигаций.</w:t>
            </w:r>
          </w:p>
          <w:p w:rsidR="00B05654" w:rsidRPr="00D86AE1" w:rsidRDefault="00B05654" w:rsidP="00823FB5">
            <w:pPr>
              <w:widowControl w:val="0"/>
              <w:suppressAutoHyphens w:val="0"/>
              <w:jc w:val="both"/>
              <w:rPr>
                <w:highlight w:val="yellow"/>
                <w:lang w:eastAsia="en-US"/>
              </w:rPr>
            </w:pPr>
            <w:r w:rsidRPr="00D86AE1">
              <w:rPr>
                <w:lang w:eastAsia="en-US"/>
              </w:rPr>
              <w:t xml:space="preserve">Рекомендуемые источники: 8а.1, 8б.2, 9.1, 9.2, 9.6  </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 xml:space="preserve">Общее обсуждение </w:t>
            </w:r>
          </w:p>
          <w:p w:rsidR="00B05654" w:rsidRPr="00D86AE1" w:rsidRDefault="00B05654" w:rsidP="00823FB5">
            <w:pPr>
              <w:widowControl w:val="0"/>
              <w:suppressAutoHyphens w:val="0"/>
              <w:jc w:val="both"/>
              <w:rPr>
                <w:highlight w:val="yellow"/>
                <w:lang w:eastAsia="en-US"/>
              </w:rPr>
            </w:pPr>
            <w:r w:rsidRPr="00D86AE1">
              <w:rPr>
                <w:lang w:eastAsia="en-US"/>
              </w:rPr>
              <w:t xml:space="preserve">облигации и особенностей их анализа, практическое занятие в информационно-аналитических системах Cbonds, RuData, Statista, в т.ч. с помощью надстройки </w:t>
            </w:r>
            <w:proofErr w:type="spellStart"/>
            <w:r w:rsidRPr="00D86AE1">
              <w:rPr>
                <w:lang w:eastAsia="en-US"/>
              </w:rPr>
              <w:t>Excel</w:t>
            </w:r>
            <w:proofErr w:type="spellEnd"/>
            <w:r w:rsidRPr="00D86AE1">
              <w:rPr>
                <w:lang w:eastAsia="en-US"/>
              </w:rPr>
              <w:t xml:space="preserve"> </w:t>
            </w:r>
            <w:proofErr w:type="spellStart"/>
            <w:r w:rsidRPr="00D86AE1">
              <w:rPr>
                <w:lang w:eastAsia="en-US"/>
              </w:rPr>
              <w:t>AddIn</w:t>
            </w:r>
            <w:proofErr w:type="spellEnd"/>
          </w:p>
        </w:tc>
      </w:tr>
      <w:tr w:rsidR="00B05654" w:rsidTr="00B05654">
        <w:tc>
          <w:tcPr>
            <w:tcW w:w="2401" w:type="dxa"/>
            <w:tcBorders>
              <w:top w:val="single" w:sz="4" w:space="0" w:color="auto"/>
              <w:left w:val="single" w:sz="4" w:space="0" w:color="auto"/>
              <w:bottom w:val="single" w:sz="4" w:space="0" w:color="auto"/>
              <w:right w:val="single" w:sz="4" w:space="0" w:color="auto"/>
            </w:tcBorders>
          </w:tcPr>
          <w:p w:rsidR="00B05654" w:rsidRPr="00D86AE1" w:rsidRDefault="00B05654" w:rsidP="00823FB5">
            <w:pPr>
              <w:pStyle w:val="af9"/>
              <w:numPr>
                <w:ilvl w:val="0"/>
                <w:numId w:val="2"/>
              </w:numPr>
              <w:tabs>
                <w:tab w:val="left" w:pos="284"/>
              </w:tabs>
              <w:suppressAutoHyphens w:val="0"/>
              <w:ind w:left="0" w:firstLine="0"/>
              <w:contextualSpacing/>
              <w:jc w:val="both"/>
              <w:rPr>
                <w:sz w:val="24"/>
                <w:szCs w:val="24"/>
                <w:lang w:eastAsia="en-US"/>
              </w:rPr>
            </w:pPr>
            <w:r w:rsidRPr="00D86AE1">
              <w:rPr>
                <w:sz w:val="24"/>
                <w:szCs w:val="24"/>
                <w:lang w:eastAsia="en-US"/>
              </w:rPr>
              <w:lastRenderedPageBreak/>
              <w:t>Анализ государственных ценных бумаг</w:t>
            </w:r>
          </w:p>
          <w:p w:rsidR="00B05654" w:rsidRPr="00D86AE1" w:rsidRDefault="00B05654" w:rsidP="00823FB5">
            <w:pPr>
              <w:pStyle w:val="af9"/>
              <w:tabs>
                <w:tab w:val="left" w:pos="284"/>
              </w:tabs>
              <w:suppressAutoHyphens w:val="0"/>
              <w:ind w:left="0"/>
              <w:contextualSpacing/>
              <w:jc w:val="both"/>
              <w:rPr>
                <w:sz w:val="24"/>
                <w:szCs w:val="24"/>
                <w:highlight w:val="yellow"/>
                <w:lang w:eastAsia="en-US"/>
              </w:rPr>
            </w:pPr>
          </w:p>
        </w:tc>
        <w:tc>
          <w:tcPr>
            <w:tcW w:w="455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 xml:space="preserve">Работа с </w:t>
            </w:r>
            <w:r w:rsidRPr="00D86AE1">
              <w:rPr>
                <w:lang w:val="en-US" w:eastAsia="en-US"/>
              </w:rPr>
              <w:t>Cbonds</w:t>
            </w:r>
            <w:r w:rsidRPr="00D86AE1">
              <w:rPr>
                <w:lang w:eastAsia="en-US"/>
              </w:rPr>
              <w:t xml:space="preserve"> или </w:t>
            </w:r>
            <w:r w:rsidRPr="00D86AE1">
              <w:rPr>
                <w:lang w:val="en-US" w:eastAsia="en-US"/>
              </w:rPr>
              <w:t>RuData</w:t>
            </w:r>
            <w:r w:rsidRPr="00D86AE1">
              <w:rPr>
                <w:lang w:eastAsia="en-US"/>
              </w:rPr>
              <w:t>, с данными Минфина. Анализ распределения долга страны, выраженного ценными бумагами, по срокам выплаты, по видам, по временному изменению, по валюте заимствований (внутренние/внешние).</w:t>
            </w:r>
          </w:p>
          <w:p w:rsidR="00B05654" w:rsidRPr="00D86AE1" w:rsidRDefault="00B05654" w:rsidP="00823FB5">
            <w:pPr>
              <w:widowControl w:val="0"/>
              <w:suppressAutoHyphens w:val="0"/>
              <w:jc w:val="both"/>
              <w:rPr>
                <w:lang w:eastAsia="en-US"/>
              </w:rPr>
            </w:pPr>
            <w:r w:rsidRPr="00D86AE1">
              <w:rPr>
                <w:lang w:eastAsia="en-US"/>
              </w:rPr>
              <w:t>Расчет доли государственного долга, выраженного ценными бумагами, в общей структуре долга, интерпретация полученных результатов.</w:t>
            </w:r>
          </w:p>
          <w:p w:rsidR="00B05654" w:rsidRPr="00D86AE1" w:rsidRDefault="00B05654" w:rsidP="00823FB5">
            <w:pPr>
              <w:widowControl w:val="0"/>
              <w:suppressAutoHyphens w:val="0"/>
              <w:jc w:val="both"/>
              <w:rPr>
                <w:lang w:eastAsia="en-US"/>
              </w:rPr>
            </w:pPr>
            <w:r w:rsidRPr="00D86AE1">
              <w:rPr>
                <w:lang w:eastAsia="en-US"/>
              </w:rPr>
              <w:t>Анализ проведенных эмиссий государственных облигаций странами на заданную дату (в т.ч. использованный способ размещения, наличие превышения спроса над предложением, максимальная цена отсечений).</w:t>
            </w:r>
          </w:p>
          <w:p w:rsidR="00B05654" w:rsidRPr="00D86AE1" w:rsidRDefault="00B05654" w:rsidP="00823FB5">
            <w:pPr>
              <w:widowControl w:val="0"/>
              <w:suppressAutoHyphens w:val="0"/>
              <w:jc w:val="both"/>
              <w:rPr>
                <w:lang w:eastAsia="en-US"/>
              </w:rPr>
            </w:pPr>
            <w:r w:rsidRPr="00D86AE1">
              <w:rPr>
                <w:lang w:eastAsia="en-US"/>
              </w:rPr>
              <w:t>Сравнительный анализ рынка государственных и корпоративных облигаций (уровень доходности, риски, объемы рынка).</w:t>
            </w:r>
          </w:p>
          <w:p w:rsidR="00B05654" w:rsidRPr="00D86AE1" w:rsidRDefault="00B05654" w:rsidP="00823FB5">
            <w:pPr>
              <w:widowControl w:val="0"/>
              <w:suppressAutoHyphens w:val="0"/>
              <w:jc w:val="both"/>
              <w:rPr>
                <w:highlight w:val="yellow"/>
                <w:lang w:eastAsia="en-US"/>
              </w:rPr>
            </w:pPr>
            <w:r w:rsidRPr="00D86AE1">
              <w:rPr>
                <w:lang w:eastAsia="en-US"/>
              </w:rPr>
              <w:t>Рекомендуемые источники: 8.а.1, 8.б.2,</w:t>
            </w:r>
            <w:r w:rsidR="00D86AE1">
              <w:rPr>
                <w:lang w:eastAsia="en-US"/>
              </w:rPr>
              <w:t xml:space="preserve"> </w:t>
            </w:r>
            <w:r w:rsidRPr="00D86AE1">
              <w:rPr>
                <w:lang w:eastAsia="en-US"/>
              </w:rPr>
              <w:t>9.1, 9.2, 9.5</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Обсуждение особенностей госдолга, выраженного ценными бумагами, основных параметров его оценки,</w:t>
            </w:r>
          </w:p>
          <w:p w:rsidR="00B05654" w:rsidRPr="00D86AE1" w:rsidRDefault="00B05654" w:rsidP="00823FB5">
            <w:pPr>
              <w:widowControl w:val="0"/>
              <w:suppressAutoHyphens w:val="0"/>
              <w:jc w:val="both"/>
              <w:rPr>
                <w:highlight w:val="yellow"/>
                <w:lang w:eastAsia="en-US"/>
              </w:rPr>
            </w:pPr>
            <w:r w:rsidRPr="00D86AE1">
              <w:rPr>
                <w:lang w:eastAsia="en-US"/>
              </w:rPr>
              <w:t xml:space="preserve"> практическое занятие в </w:t>
            </w:r>
            <w:r w:rsidRPr="00D86AE1">
              <w:rPr>
                <w:lang w:val="en-US" w:eastAsia="en-US"/>
              </w:rPr>
              <w:t>Cbonds</w:t>
            </w:r>
            <w:r w:rsidRPr="00D86AE1">
              <w:rPr>
                <w:lang w:eastAsia="en-US"/>
              </w:rPr>
              <w:t xml:space="preserve"> или </w:t>
            </w:r>
            <w:r w:rsidRPr="00D86AE1">
              <w:rPr>
                <w:lang w:val="en-US" w:eastAsia="en-US"/>
              </w:rPr>
              <w:t>RuData</w:t>
            </w:r>
            <w:r w:rsidRPr="00D86AE1">
              <w:rPr>
                <w:lang w:eastAsia="en-US"/>
              </w:rPr>
              <w:t>, сайтом Минфина</w:t>
            </w:r>
          </w:p>
        </w:tc>
      </w:tr>
      <w:tr w:rsidR="00B05654" w:rsidTr="00B05654">
        <w:tc>
          <w:tcPr>
            <w:tcW w:w="2401" w:type="dxa"/>
            <w:tcBorders>
              <w:top w:val="single" w:sz="4" w:space="0" w:color="auto"/>
              <w:left w:val="single" w:sz="4" w:space="0" w:color="auto"/>
              <w:bottom w:val="single" w:sz="4" w:space="0" w:color="auto"/>
              <w:right w:val="single" w:sz="4" w:space="0" w:color="auto"/>
            </w:tcBorders>
          </w:tcPr>
          <w:p w:rsidR="00B05654" w:rsidRPr="00D86AE1" w:rsidRDefault="00B05654" w:rsidP="00823FB5">
            <w:pPr>
              <w:pStyle w:val="af9"/>
              <w:numPr>
                <w:ilvl w:val="0"/>
                <w:numId w:val="2"/>
              </w:numPr>
              <w:tabs>
                <w:tab w:val="left" w:pos="284"/>
              </w:tabs>
              <w:suppressAutoHyphens w:val="0"/>
              <w:ind w:left="0" w:firstLine="0"/>
              <w:contextualSpacing/>
              <w:jc w:val="both"/>
              <w:rPr>
                <w:sz w:val="24"/>
                <w:szCs w:val="24"/>
                <w:lang w:eastAsia="en-US"/>
              </w:rPr>
            </w:pPr>
            <w:r w:rsidRPr="00D86AE1">
              <w:rPr>
                <w:sz w:val="24"/>
                <w:szCs w:val="24"/>
                <w:lang w:eastAsia="en-US"/>
              </w:rPr>
              <w:t>Анализ акций</w:t>
            </w:r>
          </w:p>
          <w:p w:rsidR="00B05654" w:rsidRPr="00D86AE1" w:rsidRDefault="00B05654" w:rsidP="00823FB5">
            <w:pPr>
              <w:pStyle w:val="af9"/>
              <w:tabs>
                <w:tab w:val="left" w:pos="284"/>
              </w:tabs>
              <w:suppressAutoHyphens w:val="0"/>
              <w:ind w:left="0"/>
              <w:contextualSpacing/>
              <w:jc w:val="both"/>
              <w:rPr>
                <w:sz w:val="24"/>
                <w:szCs w:val="24"/>
                <w:lang w:eastAsia="en-US"/>
              </w:rPr>
            </w:pPr>
          </w:p>
          <w:p w:rsidR="00B05654" w:rsidRPr="00D86AE1" w:rsidRDefault="00B05654" w:rsidP="00823FB5">
            <w:pPr>
              <w:pStyle w:val="af9"/>
              <w:tabs>
                <w:tab w:val="left" w:pos="284"/>
              </w:tabs>
              <w:suppressAutoHyphens w:val="0"/>
              <w:ind w:left="0"/>
              <w:contextualSpacing/>
              <w:jc w:val="both"/>
              <w:rPr>
                <w:sz w:val="24"/>
                <w:szCs w:val="24"/>
                <w:lang w:eastAsia="en-US"/>
              </w:rPr>
            </w:pPr>
          </w:p>
        </w:tc>
        <w:tc>
          <w:tcPr>
            <w:tcW w:w="455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t>Работа с котировками акций (</w:t>
            </w:r>
            <w:r w:rsidRPr="00D86AE1">
              <w:rPr>
                <w:lang w:val="en-US" w:eastAsia="en-US"/>
              </w:rPr>
              <w:t>Cbonds</w:t>
            </w:r>
            <w:r w:rsidRPr="00D86AE1">
              <w:rPr>
                <w:lang w:eastAsia="en-US"/>
              </w:rPr>
              <w:t xml:space="preserve">, </w:t>
            </w:r>
            <w:r w:rsidRPr="00D86AE1">
              <w:rPr>
                <w:lang w:val="en-US" w:eastAsia="en-US"/>
              </w:rPr>
              <w:t>Investing</w:t>
            </w:r>
            <w:r w:rsidRPr="00D86AE1">
              <w:rPr>
                <w:lang w:eastAsia="en-US"/>
              </w:rPr>
              <w:t>.</w:t>
            </w:r>
            <w:r w:rsidRPr="00D86AE1">
              <w:rPr>
                <w:lang w:val="en-US" w:eastAsia="en-US"/>
              </w:rPr>
              <w:t>com</w:t>
            </w:r>
            <w:r w:rsidRPr="00D86AE1">
              <w:rPr>
                <w:lang w:eastAsia="en-US"/>
              </w:rPr>
              <w:t xml:space="preserve">, сайт Московской биржи), исследование недооцененности/ переоцененности заданной акции. Расчет показателей, необходимых для сравнительного анализа акций компаний из заданной отрасли (в т.ч. дивидендной доходности). Поиск и интерпретация значения показателя Бета. Исследование структуры собственности, заданной компаний, показатель </w:t>
            </w:r>
            <w:r w:rsidRPr="00D86AE1">
              <w:rPr>
                <w:lang w:val="en-US" w:eastAsia="en-US"/>
              </w:rPr>
              <w:t>f</w:t>
            </w:r>
            <w:proofErr w:type="spellStart"/>
            <w:r w:rsidRPr="00D86AE1">
              <w:rPr>
                <w:lang w:eastAsia="en-US"/>
              </w:rPr>
              <w:t>ree</w:t>
            </w:r>
            <w:proofErr w:type="spellEnd"/>
            <w:r w:rsidRPr="00D86AE1">
              <w:rPr>
                <w:lang w:eastAsia="en-US"/>
              </w:rPr>
              <w:t>-</w:t>
            </w:r>
            <w:r w:rsidRPr="00D86AE1">
              <w:rPr>
                <w:lang w:val="en-US" w:eastAsia="en-US"/>
              </w:rPr>
              <w:t>f</w:t>
            </w:r>
            <w:proofErr w:type="spellStart"/>
            <w:r w:rsidRPr="00D86AE1">
              <w:rPr>
                <w:lang w:eastAsia="en-US"/>
              </w:rPr>
              <w:t>loat</w:t>
            </w:r>
            <w:proofErr w:type="spellEnd"/>
            <w:r w:rsidRPr="00D86AE1">
              <w:rPr>
                <w:lang w:eastAsia="en-US"/>
              </w:rPr>
              <w:t xml:space="preserve">. Анализ рынков акций нескольких стран по критерию капитализация, количеству </w:t>
            </w:r>
            <w:r w:rsidRPr="00D86AE1">
              <w:rPr>
                <w:lang w:val="en-US" w:eastAsia="en-US"/>
              </w:rPr>
              <w:t>IPO</w:t>
            </w:r>
            <w:r w:rsidRPr="00D86AE1">
              <w:rPr>
                <w:lang w:eastAsia="en-US"/>
              </w:rPr>
              <w:t xml:space="preserve"> на заданную дату и в динамике.</w:t>
            </w:r>
          </w:p>
          <w:p w:rsidR="00B05654" w:rsidRPr="00D86AE1" w:rsidRDefault="00B05654" w:rsidP="00823FB5">
            <w:pPr>
              <w:widowControl w:val="0"/>
              <w:suppressAutoHyphens w:val="0"/>
              <w:jc w:val="both"/>
              <w:rPr>
                <w:lang w:eastAsia="en-US"/>
              </w:rPr>
            </w:pPr>
            <w:r w:rsidRPr="00D86AE1">
              <w:rPr>
                <w:lang w:eastAsia="en-US"/>
              </w:rPr>
              <w:t xml:space="preserve">Выбор исследуемого фондового индекса из перечня предлагаемой страны. Анализ его секторальной структуры. Сравнение списков компаний и их доли в индексе. </w:t>
            </w:r>
          </w:p>
          <w:p w:rsidR="00B05654" w:rsidRPr="00D86AE1" w:rsidRDefault="00B05654" w:rsidP="00823FB5">
            <w:pPr>
              <w:widowControl w:val="0"/>
              <w:suppressAutoHyphens w:val="0"/>
              <w:jc w:val="both"/>
              <w:rPr>
                <w:highlight w:val="yellow"/>
                <w:lang w:eastAsia="en-US"/>
              </w:rPr>
            </w:pPr>
            <w:r w:rsidRPr="00D86AE1">
              <w:rPr>
                <w:lang w:eastAsia="en-US"/>
              </w:rPr>
              <w:t xml:space="preserve">Рекомендуемые источники: 8.а.1, 8.б.3, 9.1, 9.2, 9.7 </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t xml:space="preserve">Опрос на выявление остаточных знаний по теме из других курсов, обсуждение акций и нюансов их анализа, практическое занятие в системах </w:t>
            </w:r>
            <w:r w:rsidRPr="00D86AE1">
              <w:rPr>
                <w:lang w:val="en-US" w:eastAsia="en-US"/>
              </w:rPr>
              <w:t>Cbonds</w:t>
            </w:r>
            <w:r w:rsidRPr="00D86AE1">
              <w:rPr>
                <w:lang w:eastAsia="en-US"/>
              </w:rPr>
              <w:t xml:space="preserve">, </w:t>
            </w:r>
            <w:r w:rsidRPr="00D86AE1">
              <w:rPr>
                <w:lang w:val="en-US" w:eastAsia="en-US"/>
              </w:rPr>
              <w:t>Investing</w:t>
            </w:r>
            <w:r w:rsidRPr="00D86AE1">
              <w:rPr>
                <w:lang w:eastAsia="en-US"/>
              </w:rPr>
              <w:t>.</w:t>
            </w:r>
            <w:r w:rsidRPr="00D86AE1">
              <w:rPr>
                <w:lang w:val="en-US" w:eastAsia="en-US"/>
              </w:rPr>
              <w:t>com</w:t>
            </w:r>
            <w:r w:rsidRPr="00D86AE1">
              <w:rPr>
                <w:lang w:eastAsia="en-US"/>
              </w:rPr>
              <w:t>, с данными Московской биржи</w:t>
            </w:r>
          </w:p>
        </w:tc>
      </w:tr>
      <w:tr w:rsidR="00B05654" w:rsidTr="00B05654">
        <w:tc>
          <w:tcPr>
            <w:tcW w:w="2401" w:type="dxa"/>
            <w:tcBorders>
              <w:top w:val="single" w:sz="4" w:space="0" w:color="auto"/>
              <w:left w:val="single" w:sz="4" w:space="0" w:color="auto"/>
              <w:bottom w:val="single" w:sz="4" w:space="0" w:color="auto"/>
              <w:right w:val="single" w:sz="4" w:space="0" w:color="auto"/>
            </w:tcBorders>
          </w:tcPr>
          <w:p w:rsidR="00B05654" w:rsidRPr="00D86AE1" w:rsidRDefault="00B05654" w:rsidP="00823FB5">
            <w:pPr>
              <w:pStyle w:val="af9"/>
              <w:numPr>
                <w:ilvl w:val="0"/>
                <w:numId w:val="2"/>
              </w:numPr>
              <w:tabs>
                <w:tab w:val="left" w:pos="284"/>
              </w:tabs>
              <w:suppressAutoHyphens w:val="0"/>
              <w:ind w:left="0" w:firstLine="0"/>
              <w:contextualSpacing/>
              <w:jc w:val="both"/>
              <w:rPr>
                <w:sz w:val="24"/>
                <w:szCs w:val="24"/>
                <w:lang w:eastAsia="en-US"/>
              </w:rPr>
            </w:pPr>
            <w:r w:rsidRPr="00D86AE1">
              <w:rPr>
                <w:sz w:val="24"/>
                <w:szCs w:val="24"/>
                <w:lang w:eastAsia="en-US"/>
              </w:rPr>
              <w:t>Анализ паевых инвестиционных фондов</w:t>
            </w:r>
          </w:p>
          <w:p w:rsidR="00B05654" w:rsidRPr="00D86AE1" w:rsidRDefault="00B05654" w:rsidP="00823FB5">
            <w:pPr>
              <w:pStyle w:val="af9"/>
              <w:tabs>
                <w:tab w:val="left" w:pos="284"/>
              </w:tabs>
              <w:suppressAutoHyphens w:val="0"/>
              <w:ind w:left="0"/>
              <w:contextualSpacing/>
              <w:jc w:val="both"/>
              <w:rPr>
                <w:sz w:val="24"/>
                <w:szCs w:val="24"/>
                <w:lang w:eastAsia="en-US"/>
              </w:rPr>
            </w:pPr>
          </w:p>
          <w:p w:rsidR="00B05654" w:rsidRPr="00D86AE1" w:rsidRDefault="00B05654" w:rsidP="00823FB5">
            <w:pPr>
              <w:pStyle w:val="af9"/>
              <w:tabs>
                <w:tab w:val="left" w:pos="284"/>
              </w:tabs>
              <w:suppressAutoHyphens w:val="0"/>
              <w:ind w:left="0"/>
              <w:contextualSpacing/>
              <w:jc w:val="both"/>
              <w:rPr>
                <w:sz w:val="24"/>
                <w:szCs w:val="24"/>
                <w:lang w:eastAsia="en-US"/>
              </w:rPr>
            </w:pPr>
          </w:p>
        </w:tc>
        <w:tc>
          <w:tcPr>
            <w:tcW w:w="455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 xml:space="preserve">Работа с банком данных информационно-аналитической системы </w:t>
            </w:r>
            <w:proofErr w:type="spellStart"/>
            <w:r w:rsidRPr="00D86AE1">
              <w:rPr>
                <w:lang w:val="en-US" w:eastAsia="en-US"/>
              </w:rPr>
              <w:t>Investfunds</w:t>
            </w:r>
            <w:proofErr w:type="spellEnd"/>
            <w:r w:rsidRPr="00D86AE1">
              <w:rPr>
                <w:lang w:eastAsia="en-US"/>
              </w:rPr>
              <w:t>.</w:t>
            </w:r>
            <w:proofErr w:type="spellStart"/>
            <w:r w:rsidRPr="00D86AE1">
              <w:rPr>
                <w:lang w:val="en-US" w:eastAsia="en-US"/>
              </w:rPr>
              <w:t>ru</w:t>
            </w:r>
            <w:proofErr w:type="spellEnd"/>
            <w:r w:rsidRPr="00D86AE1">
              <w:rPr>
                <w:lang w:eastAsia="en-US"/>
              </w:rPr>
              <w:t xml:space="preserve"> (от </w:t>
            </w:r>
            <w:r w:rsidRPr="00D86AE1">
              <w:rPr>
                <w:lang w:val="en-US" w:eastAsia="en-US"/>
              </w:rPr>
              <w:t>Cbonds</w:t>
            </w:r>
            <w:r w:rsidRPr="00D86AE1">
              <w:rPr>
                <w:lang w:eastAsia="en-US"/>
              </w:rPr>
              <w:t xml:space="preserve">) в части инвестиционных фондов. Поиск ПИФ по заданным критериям. Изучение доступных фильтров поиска и выгрузки данных по ПИФ. Сравнительная характеристика видов </w:t>
            </w:r>
            <w:proofErr w:type="spellStart"/>
            <w:r w:rsidRPr="00D86AE1">
              <w:rPr>
                <w:lang w:eastAsia="en-US"/>
              </w:rPr>
              <w:t>ПИФов</w:t>
            </w:r>
            <w:proofErr w:type="spellEnd"/>
            <w:r w:rsidRPr="00D86AE1">
              <w:rPr>
                <w:lang w:eastAsia="en-US"/>
              </w:rPr>
              <w:t xml:space="preserve"> в РФ по заданным параметрам (СЧА, доходности пая, размеру скидок/надбавок, минимальной сумме вложения и пр.). </w:t>
            </w:r>
            <w:r w:rsidRPr="00D86AE1">
              <w:rPr>
                <w:lang w:eastAsia="en-US"/>
              </w:rPr>
              <w:lastRenderedPageBreak/>
              <w:t>Анализ рынка паев РФ с позиции вида, типа и категории фондов, их выпустивших.</w:t>
            </w:r>
          </w:p>
          <w:p w:rsidR="00B05654" w:rsidRPr="00D86AE1" w:rsidRDefault="00B05654" w:rsidP="00823FB5">
            <w:pPr>
              <w:widowControl w:val="0"/>
              <w:suppressAutoHyphens w:val="0"/>
              <w:jc w:val="both"/>
              <w:rPr>
                <w:lang w:eastAsia="en-US"/>
              </w:rPr>
            </w:pPr>
            <w:r w:rsidRPr="00D86AE1">
              <w:rPr>
                <w:lang w:eastAsia="en-US"/>
              </w:rPr>
              <w:t>Сравнительный анализ управляющих компаний на фондовом рынке РФ.</w:t>
            </w:r>
          </w:p>
          <w:p w:rsidR="00B05654" w:rsidRPr="00D86AE1" w:rsidRDefault="00B05654" w:rsidP="00823FB5">
            <w:pPr>
              <w:widowControl w:val="0"/>
              <w:suppressAutoHyphens w:val="0"/>
              <w:jc w:val="both"/>
              <w:rPr>
                <w:highlight w:val="yellow"/>
                <w:lang w:eastAsia="en-US"/>
              </w:rPr>
            </w:pPr>
            <w:r w:rsidRPr="00D86AE1">
              <w:rPr>
                <w:lang w:eastAsia="en-US"/>
              </w:rPr>
              <w:t>Рекомендуемые источники: 8.а.1, 8.б</w:t>
            </w:r>
            <w:r w:rsidR="00D86AE1">
              <w:rPr>
                <w:lang w:eastAsia="en-US"/>
              </w:rPr>
              <w:t>.</w:t>
            </w:r>
            <w:r w:rsidRPr="00D86AE1">
              <w:rPr>
                <w:lang w:eastAsia="en-US"/>
              </w:rPr>
              <w:t>2, 9.1, 9.3</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lastRenderedPageBreak/>
              <w:t xml:space="preserve">Обсуждение основ функционирования </w:t>
            </w:r>
            <w:proofErr w:type="spellStart"/>
            <w:r w:rsidRPr="00D86AE1">
              <w:rPr>
                <w:lang w:eastAsia="en-US"/>
              </w:rPr>
              <w:t>ПИФов</w:t>
            </w:r>
            <w:proofErr w:type="spellEnd"/>
            <w:r w:rsidRPr="00D86AE1">
              <w:rPr>
                <w:lang w:eastAsia="en-US"/>
              </w:rPr>
              <w:t xml:space="preserve"> и показателей эффективности их деятельности, практическое занятие в </w:t>
            </w:r>
            <w:proofErr w:type="spellStart"/>
            <w:r w:rsidRPr="00D86AE1">
              <w:rPr>
                <w:lang w:val="en-US" w:eastAsia="en-US"/>
              </w:rPr>
              <w:t>Investfunds</w:t>
            </w:r>
            <w:proofErr w:type="spellEnd"/>
            <w:r w:rsidRPr="00D86AE1">
              <w:rPr>
                <w:lang w:eastAsia="en-US"/>
              </w:rPr>
              <w:t>.</w:t>
            </w:r>
            <w:proofErr w:type="spellStart"/>
            <w:r w:rsidRPr="00D86AE1">
              <w:rPr>
                <w:lang w:val="en-US" w:eastAsia="en-US"/>
              </w:rPr>
              <w:t>ru</w:t>
            </w:r>
            <w:proofErr w:type="spellEnd"/>
          </w:p>
        </w:tc>
      </w:tr>
      <w:tr w:rsidR="00B05654" w:rsidTr="00B05654">
        <w:tc>
          <w:tcPr>
            <w:tcW w:w="2401" w:type="dxa"/>
            <w:tcBorders>
              <w:top w:val="single" w:sz="4" w:space="0" w:color="auto"/>
              <w:left w:val="single" w:sz="4" w:space="0" w:color="auto"/>
              <w:bottom w:val="single" w:sz="4" w:space="0" w:color="auto"/>
              <w:right w:val="single" w:sz="4" w:space="0" w:color="auto"/>
            </w:tcBorders>
          </w:tcPr>
          <w:p w:rsidR="00B05654" w:rsidRPr="00D86AE1" w:rsidRDefault="00B05654" w:rsidP="00823FB5">
            <w:pPr>
              <w:pStyle w:val="af9"/>
              <w:numPr>
                <w:ilvl w:val="0"/>
                <w:numId w:val="2"/>
              </w:numPr>
              <w:tabs>
                <w:tab w:val="left" w:pos="284"/>
              </w:tabs>
              <w:suppressAutoHyphens w:val="0"/>
              <w:ind w:left="0" w:firstLine="0"/>
              <w:contextualSpacing/>
              <w:jc w:val="both"/>
              <w:rPr>
                <w:sz w:val="24"/>
                <w:szCs w:val="24"/>
                <w:lang w:eastAsia="en-US"/>
              </w:rPr>
            </w:pPr>
            <w:r w:rsidRPr="00D86AE1">
              <w:rPr>
                <w:sz w:val="24"/>
                <w:szCs w:val="24"/>
                <w:lang w:eastAsia="en-US"/>
              </w:rPr>
              <w:t>Анализ валютного рынка и рынка драгоценных металлов</w:t>
            </w:r>
          </w:p>
          <w:p w:rsidR="00B05654" w:rsidRPr="00D86AE1" w:rsidRDefault="00B05654" w:rsidP="00823FB5">
            <w:pPr>
              <w:pStyle w:val="af9"/>
              <w:tabs>
                <w:tab w:val="left" w:pos="284"/>
              </w:tabs>
              <w:suppressAutoHyphens w:val="0"/>
              <w:ind w:left="0"/>
              <w:contextualSpacing/>
              <w:jc w:val="both"/>
              <w:rPr>
                <w:sz w:val="24"/>
                <w:szCs w:val="24"/>
                <w:lang w:eastAsia="en-US"/>
              </w:rPr>
            </w:pPr>
          </w:p>
        </w:tc>
        <w:tc>
          <w:tcPr>
            <w:tcW w:w="455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lang w:eastAsia="en-US"/>
              </w:rPr>
            </w:pPr>
            <w:r w:rsidRPr="00D86AE1">
              <w:rPr>
                <w:lang w:eastAsia="en-US"/>
              </w:rPr>
              <w:t xml:space="preserve">Работа с </w:t>
            </w:r>
            <w:r w:rsidRPr="00D86AE1">
              <w:rPr>
                <w:lang w:val="en-US" w:eastAsia="en-US"/>
              </w:rPr>
              <w:t>IMF</w:t>
            </w:r>
            <w:r w:rsidRPr="00D86AE1">
              <w:rPr>
                <w:lang w:eastAsia="en-US"/>
              </w:rPr>
              <w:t xml:space="preserve">, </w:t>
            </w:r>
            <w:r w:rsidRPr="00D86AE1">
              <w:rPr>
                <w:lang w:val="en-US" w:eastAsia="en-US"/>
              </w:rPr>
              <w:t>Cbonds</w:t>
            </w:r>
            <w:r w:rsidRPr="00D86AE1">
              <w:rPr>
                <w:lang w:eastAsia="en-US"/>
              </w:rPr>
              <w:t xml:space="preserve"> или </w:t>
            </w:r>
            <w:r w:rsidRPr="00D86AE1">
              <w:rPr>
                <w:lang w:val="en-US" w:eastAsia="en-US"/>
              </w:rPr>
              <w:t>RuData</w:t>
            </w:r>
            <w:r w:rsidRPr="00D86AE1">
              <w:rPr>
                <w:lang w:eastAsia="en-US"/>
              </w:rPr>
              <w:t>. Изучение банка данных информационно-аналитических систем в части валютного рынка и рынка драгоценных металлов.</w:t>
            </w:r>
          </w:p>
          <w:p w:rsidR="00B05654" w:rsidRPr="00D86AE1" w:rsidRDefault="00B05654" w:rsidP="00823FB5">
            <w:pPr>
              <w:widowControl w:val="0"/>
              <w:suppressAutoHyphens w:val="0"/>
              <w:jc w:val="both"/>
              <w:rPr>
                <w:lang w:eastAsia="en-US"/>
              </w:rPr>
            </w:pPr>
            <w:r w:rsidRPr="00D86AE1">
              <w:rPr>
                <w:lang w:eastAsia="en-US"/>
              </w:rPr>
              <w:t xml:space="preserve">Поиск котировок, сравнение динамики курсов валют с помощью нормирования. Поиск корреляций между валютным курсом и отдельными экономическими показателями. Индексы валютных курсов. Анализ ценовой информации по драгоценным металлам (мировой и российский рынок).  </w:t>
            </w:r>
          </w:p>
          <w:p w:rsidR="00B05654" w:rsidRPr="00D86AE1" w:rsidRDefault="00B05654" w:rsidP="00823FB5">
            <w:pPr>
              <w:widowControl w:val="0"/>
              <w:suppressAutoHyphens w:val="0"/>
              <w:jc w:val="both"/>
              <w:rPr>
                <w:highlight w:val="yellow"/>
                <w:lang w:eastAsia="en-US"/>
              </w:rPr>
            </w:pPr>
            <w:r w:rsidRPr="00D86AE1">
              <w:rPr>
                <w:lang w:eastAsia="en-US"/>
              </w:rPr>
              <w:t>Рекомендуемые источники: 8.б.2, 9.1, 9.2, 9.8</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t xml:space="preserve">Общее обсуждение, темы, практическое занятие в системах </w:t>
            </w:r>
            <w:r w:rsidRPr="00D86AE1">
              <w:rPr>
                <w:lang w:val="en-US" w:eastAsia="en-US"/>
              </w:rPr>
              <w:t>Cbonds</w:t>
            </w:r>
            <w:r w:rsidRPr="00D86AE1">
              <w:rPr>
                <w:lang w:eastAsia="en-US"/>
              </w:rPr>
              <w:t xml:space="preserve">, </w:t>
            </w:r>
            <w:r w:rsidRPr="00D86AE1">
              <w:rPr>
                <w:lang w:val="en-US" w:eastAsia="en-US"/>
              </w:rPr>
              <w:t>RuData</w:t>
            </w:r>
            <w:r w:rsidRPr="00D86AE1">
              <w:rPr>
                <w:lang w:eastAsia="en-US"/>
              </w:rPr>
              <w:t xml:space="preserve">, </w:t>
            </w:r>
            <w:r w:rsidRPr="00D86AE1">
              <w:rPr>
                <w:lang w:val="en-US" w:eastAsia="en-US"/>
              </w:rPr>
              <w:t>IMF</w:t>
            </w:r>
            <w:r w:rsidRPr="00D86AE1">
              <w:rPr>
                <w:lang w:eastAsia="en-US"/>
              </w:rPr>
              <w:t>.</w:t>
            </w:r>
          </w:p>
        </w:tc>
      </w:tr>
      <w:tr w:rsidR="00B05654" w:rsidTr="00B05654">
        <w:tc>
          <w:tcPr>
            <w:tcW w:w="2401" w:type="dxa"/>
            <w:tcBorders>
              <w:top w:val="single" w:sz="4" w:space="0" w:color="auto"/>
              <w:left w:val="single" w:sz="4" w:space="0" w:color="auto"/>
              <w:bottom w:val="single" w:sz="4" w:space="0" w:color="auto"/>
              <w:right w:val="single" w:sz="4" w:space="0" w:color="auto"/>
            </w:tcBorders>
            <w:hideMark/>
          </w:tcPr>
          <w:p w:rsidR="00B05654" w:rsidRPr="00D86AE1" w:rsidRDefault="00823FB5" w:rsidP="00823FB5">
            <w:pPr>
              <w:pStyle w:val="af9"/>
              <w:tabs>
                <w:tab w:val="left" w:pos="284"/>
              </w:tabs>
              <w:suppressAutoHyphens w:val="0"/>
              <w:ind w:left="0"/>
              <w:contextualSpacing/>
              <w:rPr>
                <w:sz w:val="24"/>
                <w:szCs w:val="24"/>
                <w:lang w:eastAsia="en-US"/>
              </w:rPr>
            </w:pPr>
            <w:r w:rsidRPr="00D86AE1">
              <w:rPr>
                <w:sz w:val="24"/>
                <w:szCs w:val="24"/>
                <w:lang w:eastAsia="en-US"/>
              </w:rPr>
              <w:t xml:space="preserve">9. </w:t>
            </w:r>
            <w:r w:rsidR="00B05654" w:rsidRPr="00D86AE1">
              <w:rPr>
                <w:sz w:val="24"/>
                <w:szCs w:val="24"/>
                <w:lang w:eastAsia="en-US"/>
              </w:rPr>
              <w:t xml:space="preserve">Анализ товарного рынка. Товарные фьючерсы и опционы </w:t>
            </w:r>
          </w:p>
        </w:tc>
        <w:tc>
          <w:tcPr>
            <w:tcW w:w="4552" w:type="dxa"/>
            <w:tcBorders>
              <w:top w:val="single" w:sz="4" w:space="0" w:color="auto"/>
              <w:left w:val="single" w:sz="4" w:space="0" w:color="auto"/>
              <w:bottom w:val="single" w:sz="4" w:space="0" w:color="auto"/>
              <w:right w:val="single" w:sz="4" w:space="0" w:color="auto"/>
            </w:tcBorders>
          </w:tcPr>
          <w:p w:rsidR="00B05654" w:rsidRPr="00D86AE1" w:rsidRDefault="00B05654" w:rsidP="00823FB5">
            <w:pPr>
              <w:widowControl w:val="0"/>
              <w:suppressAutoHyphens w:val="0"/>
              <w:jc w:val="both"/>
              <w:rPr>
                <w:lang w:eastAsia="en-US"/>
              </w:rPr>
            </w:pPr>
            <w:r w:rsidRPr="00D86AE1">
              <w:rPr>
                <w:lang w:eastAsia="en-US"/>
              </w:rPr>
              <w:t>Анализ динамики основных стоимостных показателей товарных рынков. Ценовые показатели рынков нефти, газа, цветных металлов и зерна. Товарные фьючерсы на российском рынке. (</w:t>
            </w:r>
            <w:r w:rsidRPr="00D86AE1">
              <w:rPr>
                <w:lang w:val="en-US" w:eastAsia="en-US"/>
              </w:rPr>
              <w:t>Cbonds</w:t>
            </w:r>
            <w:r w:rsidRPr="00D86AE1">
              <w:rPr>
                <w:lang w:eastAsia="en-US"/>
              </w:rPr>
              <w:t>, Московская биржа).</w:t>
            </w:r>
          </w:p>
          <w:p w:rsidR="00B05654" w:rsidRPr="00D86AE1" w:rsidRDefault="00B05654" w:rsidP="00823FB5">
            <w:pPr>
              <w:widowControl w:val="0"/>
              <w:suppressAutoHyphens w:val="0"/>
              <w:jc w:val="both"/>
              <w:rPr>
                <w:lang w:eastAsia="en-US"/>
              </w:rPr>
            </w:pPr>
          </w:p>
          <w:p w:rsidR="00B05654" w:rsidRPr="00D86AE1" w:rsidRDefault="00B05654" w:rsidP="00823FB5">
            <w:pPr>
              <w:widowControl w:val="0"/>
              <w:suppressAutoHyphens w:val="0"/>
              <w:jc w:val="both"/>
              <w:rPr>
                <w:highlight w:val="yellow"/>
                <w:lang w:eastAsia="en-US"/>
              </w:rPr>
            </w:pPr>
            <w:r w:rsidRPr="00D86AE1">
              <w:rPr>
                <w:lang w:eastAsia="en-US"/>
              </w:rPr>
              <w:t>Рекомендуемые источники: 8.а.1, 9.1, 9.2, 9.9</w:t>
            </w:r>
          </w:p>
        </w:tc>
        <w:tc>
          <w:tcPr>
            <w:tcW w:w="2402" w:type="dxa"/>
            <w:tcBorders>
              <w:top w:val="single" w:sz="4" w:space="0" w:color="auto"/>
              <w:left w:val="single" w:sz="4" w:space="0" w:color="auto"/>
              <w:bottom w:val="single" w:sz="4" w:space="0" w:color="auto"/>
              <w:right w:val="single" w:sz="4" w:space="0" w:color="auto"/>
            </w:tcBorders>
            <w:hideMark/>
          </w:tcPr>
          <w:p w:rsidR="00B05654" w:rsidRPr="00D86AE1" w:rsidRDefault="00B05654" w:rsidP="00823FB5">
            <w:pPr>
              <w:widowControl w:val="0"/>
              <w:suppressAutoHyphens w:val="0"/>
              <w:jc w:val="both"/>
              <w:rPr>
                <w:highlight w:val="yellow"/>
                <w:lang w:eastAsia="en-US"/>
              </w:rPr>
            </w:pPr>
            <w:r w:rsidRPr="00D86AE1">
              <w:rPr>
                <w:lang w:eastAsia="en-US"/>
              </w:rPr>
              <w:t xml:space="preserve">опрос, практическое занятие в </w:t>
            </w:r>
            <w:r w:rsidRPr="00D86AE1">
              <w:rPr>
                <w:lang w:val="en-US" w:eastAsia="en-US"/>
              </w:rPr>
              <w:t>Cbonds</w:t>
            </w:r>
            <w:r w:rsidRPr="00D86AE1">
              <w:rPr>
                <w:lang w:eastAsia="en-US"/>
              </w:rPr>
              <w:t xml:space="preserve"> и с сайтом Московской биржи.</w:t>
            </w:r>
          </w:p>
        </w:tc>
      </w:tr>
    </w:tbl>
    <w:p w:rsidR="00B05654" w:rsidRDefault="00B05654" w:rsidP="00823FB5">
      <w:pPr>
        <w:widowControl w:val="0"/>
        <w:suppressAutoHyphens w:val="0"/>
      </w:pPr>
    </w:p>
    <w:p w:rsidR="00B05654" w:rsidRDefault="00B05654" w:rsidP="00823FB5">
      <w:pPr>
        <w:pStyle w:val="1"/>
        <w:keepNext w:val="0"/>
        <w:keepLines w:val="0"/>
        <w:suppressAutoHyphens w:val="0"/>
        <w:spacing w:after="120"/>
        <w:ind w:firstLine="709"/>
        <w:jc w:val="both"/>
        <w:rPr>
          <w:rFonts w:ascii="Times New Roman" w:hAnsi="Times New Roman" w:cs="Times New Roman"/>
          <w:b/>
          <w:color w:val="auto"/>
          <w:sz w:val="28"/>
        </w:rPr>
      </w:pPr>
      <w:bookmarkStart w:id="19" w:name="_Toc86153242"/>
      <w:bookmarkStart w:id="20" w:name="_Ref83289580"/>
      <w:r>
        <w:rPr>
          <w:rFonts w:ascii="Times New Roman" w:hAnsi="Times New Roman" w:cs="Times New Roman"/>
          <w:b/>
          <w:color w:val="auto"/>
          <w:sz w:val="28"/>
        </w:rPr>
        <w:t>6. Перечень учебно-методического обеспечения для самостоятельной работы обучающихся по дисциплине</w:t>
      </w:r>
      <w:bookmarkEnd w:id="19"/>
      <w:bookmarkEnd w:id="20"/>
    </w:p>
    <w:p w:rsidR="00B05654" w:rsidRDefault="00B05654" w:rsidP="00823FB5">
      <w:pPr>
        <w:pStyle w:val="1"/>
        <w:keepNext w:val="0"/>
        <w:keepLines w:val="0"/>
        <w:suppressAutoHyphens w:val="0"/>
        <w:spacing w:after="120"/>
        <w:ind w:firstLine="709"/>
        <w:jc w:val="both"/>
        <w:rPr>
          <w:rFonts w:ascii="Times New Roman" w:hAnsi="Times New Roman" w:cs="Times New Roman"/>
          <w:b/>
          <w:color w:val="auto"/>
          <w:sz w:val="28"/>
        </w:rPr>
      </w:pPr>
      <w:bookmarkStart w:id="21" w:name="_Toc86153243"/>
      <w:r>
        <w:rPr>
          <w:rFonts w:ascii="Times New Roman" w:hAnsi="Times New Roman" w:cs="Times New Roman"/>
          <w:b/>
          <w:color w:val="auto"/>
          <w:sz w:val="28"/>
        </w:rPr>
        <w:t>6.1. Перечень вопросов, отводимых на самостоятельное освоение дисциплины, формы внеаудиторной самостоятельной работы</w:t>
      </w:r>
      <w:bookmarkEnd w:id="21"/>
    </w:p>
    <w:p w:rsidR="00B05654" w:rsidRDefault="00B05654" w:rsidP="00823FB5">
      <w:pPr>
        <w:pStyle w:val="ac"/>
        <w:widowControl w:val="0"/>
        <w:suppressAutoHyphens w:val="0"/>
        <w:jc w:val="right"/>
        <w:rPr>
          <w:sz w:val="28"/>
          <w:szCs w:val="28"/>
        </w:rPr>
      </w:pPr>
      <w:r>
        <w:rPr>
          <w:sz w:val="28"/>
          <w:szCs w:val="28"/>
        </w:rPr>
        <w:t>Таблица 5</w:t>
      </w:r>
    </w:p>
    <w:tbl>
      <w:tblPr>
        <w:tblW w:w="5000" w:type="pct"/>
        <w:tblLayout w:type="fixed"/>
        <w:tblLook w:val="04A0" w:firstRow="1" w:lastRow="0" w:firstColumn="1" w:lastColumn="0" w:noHBand="0" w:noVBand="1"/>
      </w:tblPr>
      <w:tblGrid>
        <w:gridCol w:w="2400"/>
        <w:gridCol w:w="4395"/>
        <w:gridCol w:w="2550"/>
      </w:tblGrid>
      <w:tr w:rsidR="00B05654" w:rsidTr="00B05654">
        <w:tc>
          <w:tcPr>
            <w:tcW w:w="2402"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tabs>
                <w:tab w:val="left" w:pos="580"/>
              </w:tabs>
              <w:suppressAutoHyphens w:val="0"/>
              <w:jc w:val="center"/>
              <w:rPr>
                <w:b/>
                <w:lang w:eastAsia="en-US"/>
              </w:rPr>
            </w:pPr>
            <w:r>
              <w:rPr>
                <w:b/>
                <w:lang w:eastAsia="en-US"/>
              </w:rPr>
              <w:t>Наименование тем (разделов) дисциплины</w:t>
            </w:r>
          </w:p>
        </w:tc>
        <w:tc>
          <w:tcPr>
            <w:tcW w:w="4400" w:type="dxa"/>
            <w:tcBorders>
              <w:top w:val="single" w:sz="4" w:space="0" w:color="auto"/>
              <w:left w:val="single" w:sz="4" w:space="0" w:color="auto"/>
              <w:bottom w:val="single" w:sz="4" w:space="0" w:color="auto"/>
              <w:right w:val="single" w:sz="4" w:space="0" w:color="auto"/>
            </w:tcBorders>
          </w:tcPr>
          <w:p w:rsidR="00B05654" w:rsidRDefault="00B05654" w:rsidP="00823FB5">
            <w:pPr>
              <w:widowControl w:val="0"/>
              <w:suppressAutoHyphens w:val="0"/>
              <w:jc w:val="center"/>
              <w:rPr>
                <w:b/>
                <w:lang w:eastAsia="en-US"/>
              </w:rPr>
            </w:pPr>
            <w:r>
              <w:rPr>
                <w:b/>
                <w:lang w:eastAsia="en-US"/>
              </w:rPr>
              <w:t xml:space="preserve">Перечень </w:t>
            </w:r>
            <w:r>
              <w:rPr>
                <w:b/>
                <w:bCs/>
                <w:lang w:eastAsia="en-US"/>
              </w:rPr>
              <w:t>вопросов, отводимых на самостоятельное освоение</w:t>
            </w:r>
          </w:p>
          <w:p w:rsidR="00B05654" w:rsidRDefault="00B05654" w:rsidP="00823FB5">
            <w:pPr>
              <w:widowControl w:val="0"/>
              <w:suppressAutoHyphens w:val="0"/>
              <w:jc w:val="center"/>
              <w:rPr>
                <w:b/>
                <w:lang w:eastAsia="en-US"/>
              </w:rPr>
            </w:pP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center"/>
              <w:rPr>
                <w:b/>
                <w:lang w:eastAsia="en-US"/>
              </w:rPr>
            </w:pPr>
            <w:r>
              <w:rPr>
                <w:b/>
                <w:lang w:eastAsia="en-US"/>
              </w:rPr>
              <w:t xml:space="preserve">Формы </w:t>
            </w:r>
            <w:r>
              <w:rPr>
                <w:b/>
                <w:bCs/>
                <w:lang w:eastAsia="en-US"/>
              </w:rPr>
              <w:t>внеаудиторной самостоятельной работы</w:t>
            </w:r>
          </w:p>
        </w:tc>
      </w:tr>
      <w:tr w:rsidR="00B05654" w:rsidTr="00B05654">
        <w:tc>
          <w:tcPr>
            <w:tcW w:w="2402" w:type="dxa"/>
            <w:tcBorders>
              <w:top w:val="single" w:sz="4" w:space="0" w:color="auto"/>
              <w:left w:val="single" w:sz="4" w:space="0" w:color="auto"/>
              <w:bottom w:val="single" w:sz="4" w:space="0" w:color="auto"/>
              <w:right w:val="single" w:sz="4" w:space="0" w:color="auto"/>
            </w:tcBorders>
            <w:hideMark/>
          </w:tcPr>
          <w:p w:rsidR="00B05654" w:rsidRDefault="00B05654" w:rsidP="00823FB5">
            <w:pPr>
              <w:pStyle w:val="af9"/>
              <w:tabs>
                <w:tab w:val="left" w:pos="284"/>
              </w:tabs>
              <w:suppressAutoHyphens w:val="0"/>
              <w:ind w:left="0"/>
              <w:contextualSpacing/>
              <w:rPr>
                <w:sz w:val="24"/>
                <w:szCs w:val="24"/>
                <w:lang w:eastAsia="en-US"/>
              </w:rPr>
            </w:pPr>
            <w:r>
              <w:rPr>
                <w:sz w:val="24"/>
                <w:szCs w:val="24"/>
                <w:lang w:eastAsia="en-US"/>
              </w:rPr>
              <w:t>1. Основы работы с информационно-аналитическими системами</w:t>
            </w: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both"/>
              <w:rPr>
                <w:highlight w:val="yellow"/>
                <w:lang w:val="en-US" w:eastAsia="en-US"/>
              </w:rPr>
            </w:pPr>
            <w:r>
              <w:rPr>
                <w:lang w:eastAsia="en-US"/>
              </w:rPr>
              <w:t xml:space="preserve">Регистрация на платформах информационно-аналитических систем Cbonds и RuData. Изучение объема информации, доступной в глоссарии, формата работы службы помощи. Изучение доступного функционала надстройки </w:t>
            </w:r>
            <w:r>
              <w:rPr>
                <w:lang w:val="en-US" w:eastAsia="en-US"/>
              </w:rPr>
              <w:t>Excel</w:t>
            </w:r>
            <w:r>
              <w:rPr>
                <w:lang w:eastAsia="en-US"/>
              </w:rPr>
              <w:t>.</w:t>
            </w:r>
            <w:r>
              <w:rPr>
                <w:lang w:val="en-US" w:eastAsia="en-US"/>
              </w:rPr>
              <w:t xml:space="preserve"> </w:t>
            </w:r>
          </w:p>
        </w:tc>
        <w:tc>
          <w:tcPr>
            <w:tcW w:w="2553" w:type="dxa"/>
            <w:tcBorders>
              <w:top w:val="single" w:sz="4" w:space="0" w:color="auto"/>
              <w:left w:val="single" w:sz="4" w:space="0" w:color="auto"/>
              <w:bottom w:val="single" w:sz="4" w:space="0" w:color="auto"/>
              <w:right w:val="single" w:sz="4" w:space="0" w:color="auto"/>
            </w:tcBorders>
          </w:tcPr>
          <w:p w:rsidR="00B05654" w:rsidRDefault="00B05654" w:rsidP="00823FB5">
            <w:pPr>
              <w:pStyle w:val="ac"/>
              <w:widowControl w:val="0"/>
              <w:suppressAutoHyphens w:val="0"/>
              <w:spacing w:after="0"/>
              <w:rPr>
                <w:sz w:val="24"/>
                <w:szCs w:val="24"/>
                <w:lang w:eastAsia="en-US"/>
              </w:rPr>
            </w:pPr>
            <w:r>
              <w:rPr>
                <w:sz w:val="24"/>
                <w:szCs w:val="24"/>
                <w:lang w:eastAsia="en-US"/>
              </w:rPr>
              <w:t xml:space="preserve">Работа с информационно-аналитическими системами </w:t>
            </w:r>
            <w:r>
              <w:rPr>
                <w:sz w:val="24"/>
                <w:szCs w:val="24"/>
                <w:lang w:val="en-US" w:eastAsia="en-US"/>
              </w:rPr>
              <w:t>Cbonds</w:t>
            </w:r>
            <w:r>
              <w:rPr>
                <w:sz w:val="24"/>
                <w:szCs w:val="24"/>
                <w:lang w:eastAsia="en-US"/>
              </w:rPr>
              <w:t xml:space="preserve">, </w:t>
            </w:r>
            <w:r>
              <w:rPr>
                <w:sz w:val="24"/>
                <w:szCs w:val="24"/>
                <w:lang w:val="en-US" w:eastAsia="en-US"/>
              </w:rPr>
              <w:t>RuData</w:t>
            </w:r>
            <w:r>
              <w:rPr>
                <w:sz w:val="24"/>
                <w:szCs w:val="24"/>
                <w:lang w:eastAsia="en-US"/>
              </w:rPr>
              <w:t xml:space="preserve"> и </w:t>
            </w:r>
            <w:r>
              <w:rPr>
                <w:sz w:val="24"/>
                <w:szCs w:val="24"/>
                <w:lang w:val="en-US" w:eastAsia="en-US"/>
              </w:rPr>
              <w:t>Statista</w:t>
            </w:r>
          </w:p>
          <w:p w:rsidR="00B05654" w:rsidRDefault="00B05654" w:rsidP="00823FB5">
            <w:pPr>
              <w:widowControl w:val="0"/>
              <w:suppressAutoHyphens w:val="0"/>
              <w:jc w:val="both"/>
              <w:rPr>
                <w:highlight w:val="yellow"/>
                <w:lang w:eastAsia="en-US"/>
              </w:rPr>
            </w:pPr>
          </w:p>
        </w:tc>
      </w:tr>
      <w:tr w:rsidR="00B05654" w:rsidTr="00B05654">
        <w:tc>
          <w:tcPr>
            <w:tcW w:w="2402" w:type="dxa"/>
            <w:tcBorders>
              <w:top w:val="single" w:sz="4" w:space="0" w:color="auto"/>
              <w:left w:val="single" w:sz="4" w:space="0" w:color="auto"/>
              <w:bottom w:val="single" w:sz="4" w:space="0" w:color="auto"/>
              <w:right w:val="single" w:sz="4" w:space="0" w:color="auto"/>
            </w:tcBorders>
            <w:hideMark/>
          </w:tcPr>
          <w:p w:rsidR="00B05654" w:rsidRDefault="00B05654" w:rsidP="00823FB5">
            <w:pPr>
              <w:pStyle w:val="af9"/>
              <w:tabs>
                <w:tab w:val="left" w:pos="284"/>
              </w:tabs>
              <w:suppressAutoHyphens w:val="0"/>
              <w:ind w:left="0"/>
              <w:contextualSpacing/>
              <w:rPr>
                <w:sz w:val="24"/>
                <w:szCs w:val="24"/>
                <w:lang w:eastAsia="en-US"/>
              </w:rPr>
            </w:pPr>
            <w:r>
              <w:rPr>
                <w:sz w:val="24"/>
                <w:szCs w:val="24"/>
                <w:lang w:eastAsia="en-US"/>
              </w:rPr>
              <w:t xml:space="preserve">2. Новостной и </w:t>
            </w:r>
            <w:r>
              <w:rPr>
                <w:sz w:val="24"/>
                <w:szCs w:val="24"/>
                <w:lang w:eastAsia="en-US"/>
              </w:rPr>
              <w:lastRenderedPageBreak/>
              <w:t xml:space="preserve">аналитический блоки </w:t>
            </w:r>
            <w:r>
              <w:rPr>
                <w:sz w:val="24"/>
                <w:szCs w:val="24"/>
                <w:lang w:val="en-US" w:eastAsia="en-US"/>
              </w:rPr>
              <w:t>Cbonds</w:t>
            </w:r>
            <w:r>
              <w:rPr>
                <w:sz w:val="24"/>
                <w:szCs w:val="24"/>
                <w:lang w:eastAsia="en-US"/>
              </w:rPr>
              <w:t xml:space="preserve"> и </w:t>
            </w:r>
            <w:r>
              <w:rPr>
                <w:sz w:val="24"/>
                <w:szCs w:val="24"/>
                <w:lang w:val="en-US" w:eastAsia="en-US"/>
              </w:rPr>
              <w:t>RuData</w:t>
            </w: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both"/>
              <w:rPr>
                <w:highlight w:val="yellow"/>
                <w:lang w:eastAsia="en-US"/>
              </w:rPr>
            </w:pPr>
            <w:r>
              <w:rPr>
                <w:lang w:eastAsia="en-US"/>
              </w:rPr>
              <w:lastRenderedPageBreak/>
              <w:t xml:space="preserve">Подборка новостей и рыночной </w:t>
            </w:r>
            <w:r>
              <w:rPr>
                <w:lang w:eastAsia="en-US"/>
              </w:rPr>
              <w:lastRenderedPageBreak/>
              <w:t>аналитики по заданному ключевому слову.</w:t>
            </w: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both"/>
              <w:rPr>
                <w:highlight w:val="yellow"/>
                <w:lang w:eastAsia="en-US"/>
              </w:rPr>
            </w:pPr>
            <w:r>
              <w:rPr>
                <w:lang w:eastAsia="en-US"/>
              </w:rPr>
              <w:lastRenderedPageBreak/>
              <w:t xml:space="preserve">Изучение </w:t>
            </w:r>
            <w:r>
              <w:rPr>
                <w:lang w:eastAsia="en-US"/>
              </w:rPr>
              <w:lastRenderedPageBreak/>
              <w:t xml:space="preserve">нормативных документов информационных систем, конспекта лекций, возможностей информационно-аналитических систем </w:t>
            </w:r>
            <w:r>
              <w:rPr>
                <w:lang w:val="en-US" w:eastAsia="en-US"/>
              </w:rPr>
              <w:t>Cbonds</w:t>
            </w:r>
            <w:r>
              <w:rPr>
                <w:lang w:eastAsia="en-US"/>
              </w:rPr>
              <w:t xml:space="preserve"> и </w:t>
            </w:r>
            <w:r>
              <w:rPr>
                <w:lang w:val="en-US" w:eastAsia="en-US"/>
              </w:rPr>
              <w:t>RuData</w:t>
            </w:r>
            <w:r>
              <w:rPr>
                <w:lang w:eastAsia="en-US"/>
              </w:rPr>
              <w:t xml:space="preserve"> в части новостного и аналитического блока</w:t>
            </w:r>
          </w:p>
        </w:tc>
      </w:tr>
      <w:tr w:rsidR="00B05654" w:rsidTr="00B05654">
        <w:tc>
          <w:tcPr>
            <w:tcW w:w="2402" w:type="dxa"/>
            <w:tcBorders>
              <w:top w:val="single" w:sz="4" w:space="0" w:color="auto"/>
              <w:left w:val="single" w:sz="4" w:space="0" w:color="auto"/>
              <w:bottom w:val="single" w:sz="4" w:space="0" w:color="auto"/>
              <w:right w:val="single" w:sz="4" w:space="0" w:color="auto"/>
            </w:tcBorders>
            <w:hideMark/>
          </w:tcPr>
          <w:p w:rsidR="00B05654" w:rsidRDefault="00B05654" w:rsidP="00823FB5">
            <w:pPr>
              <w:pStyle w:val="af9"/>
              <w:tabs>
                <w:tab w:val="left" w:pos="284"/>
              </w:tabs>
              <w:suppressAutoHyphens w:val="0"/>
              <w:ind w:left="0"/>
              <w:contextualSpacing/>
              <w:rPr>
                <w:sz w:val="24"/>
                <w:szCs w:val="24"/>
                <w:lang w:eastAsia="en-US"/>
              </w:rPr>
            </w:pPr>
            <w:r>
              <w:rPr>
                <w:sz w:val="24"/>
                <w:szCs w:val="24"/>
                <w:lang w:eastAsia="en-US"/>
              </w:rPr>
              <w:lastRenderedPageBreak/>
              <w:t xml:space="preserve">3.Анализ макроэкономических показателей </w:t>
            </w: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both"/>
              <w:rPr>
                <w:lang w:eastAsia="en-US"/>
              </w:rPr>
            </w:pPr>
            <w:r>
              <w:rPr>
                <w:lang w:eastAsia="en-US"/>
              </w:rPr>
              <w:t>Индексы основных макроэкономических показателей (</w:t>
            </w:r>
            <w:r>
              <w:rPr>
                <w:lang w:val="en-US" w:eastAsia="en-US"/>
              </w:rPr>
              <w:t>Cbonds</w:t>
            </w:r>
            <w:r>
              <w:rPr>
                <w:lang w:eastAsia="en-US"/>
              </w:rPr>
              <w:t>): виды и особенности представления</w:t>
            </w: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rsidP="00823FB5">
            <w:pPr>
              <w:widowControl w:val="0"/>
              <w:suppressAutoHyphens w:val="0"/>
              <w:jc w:val="both"/>
              <w:rPr>
                <w:lang w:eastAsia="en-US"/>
              </w:rPr>
            </w:pPr>
            <w:r>
              <w:rPr>
                <w:lang w:eastAsia="en-US"/>
              </w:rPr>
              <w:t xml:space="preserve">Работа со справочными документами информационных систем Cbonds, Statista, </w:t>
            </w:r>
            <w:r>
              <w:rPr>
                <w:lang w:val="en-US" w:eastAsia="en-US"/>
              </w:rPr>
              <w:t>IMF</w:t>
            </w:r>
            <w:r>
              <w:rPr>
                <w:lang w:eastAsia="en-US"/>
              </w:rPr>
              <w:t>, с конспектом лекций</w:t>
            </w:r>
          </w:p>
        </w:tc>
      </w:tr>
      <w:tr w:rsidR="00B05654" w:rsidTr="00B05654">
        <w:tc>
          <w:tcPr>
            <w:tcW w:w="2402" w:type="dxa"/>
            <w:tcBorders>
              <w:top w:val="single" w:sz="4" w:space="0" w:color="auto"/>
              <w:left w:val="single" w:sz="4" w:space="0" w:color="auto"/>
              <w:bottom w:val="single" w:sz="4" w:space="0" w:color="auto"/>
              <w:right w:val="single" w:sz="4" w:space="0" w:color="auto"/>
            </w:tcBorders>
          </w:tcPr>
          <w:p w:rsidR="00B05654" w:rsidRDefault="00B05654">
            <w:pPr>
              <w:pStyle w:val="af9"/>
              <w:tabs>
                <w:tab w:val="left" w:pos="284"/>
              </w:tabs>
              <w:ind w:left="0"/>
              <w:contextualSpacing/>
              <w:jc w:val="both"/>
              <w:rPr>
                <w:sz w:val="24"/>
                <w:szCs w:val="24"/>
                <w:lang w:eastAsia="en-US"/>
              </w:rPr>
            </w:pPr>
            <w:r>
              <w:rPr>
                <w:sz w:val="24"/>
                <w:szCs w:val="24"/>
                <w:lang w:eastAsia="en-US"/>
              </w:rPr>
              <w:t>4. Анализ облигаций</w:t>
            </w:r>
          </w:p>
          <w:p w:rsidR="00B05654" w:rsidRDefault="00B05654">
            <w:pPr>
              <w:pStyle w:val="af9"/>
              <w:tabs>
                <w:tab w:val="left" w:pos="284"/>
              </w:tabs>
              <w:ind w:left="0"/>
              <w:contextualSpacing/>
              <w:jc w:val="both"/>
              <w:rPr>
                <w:sz w:val="24"/>
                <w:szCs w:val="24"/>
                <w:lang w:eastAsia="en-US"/>
              </w:rPr>
            </w:pP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pPr>
              <w:keepNext/>
              <w:jc w:val="both"/>
              <w:rPr>
                <w:lang w:eastAsia="en-US"/>
              </w:rPr>
            </w:pPr>
            <w:r>
              <w:rPr>
                <w:lang w:eastAsia="en-US"/>
              </w:rPr>
              <w:t>Оценка объявленных дефолтов по облигациям эмитентов конкретной страны, динамики их параметров на заданном временном интервале, виды дефолтов, определение влияния внешних факторов на невыполнение обязательств по облигациям.</w:t>
            </w:r>
          </w:p>
          <w:p w:rsidR="00B05654" w:rsidRDefault="00B05654">
            <w:pPr>
              <w:jc w:val="both"/>
              <w:rPr>
                <w:lang w:eastAsia="en-US"/>
              </w:rPr>
            </w:pPr>
            <w:r>
              <w:rPr>
                <w:lang w:eastAsia="en-US"/>
              </w:rPr>
              <w:t>Полный (в т.ч. графический) анализ динамики основных параметров заданной облигации с расчетом показателей по ней, с учетом объяснений, полученных на лекциях.</w:t>
            </w:r>
          </w:p>
          <w:p w:rsidR="00B05654" w:rsidRDefault="00B05654">
            <w:pPr>
              <w:jc w:val="both"/>
              <w:rPr>
                <w:lang w:eastAsia="en-US"/>
              </w:rPr>
            </w:pPr>
            <w:r>
              <w:rPr>
                <w:lang w:eastAsia="en-US"/>
              </w:rPr>
              <w:t>Выявление особенностей выпуска и обращения ипотечных облигаций в России. Оценка роли ДОМ.РФ в ипотечной секьюритизации в России.</w:t>
            </w:r>
          </w:p>
          <w:p w:rsidR="00B05654" w:rsidRDefault="00B05654">
            <w:pPr>
              <w:jc w:val="both"/>
              <w:rPr>
                <w:highlight w:val="yellow"/>
                <w:lang w:eastAsia="en-US"/>
              </w:rPr>
            </w:pPr>
            <w:r>
              <w:rPr>
                <w:lang w:eastAsia="en-US"/>
              </w:rPr>
              <w:t>Анализ распределение долговой нагрузки заданного эмитента.</w:t>
            </w:r>
          </w:p>
        </w:tc>
        <w:tc>
          <w:tcPr>
            <w:tcW w:w="2553" w:type="dxa"/>
            <w:tcBorders>
              <w:top w:val="single" w:sz="4" w:space="0" w:color="auto"/>
              <w:left w:val="single" w:sz="4" w:space="0" w:color="auto"/>
              <w:bottom w:val="single" w:sz="4" w:space="0" w:color="auto"/>
              <w:right w:val="single" w:sz="4" w:space="0" w:color="auto"/>
            </w:tcBorders>
          </w:tcPr>
          <w:p w:rsidR="00B05654" w:rsidRDefault="00B05654">
            <w:pPr>
              <w:pStyle w:val="ac"/>
              <w:spacing w:after="0"/>
              <w:rPr>
                <w:sz w:val="24"/>
                <w:szCs w:val="24"/>
                <w:lang w:eastAsia="en-US"/>
              </w:rPr>
            </w:pPr>
            <w:r>
              <w:rPr>
                <w:sz w:val="24"/>
                <w:szCs w:val="24"/>
                <w:lang w:eastAsia="en-US"/>
              </w:rPr>
              <w:t xml:space="preserve">Повторение конспекта лекции, изучение нормативно- правовых актов, повторение учебной литературой, работа с информационно-аналитическими системами </w:t>
            </w:r>
            <w:r>
              <w:rPr>
                <w:sz w:val="24"/>
                <w:szCs w:val="24"/>
                <w:lang w:val="en-US" w:eastAsia="en-US"/>
              </w:rPr>
              <w:t>Cbonds</w:t>
            </w:r>
            <w:r>
              <w:rPr>
                <w:sz w:val="24"/>
                <w:szCs w:val="24"/>
                <w:lang w:eastAsia="en-US"/>
              </w:rPr>
              <w:t xml:space="preserve"> и </w:t>
            </w:r>
            <w:r>
              <w:rPr>
                <w:sz w:val="24"/>
                <w:szCs w:val="24"/>
                <w:lang w:val="en-US" w:eastAsia="en-US"/>
              </w:rPr>
              <w:t>RuData</w:t>
            </w:r>
          </w:p>
          <w:p w:rsidR="00B05654" w:rsidRDefault="00B05654">
            <w:pPr>
              <w:jc w:val="both"/>
              <w:rPr>
                <w:highlight w:val="yellow"/>
                <w:lang w:eastAsia="en-US"/>
              </w:rPr>
            </w:pPr>
          </w:p>
        </w:tc>
      </w:tr>
      <w:tr w:rsidR="00B05654" w:rsidTr="00B05654">
        <w:tc>
          <w:tcPr>
            <w:tcW w:w="2402" w:type="dxa"/>
            <w:tcBorders>
              <w:top w:val="single" w:sz="4" w:space="0" w:color="auto"/>
              <w:left w:val="single" w:sz="4" w:space="0" w:color="auto"/>
              <w:bottom w:val="single" w:sz="4" w:space="0" w:color="auto"/>
              <w:right w:val="single" w:sz="4" w:space="0" w:color="auto"/>
            </w:tcBorders>
          </w:tcPr>
          <w:p w:rsidR="00B05654" w:rsidRDefault="00B05654">
            <w:pPr>
              <w:pStyle w:val="af9"/>
              <w:tabs>
                <w:tab w:val="left" w:pos="284"/>
              </w:tabs>
              <w:ind w:left="0"/>
              <w:contextualSpacing/>
              <w:rPr>
                <w:sz w:val="24"/>
                <w:szCs w:val="24"/>
                <w:highlight w:val="yellow"/>
                <w:lang w:eastAsia="en-US"/>
              </w:rPr>
            </w:pPr>
            <w:r>
              <w:rPr>
                <w:sz w:val="24"/>
                <w:szCs w:val="24"/>
                <w:lang w:eastAsia="en-US"/>
              </w:rPr>
              <w:t>5. Анализ государственных ценных бумаг</w:t>
            </w:r>
          </w:p>
          <w:p w:rsidR="00B05654" w:rsidRDefault="00B05654">
            <w:pPr>
              <w:pStyle w:val="af9"/>
              <w:tabs>
                <w:tab w:val="left" w:pos="284"/>
              </w:tabs>
              <w:ind w:left="0"/>
              <w:contextualSpacing/>
              <w:rPr>
                <w:sz w:val="24"/>
                <w:szCs w:val="24"/>
                <w:highlight w:val="yellow"/>
                <w:lang w:eastAsia="en-US"/>
              </w:rPr>
            </w:pP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pPr>
              <w:jc w:val="both"/>
              <w:rPr>
                <w:highlight w:val="yellow"/>
                <w:lang w:eastAsia="en-US"/>
              </w:rPr>
            </w:pPr>
            <w:r>
              <w:rPr>
                <w:lang w:eastAsia="en-US"/>
              </w:rPr>
              <w:t>Сравнительный анализ динамики ряда ключевых показателей государственных ценных бумаг двух стран.</w:t>
            </w: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pPr>
              <w:pStyle w:val="ac"/>
              <w:spacing w:after="0"/>
              <w:rPr>
                <w:sz w:val="24"/>
                <w:szCs w:val="24"/>
                <w:lang w:eastAsia="en-US"/>
              </w:rPr>
            </w:pPr>
            <w:r>
              <w:rPr>
                <w:sz w:val="24"/>
                <w:szCs w:val="24"/>
                <w:lang w:eastAsia="en-US"/>
              </w:rPr>
              <w:t>Работа с конспектом лекции, с учебной литературой, с информацией Министерства</w:t>
            </w:r>
          </w:p>
          <w:p w:rsidR="00B05654" w:rsidRDefault="00B05654">
            <w:pPr>
              <w:pStyle w:val="ac"/>
              <w:spacing w:after="0"/>
              <w:rPr>
                <w:sz w:val="24"/>
                <w:szCs w:val="24"/>
                <w:highlight w:val="yellow"/>
                <w:lang w:eastAsia="en-US"/>
              </w:rPr>
            </w:pPr>
            <w:r>
              <w:rPr>
                <w:sz w:val="24"/>
                <w:szCs w:val="24"/>
                <w:lang w:eastAsia="en-US"/>
              </w:rPr>
              <w:t xml:space="preserve">Финансов РФ, Банка России, с информационно-аналитическими системами </w:t>
            </w:r>
            <w:r>
              <w:rPr>
                <w:sz w:val="24"/>
                <w:szCs w:val="24"/>
                <w:lang w:val="en-US" w:eastAsia="en-US"/>
              </w:rPr>
              <w:t>Cbonds</w:t>
            </w:r>
            <w:r>
              <w:rPr>
                <w:sz w:val="24"/>
                <w:szCs w:val="24"/>
                <w:lang w:eastAsia="en-US"/>
              </w:rPr>
              <w:t xml:space="preserve"> и </w:t>
            </w:r>
            <w:r>
              <w:rPr>
                <w:sz w:val="24"/>
                <w:szCs w:val="24"/>
                <w:lang w:val="en-US" w:eastAsia="en-US"/>
              </w:rPr>
              <w:t>RuData</w:t>
            </w:r>
          </w:p>
        </w:tc>
      </w:tr>
      <w:tr w:rsidR="00B05654" w:rsidTr="00B05654">
        <w:tc>
          <w:tcPr>
            <w:tcW w:w="2402" w:type="dxa"/>
            <w:tcBorders>
              <w:top w:val="single" w:sz="4" w:space="0" w:color="auto"/>
              <w:left w:val="single" w:sz="4" w:space="0" w:color="auto"/>
              <w:bottom w:val="single" w:sz="4" w:space="0" w:color="auto"/>
              <w:right w:val="single" w:sz="4" w:space="0" w:color="auto"/>
            </w:tcBorders>
          </w:tcPr>
          <w:p w:rsidR="00B05654" w:rsidRDefault="00B05654">
            <w:pPr>
              <w:pStyle w:val="af9"/>
              <w:tabs>
                <w:tab w:val="left" w:pos="284"/>
              </w:tabs>
              <w:ind w:left="0"/>
              <w:contextualSpacing/>
              <w:rPr>
                <w:sz w:val="24"/>
                <w:szCs w:val="24"/>
                <w:lang w:eastAsia="en-US"/>
              </w:rPr>
            </w:pPr>
            <w:r>
              <w:rPr>
                <w:sz w:val="24"/>
                <w:szCs w:val="24"/>
                <w:lang w:eastAsia="en-US"/>
              </w:rPr>
              <w:t>6. Анализ акций</w:t>
            </w:r>
          </w:p>
          <w:p w:rsidR="00B05654" w:rsidRDefault="00B05654">
            <w:pPr>
              <w:pStyle w:val="af9"/>
              <w:tabs>
                <w:tab w:val="left" w:pos="284"/>
              </w:tabs>
              <w:ind w:left="0"/>
              <w:contextualSpacing/>
              <w:rPr>
                <w:sz w:val="24"/>
                <w:szCs w:val="24"/>
                <w:lang w:eastAsia="en-US"/>
              </w:rPr>
            </w:pPr>
          </w:p>
          <w:p w:rsidR="00B05654" w:rsidRDefault="00B05654">
            <w:pPr>
              <w:pStyle w:val="af9"/>
              <w:tabs>
                <w:tab w:val="left" w:pos="284"/>
              </w:tabs>
              <w:ind w:left="0"/>
              <w:contextualSpacing/>
              <w:rPr>
                <w:sz w:val="24"/>
                <w:szCs w:val="24"/>
                <w:lang w:eastAsia="en-US"/>
              </w:rPr>
            </w:pPr>
          </w:p>
        </w:tc>
        <w:tc>
          <w:tcPr>
            <w:tcW w:w="4400" w:type="dxa"/>
            <w:tcBorders>
              <w:top w:val="single" w:sz="4" w:space="0" w:color="auto"/>
              <w:left w:val="single" w:sz="4" w:space="0" w:color="auto"/>
              <w:bottom w:val="single" w:sz="4" w:space="0" w:color="auto"/>
              <w:right w:val="single" w:sz="4" w:space="0" w:color="auto"/>
            </w:tcBorders>
          </w:tcPr>
          <w:p w:rsidR="00B05654" w:rsidRDefault="00B05654">
            <w:pPr>
              <w:jc w:val="both"/>
              <w:rPr>
                <w:lang w:eastAsia="en-US"/>
              </w:rPr>
            </w:pPr>
            <w:r>
              <w:rPr>
                <w:lang w:eastAsia="en-US"/>
              </w:rPr>
              <w:t>Ретроспективный анализ рыночной цены и рассчитанной самостоятельно дивидендной доходности заданной акции Определение факторов, оказавших влияние на выявленную динамику.</w:t>
            </w:r>
          </w:p>
          <w:p w:rsidR="00B05654" w:rsidRDefault="00B05654">
            <w:pPr>
              <w:rPr>
                <w:lang w:eastAsia="en-US"/>
              </w:rPr>
            </w:pPr>
            <w:r>
              <w:rPr>
                <w:lang w:eastAsia="en-US"/>
              </w:rPr>
              <w:lastRenderedPageBreak/>
              <w:t xml:space="preserve">Сравнительный анализ акций двух компаний одной отрасли разных стран/разных отраслей/ одной страны по ряду ключевых показателей. </w:t>
            </w:r>
          </w:p>
          <w:p w:rsidR="00B05654" w:rsidRDefault="00B05654">
            <w:pPr>
              <w:rPr>
                <w:lang w:eastAsia="en-US"/>
              </w:rPr>
            </w:pPr>
            <w:r>
              <w:rPr>
                <w:lang w:eastAsia="en-US"/>
              </w:rPr>
              <w:t>Оценка корпоративных действий заданной компании.</w:t>
            </w:r>
          </w:p>
          <w:p w:rsidR="00B05654" w:rsidRDefault="00B05654">
            <w:pPr>
              <w:jc w:val="both"/>
              <w:rPr>
                <w:highlight w:val="yellow"/>
                <w:lang w:eastAsia="en-US"/>
              </w:rPr>
            </w:pP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pPr>
              <w:pStyle w:val="ac"/>
              <w:spacing w:after="0"/>
              <w:rPr>
                <w:sz w:val="24"/>
                <w:szCs w:val="24"/>
                <w:lang w:eastAsia="en-US"/>
              </w:rPr>
            </w:pPr>
            <w:r>
              <w:rPr>
                <w:sz w:val="24"/>
                <w:szCs w:val="24"/>
                <w:lang w:eastAsia="en-US"/>
              </w:rPr>
              <w:lastRenderedPageBreak/>
              <w:t xml:space="preserve">Проработка конспекта лекции с использованием информационно-аналитических систем </w:t>
            </w:r>
            <w:r>
              <w:rPr>
                <w:sz w:val="24"/>
                <w:szCs w:val="24"/>
                <w:lang w:val="en-US" w:eastAsia="en-US"/>
              </w:rPr>
              <w:t>Cbonds</w:t>
            </w:r>
            <w:r>
              <w:rPr>
                <w:sz w:val="24"/>
                <w:szCs w:val="24"/>
                <w:lang w:eastAsia="en-US"/>
              </w:rPr>
              <w:t xml:space="preserve"> и </w:t>
            </w:r>
            <w:r>
              <w:rPr>
                <w:sz w:val="24"/>
                <w:szCs w:val="24"/>
                <w:lang w:val="en-US" w:eastAsia="en-US"/>
              </w:rPr>
              <w:t>RuData</w:t>
            </w:r>
            <w:r>
              <w:rPr>
                <w:sz w:val="24"/>
                <w:szCs w:val="24"/>
                <w:lang w:eastAsia="en-US"/>
              </w:rPr>
              <w:t xml:space="preserve">, </w:t>
            </w:r>
            <w:r>
              <w:rPr>
                <w:sz w:val="24"/>
                <w:szCs w:val="24"/>
                <w:lang w:eastAsia="en-US"/>
              </w:rPr>
              <w:lastRenderedPageBreak/>
              <w:t xml:space="preserve">изучение учебной литературы в части оставшегося к изучению материала, нормативно- правовых актов, </w:t>
            </w:r>
          </w:p>
        </w:tc>
      </w:tr>
      <w:tr w:rsidR="00B05654" w:rsidTr="00B05654">
        <w:tc>
          <w:tcPr>
            <w:tcW w:w="2402" w:type="dxa"/>
            <w:tcBorders>
              <w:top w:val="single" w:sz="4" w:space="0" w:color="auto"/>
              <w:left w:val="single" w:sz="4" w:space="0" w:color="auto"/>
              <w:bottom w:val="single" w:sz="4" w:space="0" w:color="auto"/>
              <w:right w:val="single" w:sz="4" w:space="0" w:color="auto"/>
            </w:tcBorders>
          </w:tcPr>
          <w:p w:rsidR="00B05654" w:rsidRDefault="00B05654">
            <w:pPr>
              <w:pStyle w:val="af9"/>
              <w:tabs>
                <w:tab w:val="left" w:pos="284"/>
              </w:tabs>
              <w:ind w:left="0"/>
              <w:contextualSpacing/>
              <w:rPr>
                <w:sz w:val="24"/>
                <w:szCs w:val="24"/>
                <w:lang w:eastAsia="en-US"/>
              </w:rPr>
            </w:pPr>
            <w:r>
              <w:rPr>
                <w:sz w:val="24"/>
                <w:szCs w:val="24"/>
                <w:lang w:eastAsia="en-US"/>
              </w:rPr>
              <w:lastRenderedPageBreak/>
              <w:t>7. Анализ паевых инвестиционных фондов</w:t>
            </w:r>
          </w:p>
          <w:p w:rsidR="00B05654" w:rsidRDefault="00B05654">
            <w:pPr>
              <w:pStyle w:val="af9"/>
              <w:tabs>
                <w:tab w:val="left" w:pos="284"/>
              </w:tabs>
              <w:ind w:left="0"/>
              <w:contextualSpacing/>
              <w:rPr>
                <w:sz w:val="24"/>
                <w:szCs w:val="24"/>
                <w:lang w:eastAsia="en-US"/>
              </w:rPr>
            </w:pPr>
          </w:p>
          <w:p w:rsidR="00B05654" w:rsidRDefault="00B05654">
            <w:pPr>
              <w:pStyle w:val="af9"/>
              <w:tabs>
                <w:tab w:val="left" w:pos="284"/>
              </w:tabs>
              <w:ind w:left="0"/>
              <w:contextualSpacing/>
              <w:rPr>
                <w:sz w:val="24"/>
                <w:szCs w:val="24"/>
                <w:lang w:eastAsia="en-US"/>
              </w:rPr>
            </w:pP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pPr>
              <w:jc w:val="both"/>
              <w:rPr>
                <w:highlight w:val="yellow"/>
                <w:lang w:eastAsia="en-US"/>
              </w:rPr>
            </w:pPr>
            <w:r>
              <w:rPr>
                <w:lang w:eastAsia="en-US"/>
              </w:rPr>
              <w:t>Расчет доходности вложений в заданный паевой инвестиционный фонд. Сравнительная характеристика рынка ETF заданных стран.</w:t>
            </w: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pPr>
              <w:jc w:val="both"/>
              <w:rPr>
                <w:highlight w:val="yellow"/>
                <w:lang w:eastAsia="en-US"/>
              </w:rPr>
            </w:pPr>
            <w:r>
              <w:rPr>
                <w:lang w:eastAsia="en-US"/>
              </w:rPr>
              <w:t xml:space="preserve">Повторение конспекта лекции, чтение учебной литературой, работа с базой данных </w:t>
            </w:r>
            <w:r>
              <w:rPr>
                <w:lang w:val="en-US" w:eastAsia="en-US"/>
              </w:rPr>
              <w:t>I</w:t>
            </w:r>
            <w:proofErr w:type="spellStart"/>
            <w:r>
              <w:rPr>
                <w:lang w:eastAsia="en-US"/>
              </w:rPr>
              <w:t>nvestfunds</w:t>
            </w:r>
            <w:proofErr w:type="spellEnd"/>
            <w:r>
              <w:rPr>
                <w:lang w:eastAsia="en-US"/>
              </w:rPr>
              <w:t xml:space="preserve">, информационно-аналитическими системами </w:t>
            </w:r>
            <w:r>
              <w:rPr>
                <w:lang w:val="en-US" w:eastAsia="en-US"/>
              </w:rPr>
              <w:t>Cbonds</w:t>
            </w:r>
            <w:r>
              <w:rPr>
                <w:lang w:eastAsia="en-US"/>
              </w:rPr>
              <w:t xml:space="preserve">, </w:t>
            </w:r>
            <w:r>
              <w:rPr>
                <w:lang w:val="en-US" w:eastAsia="en-US"/>
              </w:rPr>
              <w:t>RuData</w:t>
            </w:r>
            <w:r>
              <w:rPr>
                <w:lang w:eastAsia="en-US"/>
              </w:rPr>
              <w:t xml:space="preserve">, в т.ч. с надстройкой </w:t>
            </w:r>
            <w:proofErr w:type="spellStart"/>
            <w:r>
              <w:rPr>
                <w:lang w:eastAsia="en-US"/>
              </w:rPr>
              <w:t>Excel</w:t>
            </w:r>
            <w:proofErr w:type="spellEnd"/>
            <w:r>
              <w:rPr>
                <w:lang w:eastAsia="en-US"/>
              </w:rPr>
              <w:t xml:space="preserve"> </w:t>
            </w:r>
            <w:proofErr w:type="spellStart"/>
            <w:r>
              <w:rPr>
                <w:lang w:eastAsia="en-US"/>
              </w:rPr>
              <w:t>AddIn</w:t>
            </w:r>
            <w:proofErr w:type="spellEnd"/>
          </w:p>
        </w:tc>
      </w:tr>
      <w:tr w:rsidR="00B05654" w:rsidTr="00B05654">
        <w:tc>
          <w:tcPr>
            <w:tcW w:w="2402" w:type="dxa"/>
            <w:tcBorders>
              <w:top w:val="single" w:sz="4" w:space="0" w:color="auto"/>
              <w:left w:val="single" w:sz="4" w:space="0" w:color="auto"/>
              <w:bottom w:val="single" w:sz="4" w:space="0" w:color="auto"/>
              <w:right w:val="single" w:sz="4" w:space="0" w:color="auto"/>
            </w:tcBorders>
          </w:tcPr>
          <w:p w:rsidR="00B05654" w:rsidRDefault="00B05654">
            <w:pPr>
              <w:pStyle w:val="af9"/>
              <w:tabs>
                <w:tab w:val="left" w:pos="284"/>
              </w:tabs>
              <w:ind w:left="0"/>
              <w:contextualSpacing/>
              <w:rPr>
                <w:sz w:val="24"/>
                <w:szCs w:val="24"/>
                <w:lang w:eastAsia="en-US"/>
              </w:rPr>
            </w:pPr>
            <w:r>
              <w:rPr>
                <w:sz w:val="24"/>
                <w:szCs w:val="24"/>
                <w:lang w:eastAsia="en-US"/>
              </w:rPr>
              <w:t>8. Анализ валютного рынка и рынка драгоценных металлов</w:t>
            </w:r>
          </w:p>
          <w:p w:rsidR="00B05654" w:rsidRDefault="00B05654">
            <w:pPr>
              <w:pStyle w:val="af9"/>
              <w:tabs>
                <w:tab w:val="left" w:pos="284"/>
              </w:tabs>
              <w:ind w:left="0"/>
              <w:contextualSpacing/>
              <w:rPr>
                <w:sz w:val="24"/>
                <w:szCs w:val="24"/>
                <w:lang w:eastAsia="en-US"/>
              </w:rPr>
            </w:pP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pPr>
              <w:jc w:val="both"/>
              <w:rPr>
                <w:highlight w:val="yellow"/>
                <w:lang w:eastAsia="en-US"/>
              </w:rPr>
            </w:pPr>
            <w:r>
              <w:rPr>
                <w:bCs/>
                <w:lang w:eastAsia="en-US"/>
              </w:rPr>
              <w:t>Валютные курсы и факторы их определяющие. Паритет покупательной способности. Международные резервы и их структура. Ценовая динамика драгоценных металлов. Центры ценообразования драгоценных металлов.</w:t>
            </w: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pPr>
              <w:jc w:val="both"/>
              <w:rPr>
                <w:highlight w:val="yellow"/>
                <w:lang w:eastAsia="en-US"/>
              </w:rPr>
            </w:pPr>
            <w:r>
              <w:rPr>
                <w:lang w:eastAsia="en-US"/>
              </w:rPr>
              <w:t xml:space="preserve">Изучение объема доступной информации МВФ, работа со справочными документами информационных систем </w:t>
            </w:r>
            <w:r>
              <w:rPr>
                <w:lang w:val="en-US" w:eastAsia="en-US"/>
              </w:rPr>
              <w:t>Cbonds</w:t>
            </w:r>
            <w:r>
              <w:rPr>
                <w:lang w:eastAsia="en-US"/>
              </w:rPr>
              <w:t xml:space="preserve">, </w:t>
            </w:r>
            <w:r>
              <w:rPr>
                <w:lang w:val="en-US" w:eastAsia="en-US"/>
              </w:rPr>
              <w:t>RuData</w:t>
            </w:r>
            <w:r>
              <w:rPr>
                <w:lang w:eastAsia="en-US"/>
              </w:rPr>
              <w:t xml:space="preserve"> и </w:t>
            </w:r>
            <w:r>
              <w:rPr>
                <w:lang w:val="en-US" w:eastAsia="en-US"/>
              </w:rPr>
              <w:t>IMF</w:t>
            </w:r>
            <w:r>
              <w:rPr>
                <w:lang w:eastAsia="en-US"/>
              </w:rPr>
              <w:t>, чтение учебной литературой</w:t>
            </w:r>
          </w:p>
        </w:tc>
      </w:tr>
      <w:tr w:rsidR="00B05654" w:rsidTr="00B05654">
        <w:tc>
          <w:tcPr>
            <w:tcW w:w="2402" w:type="dxa"/>
            <w:tcBorders>
              <w:top w:val="single" w:sz="4" w:space="0" w:color="auto"/>
              <w:left w:val="single" w:sz="4" w:space="0" w:color="auto"/>
              <w:bottom w:val="single" w:sz="4" w:space="0" w:color="auto"/>
              <w:right w:val="single" w:sz="4" w:space="0" w:color="auto"/>
            </w:tcBorders>
          </w:tcPr>
          <w:p w:rsidR="00B05654" w:rsidRDefault="00B05654">
            <w:pPr>
              <w:pStyle w:val="af9"/>
              <w:tabs>
                <w:tab w:val="left" w:pos="284"/>
              </w:tabs>
              <w:ind w:left="0"/>
              <w:contextualSpacing/>
              <w:rPr>
                <w:sz w:val="24"/>
                <w:szCs w:val="24"/>
                <w:lang w:eastAsia="en-US"/>
              </w:rPr>
            </w:pPr>
            <w:r>
              <w:rPr>
                <w:sz w:val="24"/>
                <w:szCs w:val="24"/>
                <w:lang w:eastAsia="en-US"/>
              </w:rPr>
              <w:t>9. Анализ товарного рынка. Товарные фьючерсы и опционы</w:t>
            </w:r>
          </w:p>
          <w:p w:rsidR="00B05654" w:rsidRDefault="00B05654">
            <w:pPr>
              <w:pStyle w:val="af9"/>
              <w:tabs>
                <w:tab w:val="left" w:pos="284"/>
              </w:tabs>
              <w:ind w:left="0"/>
              <w:contextualSpacing/>
              <w:rPr>
                <w:sz w:val="24"/>
                <w:szCs w:val="24"/>
                <w:lang w:eastAsia="en-US"/>
              </w:rPr>
            </w:pPr>
          </w:p>
        </w:tc>
        <w:tc>
          <w:tcPr>
            <w:tcW w:w="4400" w:type="dxa"/>
            <w:tcBorders>
              <w:top w:val="single" w:sz="4" w:space="0" w:color="auto"/>
              <w:left w:val="single" w:sz="4" w:space="0" w:color="auto"/>
              <w:bottom w:val="single" w:sz="4" w:space="0" w:color="auto"/>
              <w:right w:val="single" w:sz="4" w:space="0" w:color="auto"/>
            </w:tcBorders>
            <w:hideMark/>
          </w:tcPr>
          <w:p w:rsidR="00B05654" w:rsidRDefault="00B05654">
            <w:pPr>
              <w:jc w:val="both"/>
              <w:rPr>
                <w:highlight w:val="yellow"/>
                <w:lang w:eastAsia="en-US"/>
              </w:rPr>
            </w:pPr>
            <w:r>
              <w:rPr>
                <w:bCs/>
                <w:lang w:eastAsia="en-US"/>
              </w:rPr>
              <w:t>Классификация товаров (</w:t>
            </w:r>
            <w:r>
              <w:rPr>
                <w:bCs/>
                <w:lang w:val="en-US" w:eastAsia="en-US"/>
              </w:rPr>
              <w:t>commodities</w:t>
            </w:r>
            <w:r>
              <w:rPr>
                <w:bCs/>
                <w:lang w:eastAsia="en-US"/>
              </w:rPr>
              <w:t>). Основные центры ценообразования на товары. Форвардные и фьючерсные цены. Фьючерсы поставочные и расчетные.</w:t>
            </w:r>
          </w:p>
        </w:tc>
        <w:tc>
          <w:tcPr>
            <w:tcW w:w="2553" w:type="dxa"/>
            <w:tcBorders>
              <w:top w:val="single" w:sz="4" w:space="0" w:color="auto"/>
              <w:left w:val="single" w:sz="4" w:space="0" w:color="auto"/>
              <w:bottom w:val="single" w:sz="4" w:space="0" w:color="auto"/>
              <w:right w:val="single" w:sz="4" w:space="0" w:color="auto"/>
            </w:tcBorders>
            <w:hideMark/>
          </w:tcPr>
          <w:p w:rsidR="00B05654" w:rsidRDefault="00B05654">
            <w:pPr>
              <w:jc w:val="both"/>
              <w:rPr>
                <w:highlight w:val="yellow"/>
                <w:lang w:eastAsia="en-US"/>
              </w:rPr>
            </w:pPr>
            <w:r>
              <w:rPr>
                <w:lang w:eastAsia="en-US"/>
              </w:rPr>
              <w:t xml:space="preserve">Работа с сайтом Московской биржи и с информационной системой </w:t>
            </w:r>
            <w:r>
              <w:rPr>
                <w:lang w:val="en-US" w:eastAsia="en-US"/>
              </w:rPr>
              <w:t>Cbonds</w:t>
            </w:r>
            <w:r>
              <w:rPr>
                <w:lang w:eastAsia="en-US"/>
              </w:rPr>
              <w:t xml:space="preserve">, изучение учебной литературой, повторение конспекта лекций </w:t>
            </w:r>
          </w:p>
        </w:tc>
      </w:tr>
    </w:tbl>
    <w:p w:rsidR="00B05654" w:rsidRDefault="00B05654" w:rsidP="00B05654"/>
    <w:p w:rsidR="00B05654" w:rsidRDefault="00B05654" w:rsidP="00B05654">
      <w:pPr>
        <w:pStyle w:val="1"/>
        <w:widowControl/>
        <w:spacing w:after="120"/>
        <w:ind w:firstLine="709"/>
        <w:jc w:val="both"/>
        <w:rPr>
          <w:rFonts w:ascii="Times New Roman" w:hAnsi="Times New Roman" w:cs="Times New Roman"/>
          <w:b/>
          <w:color w:val="auto"/>
          <w:sz w:val="28"/>
        </w:rPr>
      </w:pPr>
      <w:bookmarkStart w:id="22" w:name="_Toc86153244"/>
      <w:bookmarkStart w:id="23" w:name="_Ref83289586"/>
      <w:r>
        <w:rPr>
          <w:rFonts w:ascii="Times New Roman" w:hAnsi="Times New Roman" w:cs="Times New Roman"/>
          <w:b/>
          <w:color w:val="auto"/>
          <w:sz w:val="28"/>
        </w:rPr>
        <w:t xml:space="preserve">6.2. Перечень вопросов, заданий, тем для подготовки к текущему контролю </w:t>
      </w:r>
      <w:bookmarkEnd w:id="22"/>
      <w:bookmarkEnd w:id="23"/>
    </w:p>
    <w:p w:rsidR="00B05654" w:rsidRDefault="00B05654" w:rsidP="00B05654">
      <w:pPr>
        <w:pStyle w:val="af"/>
        <w:ind w:firstLine="709"/>
        <w:jc w:val="both"/>
        <w:rPr>
          <w:b w:val="0"/>
          <w:szCs w:val="28"/>
        </w:rPr>
      </w:pPr>
    </w:p>
    <w:p w:rsidR="00B05654" w:rsidRDefault="00B05654" w:rsidP="00B05654">
      <w:pPr>
        <w:pStyle w:val="af"/>
        <w:ind w:firstLine="709"/>
        <w:jc w:val="both"/>
        <w:rPr>
          <w:rFonts w:eastAsiaTheme="minorEastAsia"/>
          <w:spacing w:val="15"/>
          <w:szCs w:val="22"/>
        </w:rPr>
      </w:pPr>
      <w:r>
        <w:rPr>
          <w:rFonts w:eastAsiaTheme="minorEastAsia"/>
          <w:spacing w:val="15"/>
          <w:szCs w:val="22"/>
        </w:rPr>
        <w:t>Примерный перечень тем контрольных работ</w:t>
      </w:r>
    </w:p>
    <w:p w:rsidR="00B05654" w:rsidRDefault="00B05654" w:rsidP="00B05654"/>
    <w:p w:rsidR="00B05654" w:rsidRDefault="00B05654" w:rsidP="00B05654">
      <w:pPr>
        <w:pStyle w:val="af"/>
        <w:spacing w:line="360" w:lineRule="auto"/>
        <w:ind w:firstLine="709"/>
        <w:jc w:val="both"/>
        <w:rPr>
          <w:b w:val="0"/>
          <w:szCs w:val="28"/>
        </w:rPr>
      </w:pPr>
      <w:r>
        <w:rPr>
          <w:b w:val="0"/>
          <w:szCs w:val="28"/>
        </w:rPr>
        <w:t xml:space="preserve">1. Формирование портфеля облигаций с помощью надстройки </w:t>
      </w:r>
      <w:proofErr w:type="spellStart"/>
      <w:r>
        <w:rPr>
          <w:b w:val="0"/>
          <w:szCs w:val="28"/>
        </w:rPr>
        <w:t>Excel</w:t>
      </w:r>
      <w:proofErr w:type="spellEnd"/>
      <w:r>
        <w:rPr>
          <w:b w:val="0"/>
          <w:szCs w:val="28"/>
        </w:rPr>
        <w:t xml:space="preserve"> </w:t>
      </w:r>
      <w:proofErr w:type="spellStart"/>
      <w:r>
        <w:rPr>
          <w:b w:val="0"/>
          <w:szCs w:val="28"/>
        </w:rPr>
        <w:t>AddIn</w:t>
      </w:r>
      <w:proofErr w:type="spellEnd"/>
      <w:r>
        <w:rPr>
          <w:b w:val="0"/>
          <w:szCs w:val="28"/>
        </w:rPr>
        <w:t xml:space="preserve"> платформы </w:t>
      </w:r>
      <w:r>
        <w:rPr>
          <w:b w:val="0"/>
          <w:szCs w:val="28"/>
          <w:lang w:val="en-US"/>
        </w:rPr>
        <w:t>Cbonds</w:t>
      </w:r>
      <w:r>
        <w:rPr>
          <w:b w:val="0"/>
          <w:szCs w:val="28"/>
        </w:rPr>
        <w:t xml:space="preserve"> по определенным критериям (доходность, </w:t>
      </w:r>
      <w:proofErr w:type="spellStart"/>
      <w:r>
        <w:rPr>
          <w:b w:val="0"/>
          <w:szCs w:val="28"/>
        </w:rPr>
        <w:t>дюрация</w:t>
      </w:r>
      <w:proofErr w:type="spellEnd"/>
      <w:r>
        <w:rPr>
          <w:b w:val="0"/>
          <w:szCs w:val="28"/>
        </w:rPr>
        <w:t>, рейтинг и пр.).</w:t>
      </w:r>
    </w:p>
    <w:p w:rsidR="00B05654" w:rsidRDefault="00B05654" w:rsidP="00B05654">
      <w:pPr>
        <w:pStyle w:val="af"/>
        <w:spacing w:line="360" w:lineRule="auto"/>
        <w:ind w:firstLine="709"/>
        <w:jc w:val="both"/>
        <w:rPr>
          <w:b w:val="0"/>
          <w:szCs w:val="28"/>
        </w:rPr>
      </w:pPr>
      <w:r>
        <w:rPr>
          <w:b w:val="0"/>
          <w:szCs w:val="28"/>
        </w:rPr>
        <w:lastRenderedPageBreak/>
        <w:t xml:space="preserve">2. Формирование портфеля акций с помощью надстройки </w:t>
      </w:r>
      <w:proofErr w:type="spellStart"/>
      <w:r>
        <w:rPr>
          <w:b w:val="0"/>
          <w:szCs w:val="28"/>
        </w:rPr>
        <w:t>Excel</w:t>
      </w:r>
      <w:proofErr w:type="spellEnd"/>
      <w:r>
        <w:rPr>
          <w:b w:val="0"/>
          <w:szCs w:val="28"/>
        </w:rPr>
        <w:t xml:space="preserve"> </w:t>
      </w:r>
      <w:proofErr w:type="spellStart"/>
      <w:r>
        <w:rPr>
          <w:b w:val="0"/>
          <w:szCs w:val="28"/>
        </w:rPr>
        <w:t>AddIn</w:t>
      </w:r>
      <w:proofErr w:type="spellEnd"/>
      <w:r>
        <w:rPr>
          <w:b w:val="0"/>
          <w:szCs w:val="28"/>
        </w:rPr>
        <w:t xml:space="preserve"> платформы </w:t>
      </w:r>
      <w:r>
        <w:rPr>
          <w:b w:val="0"/>
          <w:szCs w:val="28"/>
          <w:lang w:val="en-US"/>
        </w:rPr>
        <w:t>Cbonds</w:t>
      </w:r>
      <w:r>
        <w:rPr>
          <w:b w:val="0"/>
          <w:szCs w:val="28"/>
        </w:rPr>
        <w:t xml:space="preserve"> по определенным критериям (ретроспективно на разные даты в прошлом) с прогнозом на будущий период.</w:t>
      </w:r>
    </w:p>
    <w:p w:rsidR="00B05654" w:rsidRDefault="00B05654" w:rsidP="00B05654">
      <w:pPr>
        <w:pStyle w:val="ac"/>
        <w:spacing w:after="0" w:line="440" w:lineRule="exact"/>
        <w:ind w:firstLine="709"/>
        <w:rPr>
          <w:bCs/>
          <w:sz w:val="28"/>
          <w:szCs w:val="28"/>
        </w:rPr>
      </w:pPr>
      <w:r>
        <w:rPr>
          <w:sz w:val="28"/>
          <w:szCs w:val="28"/>
        </w:rPr>
        <w:t xml:space="preserve">3. Расчет коэффициентов корреляции между различными показателями (валютный курс, цена золота, цена нефти, индексы акций и т.п.) с помощью надстройки </w:t>
      </w:r>
      <w:proofErr w:type="spellStart"/>
      <w:r>
        <w:rPr>
          <w:sz w:val="28"/>
          <w:szCs w:val="28"/>
        </w:rPr>
        <w:t>Excel</w:t>
      </w:r>
      <w:proofErr w:type="spellEnd"/>
      <w:r>
        <w:rPr>
          <w:sz w:val="28"/>
          <w:szCs w:val="28"/>
        </w:rPr>
        <w:t xml:space="preserve"> </w:t>
      </w:r>
      <w:proofErr w:type="spellStart"/>
      <w:r>
        <w:rPr>
          <w:sz w:val="28"/>
          <w:szCs w:val="28"/>
        </w:rPr>
        <w:t>AddIn</w:t>
      </w:r>
      <w:proofErr w:type="spellEnd"/>
      <w:r>
        <w:rPr>
          <w:sz w:val="28"/>
          <w:szCs w:val="28"/>
        </w:rPr>
        <w:t xml:space="preserve"> </w:t>
      </w:r>
      <w:r>
        <w:rPr>
          <w:bCs/>
          <w:sz w:val="28"/>
          <w:szCs w:val="28"/>
        </w:rPr>
        <w:t xml:space="preserve">платформы </w:t>
      </w:r>
      <w:r>
        <w:rPr>
          <w:bCs/>
          <w:sz w:val="28"/>
          <w:szCs w:val="28"/>
          <w:lang w:val="en-US"/>
        </w:rPr>
        <w:t>Cbonds</w:t>
      </w:r>
      <w:r>
        <w:rPr>
          <w:bCs/>
          <w:sz w:val="28"/>
          <w:szCs w:val="28"/>
        </w:rPr>
        <w:t>.</w:t>
      </w:r>
    </w:p>
    <w:p w:rsidR="00B05654" w:rsidRDefault="00B05654" w:rsidP="00B05654">
      <w:pPr>
        <w:pStyle w:val="ac"/>
      </w:pPr>
    </w:p>
    <w:p w:rsidR="00B05654" w:rsidRDefault="00B05654" w:rsidP="00B05654">
      <w:pPr>
        <w:pStyle w:val="af"/>
        <w:spacing w:line="360" w:lineRule="auto"/>
        <w:ind w:firstLine="709"/>
        <w:jc w:val="both"/>
        <w:rPr>
          <w:b w:val="0"/>
          <w:szCs w:val="28"/>
        </w:rPr>
      </w:pPr>
      <w:r>
        <w:rPr>
          <w:szCs w:val="28"/>
        </w:rPr>
        <w:t>Критерии балльной оценки различных форм текущего контроля успеваемости</w:t>
      </w:r>
    </w:p>
    <w:p w:rsidR="00B05654" w:rsidRDefault="00B05654" w:rsidP="00B05654">
      <w:pPr>
        <w:pStyle w:val="af"/>
        <w:spacing w:line="360" w:lineRule="auto"/>
        <w:ind w:firstLine="709"/>
        <w:jc w:val="both"/>
        <w:rPr>
          <w:b w:val="0"/>
          <w:szCs w:val="28"/>
        </w:rPr>
      </w:pPr>
      <w:r>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w:t>
      </w:r>
    </w:p>
    <w:p w:rsidR="00B05654" w:rsidRDefault="00B05654" w:rsidP="00B05654"/>
    <w:p w:rsidR="00B05654" w:rsidRDefault="00B05654" w:rsidP="00B05654">
      <w:pPr>
        <w:pStyle w:val="1"/>
        <w:widowControl/>
        <w:spacing w:after="120"/>
        <w:ind w:firstLine="709"/>
        <w:jc w:val="both"/>
        <w:rPr>
          <w:rFonts w:ascii="Times New Roman" w:hAnsi="Times New Roman" w:cs="Times New Roman"/>
          <w:b/>
          <w:color w:val="auto"/>
          <w:sz w:val="28"/>
        </w:rPr>
      </w:pPr>
      <w:bookmarkStart w:id="24" w:name="_Toc86153245"/>
      <w:bookmarkStart w:id="25" w:name="_Ref83289589"/>
      <w:r>
        <w:rPr>
          <w:rFonts w:ascii="Times New Roman" w:hAnsi="Times New Roman" w:cs="Times New Roman"/>
          <w:b/>
          <w:color w:val="auto"/>
          <w:sz w:val="28"/>
        </w:rPr>
        <w:t>7. Фонд оценочных средств для проведения промежуточной аттестации обучающихся по дисциплине</w:t>
      </w:r>
      <w:bookmarkEnd w:id="24"/>
      <w:bookmarkEnd w:id="25"/>
    </w:p>
    <w:p w:rsidR="00B05654" w:rsidRDefault="00B05654" w:rsidP="00B05654">
      <w:pPr>
        <w:tabs>
          <w:tab w:val="left" w:pos="-180"/>
        </w:tabs>
        <w:spacing w:line="360" w:lineRule="exact"/>
        <w:ind w:right="70" w:firstLine="720"/>
        <w:jc w:val="both"/>
        <w:rPr>
          <w:b/>
          <w:sz w:val="28"/>
          <w:szCs w:val="28"/>
        </w:rPr>
      </w:pPr>
    </w:p>
    <w:p w:rsidR="00B05654" w:rsidRDefault="00B05654" w:rsidP="00B05654">
      <w:pPr>
        <w:spacing w:line="360" w:lineRule="exact"/>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6" w:name="_Hlk107308697"/>
      <w:bookmarkEnd w:id="26"/>
    </w:p>
    <w:p w:rsidR="00B05654" w:rsidRDefault="00B05654" w:rsidP="00B05654">
      <w:pPr>
        <w:spacing w:line="360" w:lineRule="auto"/>
        <w:ind w:firstLine="709"/>
        <w:jc w:val="both"/>
        <w:rPr>
          <w:sz w:val="28"/>
          <w:szCs w:val="28"/>
        </w:rPr>
      </w:pPr>
    </w:p>
    <w:p w:rsidR="00B05654" w:rsidRDefault="00B05654" w:rsidP="00B05654">
      <w:pPr>
        <w:pStyle w:val="ac"/>
        <w:spacing w:line="360" w:lineRule="exact"/>
        <w:ind w:firstLine="709"/>
        <w:jc w:val="both"/>
        <w:rPr>
          <w:b/>
          <w:bCs/>
          <w:sz w:val="28"/>
          <w:szCs w:val="28"/>
        </w:rPr>
      </w:pPr>
      <w:r>
        <w:rPr>
          <w:b/>
          <w:bCs/>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7" w:name="_Hlk107308407"/>
      <w:bookmarkEnd w:id="27"/>
    </w:p>
    <w:p w:rsidR="00B05654" w:rsidRDefault="00B05654" w:rsidP="00B05654">
      <w:pPr>
        <w:pStyle w:val="Normal14"/>
        <w:ind w:firstLine="0"/>
        <w:jc w:val="right"/>
        <w:rPr>
          <w:color w:val="000000"/>
        </w:rPr>
      </w:pPr>
      <w:r>
        <w:rPr>
          <w:color w:val="000000"/>
        </w:rPr>
        <w:t>Таблица 6</w:t>
      </w:r>
    </w:p>
    <w:tbl>
      <w:tblPr>
        <w:tblW w:w="9780" w:type="dxa"/>
        <w:tblInd w:w="-431" w:type="dxa"/>
        <w:tblLayout w:type="fixed"/>
        <w:tblCellMar>
          <w:left w:w="5" w:type="dxa"/>
          <w:right w:w="5" w:type="dxa"/>
        </w:tblCellMar>
        <w:tblLook w:val="01E0" w:firstRow="1" w:lastRow="1" w:firstColumn="1" w:lastColumn="1" w:noHBand="0" w:noVBand="0"/>
      </w:tblPr>
      <w:tblGrid>
        <w:gridCol w:w="1700"/>
        <w:gridCol w:w="2268"/>
        <w:gridCol w:w="2693"/>
        <w:gridCol w:w="3119"/>
      </w:tblGrid>
      <w:tr w:rsidR="00B05654" w:rsidTr="00B05654">
        <w:trPr>
          <w:trHeight w:val="831"/>
        </w:trPr>
        <w:tc>
          <w:tcPr>
            <w:tcW w:w="1701"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b/>
                <w:bCs/>
                <w:sz w:val="24"/>
                <w:szCs w:val="24"/>
                <w:lang w:eastAsia="en-US"/>
              </w:rPr>
            </w:pPr>
            <w:r>
              <w:rPr>
                <w:b/>
                <w:bCs/>
                <w:sz w:val="24"/>
                <w:szCs w:val="24"/>
                <w:lang w:eastAsia="en-US"/>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sz w:val="24"/>
                <w:szCs w:val="24"/>
                <w:lang w:eastAsia="en-US"/>
              </w:rPr>
            </w:pPr>
            <w:r>
              <w:rPr>
                <w:b/>
                <w:bCs/>
                <w:sz w:val="24"/>
                <w:szCs w:val="24"/>
                <w:lang w:eastAsia="en-US"/>
              </w:rPr>
              <w:t>Наименование индикаторов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b/>
                <w:bCs/>
                <w:sz w:val="24"/>
                <w:szCs w:val="24"/>
                <w:lang w:eastAsia="en-US"/>
              </w:rPr>
            </w:pPr>
            <w:r>
              <w:rPr>
                <w:b/>
                <w:bCs/>
                <w:lang w:eastAsia="en-US"/>
              </w:rPr>
              <w:t>Результаты обучения (умения и знания), соотнесенные с индикаторами достижения компетенции</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jc w:val="center"/>
              <w:rPr>
                <w:sz w:val="24"/>
                <w:szCs w:val="24"/>
                <w:lang w:eastAsia="en-US"/>
              </w:rPr>
            </w:pPr>
            <w:r>
              <w:rPr>
                <w:b/>
                <w:bCs/>
                <w:sz w:val="24"/>
                <w:szCs w:val="24"/>
                <w:lang w:eastAsia="en-US"/>
              </w:rPr>
              <w:t>Типовые</w:t>
            </w:r>
            <w:r>
              <w:rPr>
                <w:b/>
                <w:bCs/>
                <w:sz w:val="24"/>
                <w:szCs w:val="24"/>
                <w:lang w:eastAsia="en-US"/>
              </w:rPr>
              <w:br/>
              <w:t>контрольные</w:t>
            </w:r>
            <w:r>
              <w:rPr>
                <w:b/>
                <w:bCs/>
                <w:sz w:val="24"/>
                <w:szCs w:val="24"/>
                <w:lang w:eastAsia="en-US"/>
              </w:rPr>
              <w:br/>
              <w:t>задания</w:t>
            </w:r>
          </w:p>
        </w:tc>
      </w:tr>
      <w:tr w:rsidR="00B05654" w:rsidTr="00B05654">
        <w:trPr>
          <w:trHeight w:val="200"/>
        </w:trPr>
        <w:tc>
          <w:tcPr>
            <w:tcW w:w="9781" w:type="dxa"/>
            <w:gridSpan w:val="4"/>
            <w:tcBorders>
              <w:top w:val="single" w:sz="4" w:space="0" w:color="000000"/>
              <w:left w:val="single" w:sz="4" w:space="0" w:color="000000"/>
              <w:bottom w:val="single" w:sz="4" w:space="0" w:color="000000"/>
              <w:right w:val="single" w:sz="4" w:space="0" w:color="000000"/>
            </w:tcBorders>
            <w:hideMark/>
          </w:tcPr>
          <w:p w:rsidR="00B05654" w:rsidRDefault="00B05654">
            <w:pPr>
              <w:pStyle w:val="TableParagraph"/>
              <w:rPr>
                <w:b/>
                <w:bCs/>
                <w:sz w:val="24"/>
                <w:szCs w:val="24"/>
                <w:lang w:eastAsia="en-US"/>
              </w:rPr>
            </w:pPr>
            <w:r>
              <w:rPr>
                <w:i/>
                <w:sz w:val="24"/>
                <w:szCs w:val="24"/>
                <w:lang w:eastAsia="en-US"/>
              </w:rPr>
              <w:t xml:space="preserve">ОП «Экономика и финансы», Профиль: </w:t>
            </w:r>
            <w:r>
              <w:rPr>
                <w:bCs/>
                <w:i/>
                <w:sz w:val="24"/>
                <w:szCs w:val="24"/>
                <w:lang w:eastAsia="en-US"/>
              </w:rPr>
              <w:t>Финансовые рынки и финтех»</w:t>
            </w:r>
          </w:p>
        </w:tc>
      </w:tr>
      <w:tr w:rsidR="00B05654" w:rsidTr="00B05654">
        <w:trPr>
          <w:trHeight w:val="2534"/>
        </w:trPr>
        <w:tc>
          <w:tcPr>
            <w:tcW w:w="1701" w:type="dxa"/>
            <w:vMerge w:val="restart"/>
            <w:tcBorders>
              <w:top w:val="single" w:sz="4" w:space="0" w:color="000000"/>
              <w:left w:val="single" w:sz="4" w:space="0" w:color="000000"/>
              <w:bottom w:val="single" w:sz="4" w:space="0" w:color="000000"/>
              <w:right w:val="single" w:sz="4" w:space="0" w:color="000000"/>
            </w:tcBorders>
            <w:hideMark/>
          </w:tcPr>
          <w:p w:rsidR="00B05654" w:rsidRPr="00D86AE1" w:rsidRDefault="00B05654">
            <w:pPr>
              <w:pStyle w:val="Default"/>
              <w:widowControl w:val="0"/>
              <w:rPr>
                <w:lang w:eastAsia="ru-RU" w:bidi="ru-RU"/>
              </w:rPr>
            </w:pPr>
            <w:r w:rsidRPr="00D86AE1">
              <w:rPr>
                <w:rFonts w:eastAsiaTheme="minorHAnsi"/>
              </w:rPr>
              <w:lastRenderedPageBreak/>
              <w:t>ПК</w:t>
            </w:r>
            <w:r w:rsidRPr="00D86AE1">
              <w:rPr>
                <w:lang w:eastAsia="ru-RU" w:bidi="ru-RU"/>
              </w:rPr>
              <w:t>П-2</w:t>
            </w:r>
          </w:p>
          <w:p w:rsidR="00B05654" w:rsidRPr="00D86AE1" w:rsidRDefault="00B05654">
            <w:pPr>
              <w:pStyle w:val="Default"/>
              <w:widowControl w:val="0"/>
            </w:pPr>
            <w:r w:rsidRPr="00D86AE1">
              <w:rPr>
                <w:rStyle w:val="FontStyle12"/>
                <w:rFonts w:eastAsia="Calibri"/>
                <w:sz w:val="24"/>
                <w:szCs w:val="24"/>
              </w:rPr>
              <w:t>Способность использовать финансовые технологии для развития и повышения эффективности деятельности субъектов финансового рынка</w:t>
            </w: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shd w:val="clear" w:color="auto" w:fill="FFFFFF"/>
              <w:rPr>
                <w:rFonts w:eastAsia="Calibri"/>
                <w:lang w:eastAsia="en-US"/>
              </w:rPr>
            </w:pPr>
            <w:r w:rsidRPr="00D86AE1">
              <w:rPr>
                <w:rStyle w:val="FontStyle12"/>
                <w:rFonts w:eastAsia="Calibri"/>
                <w:sz w:val="24"/>
                <w:szCs w:val="24"/>
                <w:lang w:eastAsia="en-US"/>
              </w:rPr>
              <w:t>1. Демонстрирует знание финансовых технологий при разработке предложений по их использованию в деятельности субъектов финансового рынка.</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rStyle w:val="FontStyle12"/>
                <w:rFonts w:eastAsia="Calibri"/>
                <w:sz w:val="24"/>
                <w:szCs w:val="24"/>
                <w:lang w:eastAsia="en-US"/>
              </w:rPr>
              <w:t>основные финансовые и информационное технологии, необходимые для использования в деятельности субъектов финансового рынка, порядок обработки финансовой информации, правила сопоставимости данных, порядок расчета и интерпретации финансовых показателей</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sz w:val="24"/>
                <w:szCs w:val="24"/>
                <w:lang w:eastAsia="en-US"/>
              </w:rPr>
              <w:t>работать с финансовой информацией в разных информационно-аналитических системах;</w:t>
            </w:r>
          </w:p>
          <w:p w:rsidR="00B05654" w:rsidRPr="00D86AE1" w:rsidRDefault="00B05654">
            <w:pPr>
              <w:widowControl w:val="0"/>
              <w:tabs>
                <w:tab w:val="left" w:pos="993"/>
              </w:tabs>
            </w:pPr>
            <w:r w:rsidRPr="00D86AE1">
              <w:rPr>
                <w:rStyle w:val="FontStyle12"/>
                <w:rFonts w:eastAsia="Calibri"/>
                <w:sz w:val="24"/>
                <w:szCs w:val="24"/>
                <w:lang w:eastAsia="en-US"/>
              </w:rPr>
              <w:t>использовать фильтрацию по различным критериям; выгружать списки требуемых показателей, их исторические и текущие величины для разработки предложений по их использованию в деятельности субъектов финансового рынка</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sz w:val="24"/>
                <w:szCs w:val="24"/>
              </w:rPr>
            </w:pPr>
            <w:r w:rsidRPr="00D86AE1">
              <w:rPr>
                <w:rStyle w:val="FontStyle12"/>
                <w:rFonts w:eastAsia="Calibri"/>
                <w:sz w:val="24"/>
                <w:szCs w:val="24"/>
                <w:lang w:eastAsia="en-US"/>
              </w:rPr>
              <w:t xml:space="preserve">1. Выявить список эмитентов РФ, которые выплачивали дивиденды </w:t>
            </w:r>
            <w:proofErr w:type="gramStart"/>
            <w:r w:rsidRPr="00D86AE1">
              <w:rPr>
                <w:rStyle w:val="FontStyle12"/>
                <w:rFonts w:eastAsia="Calibri"/>
                <w:sz w:val="24"/>
                <w:szCs w:val="24"/>
                <w:lang w:eastAsia="en-US"/>
              </w:rPr>
              <w:t>по акциями</w:t>
            </w:r>
            <w:proofErr w:type="gramEnd"/>
            <w:r w:rsidRPr="00D86AE1">
              <w:rPr>
                <w:rStyle w:val="FontStyle12"/>
                <w:rFonts w:eastAsia="Calibri"/>
                <w:sz w:val="24"/>
                <w:szCs w:val="24"/>
                <w:lang w:eastAsia="en-US"/>
              </w:rPr>
              <w:t>. Выбрать из полученного списка две компании, по которым найти:</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 xml:space="preserve">- информацию о </w:t>
            </w:r>
            <w:proofErr w:type="spellStart"/>
            <w:r w:rsidRPr="00D86AE1">
              <w:rPr>
                <w:rStyle w:val="FontStyle12"/>
                <w:rFonts w:eastAsia="Calibri"/>
                <w:sz w:val="24"/>
                <w:szCs w:val="24"/>
                <w:lang w:eastAsia="en-US"/>
              </w:rPr>
              <w:t>freе-float</w:t>
            </w:r>
            <w:proofErr w:type="spellEnd"/>
            <w:r w:rsidRPr="00D86AE1">
              <w:rPr>
                <w:rStyle w:val="FontStyle12"/>
                <w:rFonts w:eastAsia="Calibri"/>
                <w:sz w:val="24"/>
                <w:szCs w:val="24"/>
                <w:lang w:eastAsia="en-US"/>
              </w:rPr>
              <w:t xml:space="preserve"> </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-коэффициент бета. Сделать выводы.</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 xml:space="preserve"> Самостоятельно рассчитать по тем же компаниям дивидендную доходность на дату последнего выплаченного дивиденда.</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3. Проанализировать размещения государственных бумаг, проведенных в мире на конкретную дату.</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Выявить:</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а) страны, которые размещали государственные бумаги;</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б) составить список технологий торгов, которые использовались при размещении госбумаг</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в) сделать выводы относительно количества стран, которые успешно осуществили размещение</w:t>
            </w:r>
          </w:p>
        </w:tc>
      </w:tr>
      <w:tr w:rsidR="00B05654" w:rsidTr="00B05654">
        <w:trPr>
          <w:trHeight w:val="2975"/>
        </w:trPr>
        <w:tc>
          <w:tcPr>
            <w:tcW w:w="9781"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pPr>
              <w:rPr>
                <w:color w:val="000000"/>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Fonts w:eastAsia="Calibri"/>
              </w:rPr>
            </w:pPr>
            <w:r w:rsidRPr="00D86AE1">
              <w:rPr>
                <w:rStyle w:val="FontStyle12"/>
                <w:rFonts w:eastAsia="Calibri"/>
                <w:sz w:val="24"/>
                <w:szCs w:val="24"/>
                <w:lang w:eastAsia="en-US"/>
              </w:rPr>
              <w:t>2. Выявляет проблемы использования финансовых технологий на финансовых рынках и разрабатывает рекомендации по их преодолению.</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Знать:</w:t>
            </w:r>
            <w:r w:rsidRPr="00D86AE1">
              <w:rPr>
                <w:lang w:eastAsia="en-US"/>
              </w:rPr>
              <w:t xml:space="preserve"> </w:t>
            </w:r>
            <w:r w:rsidRPr="00D86AE1">
              <w:rPr>
                <w:rStyle w:val="FontStyle12"/>
                <w:rFonts w:eastAsia="Calibri"/>
                <w:sz w:val="24"/>
                <w:szCs w:val="24"/>
                <w:lang w:eastAsia="en-US"/>
              </w:rPr>
              <w:t>основные программные продукты, используемые для анализа финансовой информации</w:t>
            </w:r>
          </w:p>
          <w:p w:rsidR="00B05654" w:rsidRPr="00D86AE1" w:rsidRDefault="00B05654">
            <w:pPr>
              <w:widowControl w:val="0"/>
              <w:tabs>
                <w:tab w:val="left" w:pos="993"/>
              </w:tabs>
            </w:pPr>
            <w:r w:rsidRPr="00D86AE1">
              <w:rPr>
                <w:rStyle w:val="FontStyle12"/>
                <w:rFonts w:eastAsia="Calibri"/>
                <w:b/>
                <w:sz w:val="24"/>
                <w:szCs w:val="24"/>
                <w:lang w:eastAsia="en-US"/>
              </w:rPr>
              <w:t>Уметь:</w:t>
            </w:r>
            <w:r w:rsidRPr="00D86AE1">
              <w:rPr>
                <w:lang w:eastAsia="en-US"/>
              </w:rPr>
              <w:t xml:space="preserve"> </w:t>
            </w:r>
            <w:r w:rsidRPr="00D86AE1">
              <w:rPr>
                <w:rStyle w:val="FontStyle12"/>
                <w:rFonts w:eastAsia="Calibri"/>
                <w:sz w:val="24"/>
                <w:szCs w:val="24"/>
                <w:lang w:eastAsia="en-US"/>
              </w:rPr>
              <w:t xml:space="preserve">пользоваться встроенными надстройками информационно-аналитических систем Cbonds, </w:t>
            </w:r>
            <w:proofErr w:type="spellStart"/>
            <w:r w:rsidRPr="00D86AE1">
              <w:rPr>
                <w:rStyle w:val="FontStyle12"/>
                <w:rFonts w:eastAsia="Calibri"/>
                <w:sz w:val="24"/>
                <w:szCs w:val="24"/>
                <w:lang w:eastAsia="en-US"/>
              </w:rPr>
              <w:t>Ru</w:t>
            </w:r>
            <w:proofErr w:type="spellEnd"/>
            <w:r w:rsidRPr="00D86AE1">
              <w:rPr>
                <w:rStyle w:val="FontStyle12"/>
                <w:rFonts w:eastAsia="Calibri"/>
                <w:sz w:val="24"/>
                <w:szCs w:val="24"/>
                <w:lang w:eastAsia="en-US"/>
              </w:rPr>
              <w:t xml:space="preserve"> </w:t>
            </w:r>
            <w:proofErr w:type="spellStart"/>
            <w:r w:rsidRPr="00D86AE1">
              <w:rPr>
                <w:rStyle w:val="FontStyle12"/>
                <w:rFonts w:eastAsia="Calibri"/>
                <w:sz w:val="24"/>
                <w:szCs w:val="24"/>
                <w:lang w:eastAsia="en-US"/>
              </w:rPr>
              <w:t>Data</w:t>
            </w:r>
            <w:proofErr w:type="spellEnd"/>
            <w:r w:rsidRPr="00D86AE1">
              <w:rPr>
                <w:rStyle w:val="FontStyle12"/>
                <w:rFonts w:eastAsia="Calibri"/>
                <w:sz w:val="24"/>
                <w:szCs w:val="24"/>
                <w:lang w:eastAsia="en-US"/>
              </w:rPr>
              <w:t xml:space="preserve"> </w:t>
            </w:r>
            <w:proofErr w:type="spellStart"/>
            <w:r w:rsidRPr="00D86AE1">
              <w:rPr>
                <w:rStyle w:val="FontStyle12"/>
                <w:rFonts w:eastAsia="Calibri"/>
                <w:sz w:val="24"/>
                <w:szCs w:val="24"/>
                <w:lang w:eastAsia="en-US"/>
              </w:rPr>
              <w:t>Excel</w:t>
            </w:r>
            <w:proofErr w:type="spellEnd"/>
            <w:r w:rsidRPr="00D86AE1">
              <w:rPr>
                <w:rStyle w:val="FontStyle12"/>
                <w:rFonts w:eastAsia="Calibri"/>
                <w:sz w:val="24"/>
                <w:szCs w:val="24"/>
                <w:lang w:eastAsia="en-US"/>
              </w:rPr>
              <w:t xml:space="preserve"> </w:t>
            </w:r>
            <w:proofErr w:type="spellStart"/>
            <w:r w:rsidRPr="00D86AE1">
              <w:rPr>
                <w:rStyle w:val="FontStyle12"/>
                <w:rFonts w:eastAsia="Calibri"/>
                <w:sz w:val="24"/>
                <w:szCs w:val="24"/>
                <w:lang w:eastAsia="en-US"/>
              </w:rPr>
              <w:t>Add-In</w:t>
            </w:r>
            <w:proofErr w:type="spellEnd"/>
            <w:r w:rsidRPr="00D86AE1">
              <w:rPr>
                <w:rStyle w:val="FontStyle12"/>
                <w:rFonts w:eastAsia="Calibri"/>
                <w:sz w:val="24"/>
                <w:szCs w:val="24"/>
                <w:lang w:eastAsia="en-US"/>
              </w:rPr>
              <w:t>, выявлять проблемы их использования, разрабатывает рекомендации по их преодолению</w:t>
            </w:r>
          </w:p>
        </w:tc>
        <w:tc>
          <w:tcPr>
            <w:tcW w:w="3119" w:type="dxa"/>
            <w:tcBorders>
              <w:top w:val="single" w:sz="4" w:space="0" w:color="000000"/>
              <w:left w:val="single" w:sz="4" w:space="0" w:color="000000"/>
              <w:bottom w:val="single" w:sz="4" w:space="0" w:color="000000"/>
              <w:right w:val="single" w:sz="4" w:space="0" w:color="000000"/>
            </w:tcBorders>
          </w:tcPr>
          <w:p w:rsidR="00B05654" w:rsidRPr="00D86AE1" w:rsidRDefault="00B05654">
            <w:pPr>
              <w:widowControl w:val="0"/>
              <w:shd w:val="clear" w:color="auto" w:fill="FFFFFF"/>
              <w:rPr>
                <w:rStyle w:val="FontStyle12"/>
                <w:rFonts w:eastAsia="Calibri"/>
                <w:sz w:val="24"/>
                <w:szCs w:val="24"/>
              </w:rPr>
            </w:pPr>
            <w:r w:rsidRPr="00D86AE1">
              <w:rPr>
                <w:rStyle w:val="FontStyle12"/>
                <w:rFonts w:eastAsia="Calibri"/>
                <w:sz w:val="24"/>
                <w:szCs w:val="24"/>
                <w:lang w:eastAsia="en-US"/>
              </w:rPr>
              <w:t xml:space="preserve">С использованием встроенных надстроек информационно-аналитических систем Cbonds </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1. Провести анализ корпоративных еврооблигаций в РФ, когда-либо выпущенных, по итогам которого выявить:</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 xml:space="preserve">а) на каких биржах они имели листинг, какая биржа была наиболее популярной среди российских эмитентов; </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б) в каких валютах были номинированы еврооблигации, какая валюта была наиболее популярной.</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в) максимальный и минимальный номинал облигаций</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 </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 xml:space="preserve">2. Выявить страну, </w:t>
            </w:r>
            <w:r w:rsidRPr="00D86AE1">
              <w:rPr>
                <w:rStyle w:val="FontStyle12"/>
                <w:rFonts w:eastAsia="Calibri"/>
                <w:sz w:val="24"/>
                <w:szCs w:val="24"/>
                <w:lang w:eastAsia="en-US"/>
              </w:rPr>
              <w:lastRenderedPageBreak/>
              <w:t xml:space="preserve">являющейся лидером по объему выпущенных "зеленых" облигаций </w:t>
            </w:r>
          </w:p>
          <w:p w:rsidR="00B05654" w:rsidRPr="00D86AE1" w:rsidRDefault="00B05654">
            <w:pPr>
              <w:widowControl w:val="0"/>
              <w:tabs>
                <w:tab w:val="left" w:pos="993"/>
              </w:tabs>
              <w:rPr>
                <w:rStyle w:val="FontStyle12"/>
                <w:rFonts w:eastAsia="Calibri"/>
                <w:sz w:val="24"/>
                <w:szCs w:val="24"/>
                <w:lang w:eastAsia="en-US"/>
              </w:rPr>
            </w:pPr>
          </w:p>
        </w:tc>
      </w:tr>
      <w:tr w:rsidR="00B05654" w:rsidTr="00B05654">
        <w:trPr>
          <w:trHeight w:val="983"/>
        </w:trPr>
        <w:tc>
          <w:tcPr>
            <w:tcW w:w="1701" w:type="dxa"/>
            <w:vMerge w:val="restart"/>
            <w:tcBorders>
              <w:top w:val="single" w:sz="4" w:space="0" w:color="000000"/>
              <w:left w:val="single" w:sz="4" w:space="0" w:color="000000"/>
              <w:bottom w:val="single" w:sz="4" w:space="0" w:color="000000"/>
              <w:right w:val="single" w:sz="4" w:space="0" w:color="000000"/>
            </w:tcBorders>
            <w:hideMark/>
          </w:tcPr>
          <w:p w:rsidR="00B05654" w:rsidRPr="00D86AE1" w:rsidRDefault="00B05654">
            <w:pPr>
              <w:pStyle w:val="TableParagraph"/>
              <w:rPr>
                <w:sz w:val="24"/>
                <w:szCs w:val="24"/>
              </w:rPr>
            </w:pPr>
            <w:r w:rsidRPr="00D86AE1">
              <w:rPr>
                <w:color w:val="000000"/>
                <w:sz w:val="24"/>
                <w:szCs w:val="24"/>
                <w:lang w:eastAsia="en-US"/>
              </w:rPr>
              <w:lastRenderedPageBreak/>
              <w:t>ПКП-3</w:t>
            </w:r>
          </w:p>
          <w:p w:rsidR="00B05654" w:rsidRPr="00D86AE1" w:rsidRDefault="00B05654">
            <w:pPr>
              <w:pStyle w:val="Default"/>
              <w:widowControl w:val="0"/>
            </w:pPr>
            <w:r w:rsidRPr="00D86AE1">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Style w:val="FontStyle12"/>
                <w:rFonts w:eastAsiaTheme="majorEastAsia"/>
                <w:sz w:val="24"/>
                <w:szCs w:val="24"/>
                <w:lang w:eastAsia="en-US"/>
              </w:rPr>
            </w:pPr>
            <w:r w:rsidRPr="00D86AE1">
              <w:rPr>
                <w:rStyle w:val="FontStyle12"/>
                <w:rFonts w:eastAsiaTheme="majorEastAsia"/>
                <w:sz w:val="24"/>
                <w:szCs w:val="24"/>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Знать: </w:t>
            </w:r>
            <w:r w:rsidRPr="00D86AE1">
              <w:rPr>
                <w:rStyle w:val="FontStyle12"/>
                <w:rFonts w:eastAsia="Calibri"/>
                <w:sz w:val="24"/>
                <w:szCs w:val="24"/>
                <w:lang w:eastAsia="en-US"/>
              </w:rPr>
              <w:t>основные риски</w:t>
            </w:r>
            <w:r w:rsidRPr="00D86AE1">
              <w:rPr>
                <w:rStyle w:val="FontStyle12"/>
                <w:rFonts w:eastAsia="Calibri"/>
                <w:b/>
                <w:sz w:val="24"/>
                <w:szCs w:val="24"/>
                <w:lang w:eastAsia="en-US"/>
              </w:rPr>
              <w:t xml:space="preserve"> </w:t>
            </w:r>
            <w:r w:rsidRPr="00D86AE1">
              <w:rPr>
                <w:rStyle w:val="FontStyle12"/>
                <w:rFonts w:eastAsiaTheme="majorEastAsia"/>
                <w:sz w:val="24"/>
                <w:szCs w:val="24"/>
                <w:lang w:eastAsia="en-US"/>
              </w:rPr>
              <w:t>применения финансовых технологий, порядок выполнения их мониторинга в целях нейтрализации</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bCs/>
                <w:sz w:val="24"/>
                <w:szCs w:val="24"/>
                <w:lang w:eastAsia="en-US"/>
              </w:rPr>
              <w:t>использовать</w:t>
            </w:r>
            <w:r w:rsidRPr="00D86AE1">
              <w:rPr>
                <w:rStyle w:val="FontStyle12"/>
                <w:rFonts w:eastAsia="Calibri"/>
                <w:b/>
                <w:sz w:val="24"/>
                <w:szCs w:val="24"/>
                <w:lang w:eastAsia="en-US"/>
              </w:rPr>
              <w:t xml:space="preserve"> </w:t>
            </w:r>
            <w:r w:rsidRPr="00D86AE1">
              <w:rPr>
                <w:rStyle w:val="FontStyle12"/>
                <w:rFonts w:eastAsiaTheme="majorEastAsia"/>
                <w:sz w:val="24"/>
                <w:szCs w:val="24"/>
                <w:lang w:eastAsia="en-US"/>
              </w:rPr>
              <w:t>современный инструментарий, позволяющим выявлять, регистрировать и идентифицировать риски применения финансовых технологий</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Для оценки рисков</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составить список стран, в которых есть эмитенты с уровнем кредитного рейтинга от S&amp;P на уровне С.</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Из полученного списка выбрать одного из эмитентов, по которому:</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а) выявить динамику изменения рейтинга за несколько лет, найти причины</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б) сопоставить рейтинги этого эмитента от ведущих международных рейтинговых агентств между собой.</w:t>
            </w:r>
          </w:p>
        </w:tc>
      </w:tr>
      <w:tr w:rsidR="00B05654" w:rsidTr="00B05654">
        <w:trPr>
          <w:trHeight w:val="1534"/>
        </w:trPr>
        <w:tc>
          <w:tcPr>
            <w:tcW w:w="9781" w:type="dxa"/>
            <w:vMerge/>
            <w:tcBorders>
              <w:top w:val="single" w:sz="4" w:space="0" w:color="000000"/>
              <w:left w:val="single" w:sz="4" w:space="0" w:color="000000"/>
              <w:bottom w:val="single" w:sz="4" w:space="0" w:color="000000"/>
              <w:right w:val="single" w:sz="4" w:space="0" w:color="000000"/>
            </w:tcBorders>
            <w:vAlign w:val="center"/>
            <w:hideMark/>
          </w:tcPr>
          <w:p w:rsidR="00B05654" w:rsidRPr="00D86AE1" w:rsidRDefault="00B05654">
            <w:pPr>
              <w:rPr>
                <w:color w:val="000000"/>
                <w:lang w:eastAsia="en-US"/>
              </w:rPr>
            </w:pPr>
          </w:p>
        </w:tc>
        <w:tc>
          <w:tcPr>
            <w:tcW w:w="2268" w:type="dxa"/>
            <w:tcBorders>
              <w:top w:val="nil"/>
              <w:left w:val="single" w:sz="4" w:space="0" w:color="000000"/>
              <w:bottom w:val="single" w:sz="4" w:space="0" w:color="000000"/>
              <w:right w:val="single" w:sz="4" w:space="0" w:color="000000"/>
            </w:tcBorders>
            <w:hideMark/>
          </w:tcPr>
          <w:p w:rsidR="00B05654" w:rsidRPr="00D86AE1" w:rsidRDefault="00B05654">
            <w:pPr>
              <w:widowControl w:val="0"/>
            </w:pPr>
            <w:r w:rsidRPr="00D86AE1">
              <w:rPr>
                <w:rFonts w:eastAsia="Calibri"/>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2693" w:type="dxa"/>
            <w:tcBorders>
              <w:top w:val="nil"/>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rFonts w:eastAsia="Calibri"/>
                <w:lang w:eastAsia="en-US"/>
              </w:rPr>
              <w:t>существующие способы минимизации рисков применения финансовых технологи</w:t>
            </w:r>
            <w:r w:rsidRPr="00D86AE1">
              <w:rPr>
                <w:rStyle w:val="FontStyle12"/>
                <w:rFonts w:eastAsia="Calibri"/>
                <w:b/>
                <w:sz w:val="24"/>
                <w:szCs w:val="24"/>
                <w:lang w:eastAsia="en-US"/>
              </w:rPr>
              <w:t xml:space="preserve"> </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Fonts w:eastAsia="Calibri"/>
                <w:lang w:eastAsia="en-US"/>
              </w:rPr>
              <w:t>разработать комплекс мероприятий по минимизации рисков применения финансовых технологий на финансовых рынках.</w:t>
            </w:r>
          </w:p>
        </w:tc>
        <w:tc>
          <w:tcPr>
            <w:tcW w:w="3119" w:type="dxa"/>
            <w:tcBorders>
              <w:top w:val="nil"/>
              <w:left w:val="single" w:sz="4" w:space="0" w:color="000000"/>
              <w:bottom w:val="single" w:sz="4" w:space="0" w:color="000000"/>
              <w:right w:val="single" w:sz="4" w:space="0" w:color="000000"/>
            </w:tcBorders>
          </w:tcPr>
          <w:p w:rsidR="00B05654" w:rsidRPr="00D86AE1" w:rsidRDefault="00B05654">
            <w:pPr>
              <w:widowControl w:val="0"/>
              <w:tabs>
                <w:tab w:val="left" w:pos="993"/>
              </w:tabs>
              <w:rPr>
                <w:rStyle w:val="FontStyle12"/>
                <w:rFonts w:eastAsia="Calibri"/>
                <w:sz w:val="24"/>
                <w:szCs w:val="24"/>
                <w:lang w:eastAsia="en-US"/>
              </w:rPr>
            </w:pPr>
            <w:r w:rsidRPr="00D86AE1">
              <w:rPr>
                <w:color w:val="2C2D2E"/>
                <w:lang w:eastAsia="en-US"/>
              </w:rPr>
              <w:t xml:space="preserve">1. </w:t>
            </w:r>
            <w:r w:rsidRPr="00D86AE1">
              <w:rPr>
                <w:rStyle w:val="FontStyle12"/>
                <w:rFonts w:eastAsia="Calibri"/>
                <w:sz w:val="24"/>
                <w:szCs w:val="24"/>
                <w:lang w:eastAsia="en-US"/>
              </w:rPr>
              <w:t>Сравнить ВВП на душу населения по всем странам мира. Выявить максимальную и минимальную величину. На примере двух стран проверить, если ли зависимость размера показателя ВВП на душу населения от уровня безработицы в стране.</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 </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2. Найти страны, у которых:</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 налог на прибыль минимальный/ максимальный</w:t>
            </w:r>
          </w:p>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t>- налог на доходы физических лиц минимальный/ максимальный.</w:t>
            </w:r>
          </w:p>
          <w:p w:rsidR="00B05654" w:rsidRPr="00D86AE1" w:rsidRDefault="00B05654">
            <w:pPr>
              <w:widowControl w:val="0"/>
              <w:tabs>
                <w:tab w:val="left" w:pos="993"/>
              </w:tabs>
              <w:rPr>
                <w:rStyle w:val="FontStyle12"/>
                <w:rFonts w:eastAsia="Calibri"/>
                <w:sz w:val="24"/>
                <w:szCs w:val="24"/>
                <w:lang w:eastAsia="en-US"/>
              </w:rPr>
            </w:pP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 xml:space="preserve">3. Сравнить доходность 10-летных государственных облигаций по регионам: Восточная Европа, Западная Европа, Азия, США, выбрать по каждому региону лидера и сравнить полученный </w:t>
            </w:r>
            <w:r w:rsidRPr="00D86AE1">
              <w:rPr>
                <w:rStyle w:val="FontStyle12"/>
                <w:rFonts w:eastAsia="Calibri"/>
                <w:sz w:val="24"/>
                <w:szCs w:val="24"/>
                <w:lang w:eastAsia="en-US"/>
              </w:rPr>
              <w:lastRenderedPageBreak/>
              <w:t>результат, сделав соответствующие выводы.</w:t>
            </w:r>
          </w:p>
          <w:p w:rsidR="00B05654" w:rsidRPr="00D86AE1" w:rsidRDefault="00B05654">
            <w:pPr>
              <w:widowControl w:val="0"/>
              <w:shd w:val="clear" w:color="auto" w:fill="FFFFFF"/>
              <w:rPr>
                <w:rStyle w:val="FontStyle12"/>
                <w:rFonts w:eastAsia="Calibri"/>
                <w:sz w:val="24"/>
                <w:szCs w:val="24"/>
                <w:lang w:eastAsia="en-US"/>
              </w:rPr>
            </w:pPr>
          </w:p>
          <w:p w:rsidR="00B05654" w:rsidRPr="00D86AE1" w:rsidRDefault="00B05654">
            <w:pPr>
              <w:widowControl w:val="0"/>
              <w:shd w:val="clear" w:color="auto" w:fill="FFFFFF"/>
              <w:spacing w:after="160"/>
              <w:rPr>
                <w:rStyle w:val="FontStyle12"/>
                <w:rFonts w:eastAsia="Calibri"/>
                <w:sz w:val="24"/>
                <w:szCs w:val="24"/>
                <w:lang w:eastAsia="en-US"/>
              </w:rPr>
            </w:pPr>
            <w:r w:rsidRPr="00D86AE1">
              <w:rPr>
                <w:rStyle w:val="FontStyle12"/>
                <w:rFonts w:eastAsia="Calibri"/>
                <w:sz w:val="24"/>
                <w:szCs w:val="24"/>
                <w:lang w:eastAsia="en-US"/>
              </w:rPr>
              <w:t xml:space="preserve">По итогам проведенного анализа сделать вывод относительно рискованности осуществления инвестиций в ту или иную страну, предложить </w:t>
            </w:r>
            <w:r w:rsidRPr="00D86AE1">
              <w:rPr>
                <w:rFonts w:eastAsia="Calibri"/>
                <w:lang w:eastAsia="en-US"/>
              </w:rPr>
              <w:t>комплекс мероприятий, которые способствуют минимизации рисков и повышению инвестиционной привлекательности конкретной страны.</w:t>
            </w:r>
          </w:p>
        </w:tc>
      </w:tr>
      <w:tr w:rsidR="00B05654" w:rsidTr="00B05654">
        <w:trPr>
          <w:trHeight w:val="70"/>
        </w:trPr>
        <w:tc>
          <w:tcPr>
            <w:tcW w:w="9781" w:type="dxa"/>
            <w:gridSpan w:val="4"/>
            <w:tcBorders>
              <w:top w:val="single" w:sz="4" w:space="0" w:color="000000"/>
              <w:left w:val="single" w:sz="4" w:space="0" w:color="000000"/>
              <w:bottom w:val="single" w:sz="4" w:space="0" w:color="000000"/>
              <w:right w:val="single" w:sz="4" w:space="0" w:color="000000"/>
            </w:tcBorders>
            <w:hideMark/>
          </w:tcPr>
          <w:p w:rsidR="00B05654" w:rsidRDefault="00B05654">
            <w:pPr>
              <w:widowControl w:val="0"/>
              <w:tabs>
                <w:tab w:val="left" w:pos="993"/>
              </w:tabs>
              <w:rPr>
                <w:color w:val="2C2D2E"/>
              </w:rPr>
            </w:pPr>
            <w:r>
              <w:rPr>
                <w:i/>
                <w:lang w:eastAsia="en-US"/>
              </w:rPr>
              <w:lastRenderedPageBreak/>
              <w:t xml:space="preserve">ОП «Экономика и финансы», Профиль: </w:t>
            </w:r>
            <w:r>
              <w:rPr>
                <w:bCs/>
                <w:i/>
                <w:lang w:eastAsia="en-US"/>
              </w:rPr>
              <w:t>«Финансы и управление финансовыми активами»</w:t>
            </w:r>
          </w:p>
        </w:tc>
      </w:tr>
      <w:tr w:rsidR="00B05654" w:rsidRPr="00D86AE1" w:rsidTr="00B05654">
        <w:trPr>
          <w:trHeight w:val="70"/>
        </w:trPr>
        <w:tc>
          <w:tcPr>
            <w:tcW w:w="1701" w:type="dxa"/>
            <w:vMerge w:val="restart"/>
            <w:tcBorders>
              <w:top w:val="single" w:sz="4" w:space="0" w:color="000000"/>
              <w:left w:val="single" w:sz="4" w:space="0" w:color="000000"/>
              <w:bottom w:val="single" w:sz="4" w:space="0" w:color="000000"/>
              <w:right w:val="single" w:sz="4" w:space="0" w:color="000000"/>
            </w:tcBorders>
            <w:hideMark/>
          </w:tcPr>
          <w:p w:rsidR="00B05654" w:rsidRPr="00D86AE1" w:rsidRDefault="00B05654">
            <w:pPr>
              <w:pStyle w:val="Default"/>
              <w:widowControl w:val="0"/>
            </w:pPr>
            <w:r w:rsidRPr="00D86AE1">
              <w:t>УК-4</w:t>
            </w:r>
          </w:p>
          <w:p w:rsidR="00B05654" w:rsidRPr="00D86AE1" w:rsidRDefault="00B05654">
            <w:pPr>
              <w:pStyle w:val="Default"/>
              <w:widowControl w:val="0"/>
            </w:pPr>
            <w:r w:rsidRPr="00D86AE1">
              <w:t>Способность использовать прикладное программное обеспечение при решении профессиональных задач</w:t>
            </w: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Fonts w:eastAsia="Calibri"/>
                <w:lang w:eastAsia="en-US"/>
              </w:rPr>
            </w:pPr>
            <w:r w:rsidRPr="00D86AE1">
              <w:rPr>
                <w:rFonts w:eastAsia="Calibri"/>
                <w:lang w:eastAsia="en-US"/>
              </w:rPr>
              <w:t>1. Использует основные методы и средства получения, представления, хранения и обработки данных.</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rStyle w:val="FontStyle12"/>
                <w:rFonts w:eastAsia="Calibri"/>
                <w:bCs/>
                <w:sz w:val="24"/>
                <w:szCs w:val="24"/>
                <w:lang w:eastAsia="en-US"/>
              </w:rPr>
              <w:t xml:space="preserve">основные информационно-аналитические системы, необходимые для поиска, сбора, визуализации информации, а также для обработки собранных данных, </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bCs/>
                <w:sz w:val="24"/>
                <w:szCs w:val="24"/>
                <w:lang w:eastAsia="en-US"/>
              </w:rPr>
              <w:t>максимально эффективно использовать возможности и встроенные надстройки</w:t>
            </w:r>
            <w:r w:rsidRPr="00D86AE1">
              <w:rPr>
                <w:rStyle w:val="FontStyle12"/>
                <w:rFonts w:eastAsia="Calibri"/>
                <w:b/>
                <w:sz w:val="24"/>
                <w:szCs w:val="24"/>
                <w:lang w:eastAsia="en-US"/>
              </w:rPr>
              <w:t xml:space="preserve"> </w:t>
            </w:r>
            <w:r w:rsidRPr="00D86AE1">
              <w:rPr>
                <w:rStyle w:val="FontStyle12"/>
                <w:rFonts w:eastAsia="Calibri"/>
                <w:bCs/>
                <w:sz w:val="24"/>
                <w:szCs w:val="24"/>
                <w:lang w:eastAsia="en-US"/>
              </w:rPr>
              <w:t>информационно-аналитических систем для сбора и анализа данных по основным финансовым инструментам.</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color w:val="2C2D2E"/>
              </w:rPr>
            </w:pPr>
            <w:r w:rsidRPr="00D86AE1">
              <w:rPr>
                <w:rStyle w:val="FontStyle12"/>
                <w:rFonts w:eastAsia="Calibri"/>
                <w:bCs/>
                <w:sz w:val="24"/>
                <w:szCs w:val="24"/>
                <w:lang w:eastAsia="en-US"/>
              </w:rPr>
              <w:t xml:space="preserve">Выбрать </w:t>
            </w:r>
            <w:r w:rsidRPr="00D86AE1">
              <w:rPr>
                <w:rFonts w:eastAsia="Calibri"/>
                <w:bCs/>
                <w:lang w:eastAsia="en-US"/>
              </w:rPr>
              <w:t>информационно-аналитическую систему для поиска, сбора и визуализации информации</w:t>
            </w:r>
            <w:r w:rsidRPr="00D86AE1">
              <w:rPr>
                <w:rStyle w:val="FontStyle12"/>
                <w:rFonts w:eastAsia="Calibri"/>
                <w:bCs/>
                <w:sz w:val="24"/>
                <w:szCs w:val="24"/>
                <w:lang w:eastAsia="en-US"/>
              </w:rPr>
              <w:t xml:space="preserve"> о «зеленых» облигациях, выпущенных европейскими государствами, аргументировать свой выбор.</w:t>
            </w:r>
            <w:r w:rsidRPr="00D86AE1">
              <w:rPr>
                <w:rStyle w:val="FontStyle12"/>
                <w:rFonts w:eastAsia="Calibri"/>
                <w:b/>
                <w:sz w:val="24"/>
                <w:szCs w:val="24"/>
                <w:lang w:eastAsia="en-US"/>
              </w:rPr>
              <w:t xml:space="preserve"> </w:t>
            </w:r>
            <w:r w:rsidRPr="00D86AE1">
              <w:rPr>
                <w:rStyle w:val="FontStyle12"/>
                <w:rFonts w:eastAsia="Calibri"/>
                <w:bCs/>
                <w:sz w:val="24"/>
                <w:szCs w:val="24"/>
                <w:lang w:eastAsia="en-US"/>
              </w:rPr>
              <w:t>Проанализировать полученные данные, представить их в наглядном виде с использованием возможностей выбранной информационно-аналитической системы и сделать соответствующие выводы</w:t>
            </w:r>
          </w:p>
        </w:tc>
      </w:tr>
      <w:tr w:rsidR="00B05654" w:rsidRPr="00D86AE1" w:rsidTr="00B05654">
        <w:trPr>
          <w:trHeight w:val="70"/>
        </w:trPr>
        <w:tc>
          <w:tcPr>
            <w:tcW w:w="9781" w:type="dxa"/>
            <w:vMerge/>
            <w:tcBorders>
              <w:top w:val="single" w:sz="4" w:space="0" w:color="000000"/>
              <w:left w:val="single" w:sz="4" w:space="0" w:color="000000"/>
              <w:bottom w:val="single" w:sz="4" w:space="0" w:color="000000"/>
              <w:right w:val="single" w:sz="4" w:space="0" w:color="000000"/>
            </w:tcBorders>
            <w:vAlign w:val="center"/>
            <w:hideMark/>
          </w:tcPr>
          <w:p w:rsidR="00B05654" w:rsidRPr="00D86AE1" w:rsidRDefault="00B05654">
            <w:pPr>
              <w:rPr>
                <w:color w:val="000000"/>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Fonts w:eastAsia="Calibri"/>
                <w:lang w:eastAsia="en-US"/>
              </w:rPr>
            </w:pPr>
            <w:r w:rsidRPr="00D86AE1">
              <w:rPr>
                <w:rFonts w:eastAsia="Calibri"/>
                <w:lang w:eastAsia="en-US"/>
              </w:rPr>
              <w:t>2. Демонстрирует владение профессиональными пакетами прикладных программ.</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lang w:eastAsia="en-US"/>
              </w:rPr>
              <w:t>современные пакеты прикладных программ в профессиональной сфере</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Fonts w:eastAsia="Calibri"/>
                <w:lang w:eastAsia="en-US"/>
              </w:rPr>
              <w:t>использовать п</w:t>
            </w:r>
            <w:r w:rsidRPr="00D86AE1">
              <w:rPr>
                <w:lang w:eastAsia="en-US"/>
              </w:rPr>
              <w:t>рикладные программы при проведении исследований финансовых рынков и инструментов, торгующихся на них</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color w:val="2C2D2E"/>
              </w:rPr>
            </w:pPr>
            <w:r w:rsidRPr="00D86AE1">
              <w:rPr>
                <w:rFonts w:eastAsiaTheme="minorHAnsi"/>
                <w:lang w:eastAsia="en-US"/>
              </w:rPr>
              <w:t>Перечислить</w:t>
            </w:r>
            <w:r w:rsidRPr="00D86AE1">
              <w:rPr>
                <w:rStyle w:val="FontStyle12"/>
                <w:rFonts w:eastAsia="Calibri"/>
                <w:b/>
                <w:sz w:val="24"/>
                <w:szCs w:val="24"/>
                <w:lang w:eastAsia="en-US"/>
              </w:rPr>
              <w:t xml:space="preserve"> </w:t>
            </w:r>
            <w:r w:rsidRPr="00D86AE1">
              <w:rPr>
                <w:lang w:eastAsia="en-US"/>
              </w:rPr>
              <w:t>приложения и надстройки Cbonds и RuData, возможные к использованию в целях проведения исследований финансовых рынков и инструментов, торгующихся на них, а также указать основные возможности и специфику перечисленных приложений и надстроек</w:t>
            </w:r>
          </w:p>
        </w:tc>
      </w:tr>
      <w:tr w:rsidR="00B05654" w:rsidTr="00B05654">
        <w:trPr>
          <w:trHeight w:val="70"/>
        </w:trPr>
        <w:tc>
          <w:tcPr>
            <w:tcW w:w="9781"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pPr>
              <w:rPr>
                <w:color w:val="000000"/>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Fonts w:eastAsia="Calibri"/>
                <w:lang w:eastAsia="en-US"/>
              </w:rPr>
            </w:pPr>
            <w:r w:rsidRPr="00D86AE1">
              <w:rPr>
                <w:rFonts w:eastAsia="Calibri"/>
                <w:lang w:eastAsia="en-US"/>
              </w:rPr>
              <w:t xml:space="preserve">3. Выбирает необходимое прикладное программное обеспечение в зависимости от </w:t>
            </w:r>
            <w:r w:rsidRPr="00D86AE1">
              <w:rPr>
                <w:rFonts w:eastAsia="Calibri"/>
                <w:lang w:eastAsia="en-US"/>
              </w:rPr>
              <w:lastRenderedPageBreak/>
              <w:t>решаемой задачи.</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lastRenderedPageBreak/>
              <w:t xml:space="preserve">Знать: </w:t>
            </w:r>
            <w:r w:rsidRPr="00D86AE1">
              <w:rPr>
                <w:rStyle w:val="FontStyle12"/>
                <w:rFonts w:eastAsia="Calibri"/>
                <w:bCs/>
                <w:sz w:val="24"/>
                <w:szCs w:val="24"/>
                <w:lang w:eastAsia="en-US"/>
              </w:rPr>
              <w:t xml:space="preserve">особенности функционирования разных видов </w:t>
            </w:r>
            <w:r w:rsidRPr="00D86AE1">
              <w:rPr>
                <w:rFonts w:eastAsia="Calibri"/>
                <w:bCs/>
                <w:lang w:eastAsia="en-US"/>
              </w:rPr>
              <w:t>прикладного</w:t>
            </w:r>
            <w:r w:rsidRPr="00D86AE1">
              <w:rPr>
                <w:rFonts w:eastAsia="Calibri"/>
                <w:lang w:eastAsia="en-US"/>
              </w:rPr>
              <w:t xml:space="preserve"> программного обеспечения</w:t>
            </w:r>
            <w:r w:rsidRPr="00D86AE1">
              <w:rPr>
                <w:rStyle w:val="FontStyle12"/>
                <w:rFonts w:eastAsia="Calibri"/>
                <w:b/>
                <w:sz w:val="24"/>
                <w:szCs w:val="24"/>
                <w:lang w:eastAsia="en-US"/>
              </w:rPr>
              <w:t xml:space="preserve"> </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lastRenderedPageBreak/>
              <w:t xml:space="preserve">Уметь: </w:t>
            </w:r>
            <w:r w:rsidRPr="00D86AE1">
              <w:rPr>
                <w:rStyle w:val="FontStyle12"/>
                <w:rFonts w:eastAsia="Calibri"/>
                <w:bCs/>
                <w:sz w:val="24"/>
                <w:szCs w:val="24"/>
                <w:lang w:eastAsia="en-US"/>
              </w:rPr>
              <w:t xml:space="preserve">сделать правильный выбор </w:t>
            </w:r>
            <w:r w:rsidRPr="00D86AE1">
              <w:rPr>
                <w:rFonts w:eastAsia="Calibri"/>
                <w:bCs/>
                <w:lang w:eastAsia="en-US"/>
              </w:rPr>
              <w:t>прикладного</w:t>
            </w:r>
            <w:r w:rsidRPr="00D86AE1">
              <w:rPr>
                <w:rFonts w:eastAsia="Calibri"/>
                <w:lang w:eastAsia="en-US"/>
              </w:rPr>
              <w:t xml:space="preserve"> программного обеспечения для решения конкретной задачи</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color w:val="2C2D2E"/>
              </w:rPr>
            </w:pPr>
            <w:r w:rsidRPr="00D86AE1">
              <w:rPr>
                <w:lang w:eastAsia="en-US"/>
              </w:rPr>
              <w:lastRenderedPageBreak/>
              <w:t xml:space="preserve">Выбрать наиболее оптимальное приложение или надстройку у Cbonds или RuData, позволяющую наименьшими усилиями провести технический анализ </w:t>
            </w:r>
            <w:r w:rsidRPr="00D86AE1">
              <w:rPr>
                <w:lang w:eastAsia="en-US"/>
              </w:rPr>
              <w:lastRenderedPageBreak/>
              <w:t>динамики российского рынка облигаций сегмента ВДО, сопоставив его с динамикой всего рынка корпоративных облигаций РФ</w:t>
            </w:r>
          </w:p>
        </w:tc>
      </w:tr>
      <w:tr w:rsidR="00B05654" w:rsidTr="00B05654">
        <w:trPr>
          <w:trHeight w:val="70"/>
        </w:trPr>
        <w:tc>
          <w:tcPr>
            <w:tcW w:w="9781" w:type="dxa"/>
            <w:vMerge/>
            <w:tcBorders>
              <w:top w:val="single" w:sz="4" w:space="0" w:color="000000"/>
              <w:left w:val="single" w:sz="4" w:space="0" w:color="000000"/>
              <w:bottom w:val="single" w:sz="4" w:space="0" w:color="000000"/>
              <w:right w:val="single" w:sz="4" w:space="0" w:color="000000"/>
            </w:tcBorders>
            <w:vAlign w:val="center"/>
            <w:hideMark/>
          </w:tcPr>
          <w:p w:rsidR="00B05654" w:rsidRDefault="00B05654">
            <w:pPr>
              <w:rPr>
                <w:color w:val="000000"/>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Fonts w:eastAsia="Calibri"/>
                <w:lang w:eastAsia="en-US"/>
              </w:rPr>
            </w:pPr>
            <w:r w:rsidRPr="00D86AE1">
              <w:rPr>
                <w:rFonts w:eastAsia="Calibri"/>
                <w:lang w:eastAsia="en-US"/>
              </w:rPr>
              <w:t>4. Использует прикладное программное обеспечение для решения конкретных прикладных задач.</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rStyle w:val="FontStyle12"/>
                <w:rFonts w:eastAsia="Calibri"/>
                <w:bCs/>
                <w:sz w:val="24"/>
                <w:szCs w:val="24"/>
                <w:lang w:eastAsia="en-US"/>
              </w:rPr>
              <w:t>нюансы использования разных видов</w:t>
            </w:r>
            <w:r w:rsidRPr="00D86AE1">
              <w:rPr>
                <w:rStyle w:val="FontStyle12"/>
                <w:rFonts w:eastAsia="Calibri"/>
                <w:b/>
                <w:sz w:val="24"/>
                <w:szCs w:val="24"/>
                <w:lang w:eastAsia="en-US"/>
              </w:rPr>
              <w:t xml:space="preserve"> </w:t>
            </w:r>
            <w:r w:rsidRPr="00D86AE1">
              <w:rPr>
                <w:rFonts w:eastAsia="Calibri"/>
                <w:bCs/>
                <w:lang w:eastAsia="en-US"/>
              </w:rPr>
              <w:t>прикладного</w:t>
            </w:r>
            <w:r w:rsidRPr="00D86AE1">
              <w:rPr>
                <w:rFonts w:eastAsia="Calibri"/>
                <w:lang w:eastAsia="en-US"/>
              </w:rPr>
              <w:t xml:space="preserve"> программного обеспечения</w:t>
            </w:r>
            <w:r w:rsidRPr="00D86AE1">
              <w:rPr>
                <w:rStyle w:val="FontStyle12"/>
                <w:rFonts w:eastAsia="Calibri"/>
                <w:b/>
                <w:sz w:val="24"/>
                <w:szCs w:val="24"/>
                <w:lang w:eastAsia="en-US"/>
              </w:rPr>
              <w:t xml:space="preserve"> </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bCs/>
                <w:sz w:val="24"/>
                <w:szCs w:val="24"/>
                <w:lang w:eastAsia="en-US"/>
              </w:rPr>
              <w:t>корректно использовать</w:t>
            </w:r>
            <w:r w:rsidRPr="00D86AE1">
              <w:rPr>
                <w:rStyle w:val="FontStyle12"/>
                <w:rFonts w:eastAsia="Calibri"/>
                <w:b/>
                <w:sz w:val="24"/>
                <w:szCs w:val="24"/>
                <w:lang w:eastAsia="en-US"/>
              </w:rPr>
              <w:t xml:space="preserve"> </w:t>
            </w:r>
            <w:r w:rsidRPr="00D86AE1">
              <w:rPr>
                <w:rStyle w:val="FontStyle12"/>
                <w:rFonts w:eastAsia="Calibri"/>
                <w:bCs/>
                <w:sz w:val="24"/>
                <w:szCs w:val="24"/>
                <w:lang w:eastAsia="en-US"/>
              </w:rPr>
              <w:t>разное</w:t>
            </w:r>
            <w:r w:rsidRPr="00D86AE1">
              <w:rPr>
                <w:rStyle w:val="FontStyle12"/>
                <w:rFonts w:eastAsia="Calibri"/>
                <w:b/>
                <w:sz w:val="24"/>
                <w:szCs w:val="24"/>
                <w:lang w:eastAsia="en-US"/>
              </w:rPr>
              <w:t xml:space="preserve"> </w:t>
            </w:r>
            <w:r w:rsidRPr="00D86AE1">
              <w:rPr>
                <w:rFonts w:eastAsia="Calibri"/>
                <w:lang w:eastAsia="en-US"/>
              </w:rPr>
              <w:t>программное обеспечение для решения конкретных прикладных задач</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color w:val="2C2D2E"/>
              </w:rPr>
            </w:pPr>
            <w:r w:rsidRPr="00D86AE1">
              <w:rPr>
                <w:lang w:eastAsia="en-US"/>
              </w:rPr>
              <w:t xml:space="preserve">Используя Эфир от RuData провести технический анализ динамики курсов двух акций и сопоставить их с динамикой Индекса </w:t>
            </w:r>
            <w:proofErr w:type="spellStart"/>
            <w:r w:rsidRPr="00D86AE1">
              <w:rPr>
                <w:lang w:eastAsia="en-US"/>
              </w:rPr>
              <w:t>МосБиржи</w:t>
            </w:r>
            <w:proofErr w:type="spellEnd"/>
            <w:r w:rsidRPr="00D86AE1">
              <w:rPr>
                <w:lang w:eastAsia="en-US"/>
              </w:rPr>
              <w:t xml:space="preserve"> за один период времени. Сделать выводы.</w:t>
            </w:r>
          </w:p>
        </w:tc>
      </w:tr>
      <w:tr w:rsidR="00B05654" w:rsidTr="00B05654">
        <w:trPr>
          <w:trHeight w:val="70"/>
        </w:trPr>
        <w:tc>
          <w:tcPr>
            <w:tcW w:w="1701" w:type="dxa"/>
            <w:vMerge w:val="restart"/>
            <w:tcBorders>
              <w:top w:val="nil"/>
              <w:left w:val="single" w:sz="4" w:space="0" w:color="000000"/>
              <w:bottom w:val="single" w:sz="4" w:space="0" w:color="000000"/>
              <w:right w:val="single" w:sz="4" w:space="0" w:color="000000"/>
            </w:tcBorders>
            <w:hideMark/>
          </w:tcPr>
          <w:p w:rsidR="00B05654" w:rsidRPr="00D86AE1" w:rsidRDefault="00B05654">
            <w:pPr>
              <w:widowControl w:val="0"/>
              <w:rPr>
                <w:rStyle w:val="FontStyle12"/>
                <w:rFonts w:eastAsia="Yu Mincho"/>
                <w:sz w:val="24"/>
                <w:szCs w:val="24"/>
              </w:rPr>
            </w:pPr>
            <w:r w:rsidRPr="00D86AE1">
              <w:rPr>
                <w:rStyle w:val="FontStyle12"/>
                <w:rFonts w:eastAsia="Yu Mincho"/>
                <w:sz w:val="24"/>
                <w:szCs w:val="24"/>
                <w:lang w:eastAsia="en-US"/>
              </w:rPr>
              <w:t>ПКН-3</w:t>
            </w:r>
          </w:p>
          <w:p w:rsidR="00B05654" w:rsidRPr="00D86AE1" w:rsidRDefault="00B05654">
            <w:pPr>
              <w:pStyle w:val="Default"/>
              <w:widowControl w:val="0"/>
            </w:pPr>
            <w:r w:rsidRPr="00D86AE1">
              <w:rPr>
                <w:rStyle w:val="FontStyle12"/>
                <w:rFonts w:eastAsia="Yu Mincho"/>
                <w:sz w:val="24"/>
                <w:szCs w:val="24"/>
              </w:rPr>
              <w:t xml:space="preserve">Способность </w:t>
            </w:r>
            <w:r w:rsidRPr="00D86AE1">
              <w:rPr>
                <w:rStyle w:val="FontStyle12"/>
                <w:rFonts w:eastAsia="Yu Mincho"/>
                <w:color w:val="000000" w:themeColor="text1"/>
                <w:sz w:val="24"/>
                <w:szCs w:val="24"/>
              </w:rPr>
              <w:t>осуществлять сбор, обработку и статистический анализ данных, прим</w:t>
            </w:r>
            <w:r w:rsidRPr="00D86AE1">
              <w:rPr>
                <w:rStyle w:val="FontStyle12"/>
                <w:rFonts w:eastAsia="Yu Mincho"/>
                <w:sz w:val="24"/>
                <w:szCs w:val="24"/>
              </w:rPr>
              <w:t>енять математические методы для решения стандартных профессиональных финансово-экономических задач, интерпретировать полученные</w:t>
            </w:r>
            <w:r w:rsidRPr="00D86AE1">
              <w:rPr>
                <w:rStyle w:val="FontStyle12"/>
                <w:rFonts w:eastAsia="Yu Mincho"/>
                <w:color w:val="FF0000"/>
                <w:sz w:val="24"/>
                <w:szCs w:val="24"/>
              </w:rPr>
              <w:t xml:space="preserve"> </w:t>
            </w:r>
            <w:r w:rsidRPr="00D86AE1">
              <w:rPr>
                <w:rStyle w:val="FontStyle12"/>
                <w:rFonts w:eastAsia="Yu Mincho"/>
                <w:sz w:val="24"/>
                <w:szCs w:val="24"/>
              </w:rPr>
              <w:t>результаты</w:t>
            </w: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Fonts w:eastAsia="Calibri"/>
                <w:lang w:eastAsia="en-US"/>
              </w:rPr>
            </w:pPr>
            <w:r w:rsidRPr="00D86AE1">
              <w:rPr>
                <w:rStyle w:val="FontStyle12"/>
                <w:rFonts w:eastAsia="Yu Mincho"/>
                <w:sz w:val="24"/>
                <w:szCs w:val="24"/>
                <w:lang w:eastAsia="en-US"/>
              </w:rPr>
              <w:t>1.Проводит сбор, обработку и статистический анализ данных для решения финансово-экономических задач.</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Cs/>
                <w:sz w:val="24"/>
                <w:szCs w:val="24"/>
              </w:rPr>
            </w:pPr>
            <w:r w:rsidRPr="00D86AE1">
              <w:rPr>
                <w:rStyle w:val="FontStyle12"/>
                <w:rFonts w:eastAsia="Calibri"/>
                <w:b/>
                <w:sz w:val="24"/>
                <w:szCs w:val="24"/>
                <w:lang w:eastAsia="en-US"/>
              </w:rPr>
              <w:t xml:space="preserve">Знать: </w:t>
            </w:r>
            <w:r w:rsidRPr="00D86AE1">
              <w:rPr>
                <w:rStyle w:val="FontStyle12"/>
                <w:rFonts w:eastAsia="Calibri"/>
                <w:bCs/>
                <w:sz w:val="24"/>
                <w:szCs w:val="24"/>
                <w:lang w:eastAsia="en-US"/>
              </w:rPr>
              <w:t>основные инструменты финансовых рынков и финансовые показатели, которые используются для их анализа,</w:t>
            </w:r>
            <w:r w:rsidRPr="00D86AE1">
              <w:rPr>
                <w:rStyle w:val="FontStyle12"/>
                <w:rFonts w:eastAsia="Calibri"/>
                <w:b/>
                <w:sz w:val="24"/>
                <w:szCs w:val="24"/>
                <w:lang w:eastAsia="en-US"/>
              </w:rPr>
              <w:t xml:space="preserve"> </w:t>
            </w:r>
            <w:r w:rsidRPr="00D86AE1">
              <w:rPr>
                <w:rStyle w:val="FontStyle12"/>
                <w:rFonts w:eastAsia="Calibri"/>
                <w:bCs/>
                <w:sz w:val="24"/>
                <w:szCs w:val="24"/>
                <w:lang w:eastAsia="en-US"/>
              </w:rPr>
              <w:t xml:space="preserve">основные информационно-аналитические системы, необходимые для поиска, сбора, визуализации информации, а также для обработки собранных данных, иметь представление о </w:t>
            </w:r>
            <w:r w:rsidRPr="00D86AE1">
              <w:rPr>
                <w:rStyle w:val="FontStyle12"/>
                <w:rFonts w:eastAsia="Calibri"/>
                <w:sz w:val="24"/>
                <w:szCs w:val="24"/>
                <w:lang w:eastAsia="en-US"/>
              </w:rPr>
              <w:t xml:space="preserve">порядке обработки финансовой информации, правилах сопоставимости данных, порядке расчета и интерпретации финансовых показателей, используемых для </w:t>
            </w:r>
            <w:r w:rsidRPr="00D86AE1">
              <w:rPr>
                <w:rStyle w:val="FontStyle12"/>
                <w:rFonts w:eastAsia="Yu Mincho"/>
                <w:sz w:val="24"/>
                <w:szCs w:val="24"/>
                <w:lang w:eastAsia="en-US"/>
              </w:rPr>
              <w:t>решения финансово-экономических задач.</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bCs/>
                <w:sz w:val="24"/>
                <w:szCs w:val="24"/>
                <w:lang w:eastAsia="en-US"/>
              </w:rPr>
              <w:t xml:space="preserve">пользоваться встроенными надстройками информационно-аналитических систем Cbonds, </w:t>
            </w:r>
            <w:proofErr w:type="spellStart"/>
            <w:r w:rsidRPr="00D86AE1">
              <w:rPr>
                <w:rStyle w:val="FontStyle12"/>
                <w:rFonts w:eastAsia="Calibri"/>
                <w:bCs/>
                <w:sz w:val="24"/>
                <w:szCs w:val="24"/>
                <w:lang w:eastAsia="en-US"/>
              </w:rPr>
              <w:t>Ru</w:t>
            </w:r>
            <w:proofErr w:type="spellEnd"/>
            <w:r w:rsidRPr="00D86AE1">
              <w:rPr>
                <w:rStyle w:val="FontStyle12"/>
                <w:rFonts w:eastAsia="Calibri"/>
                <w:bCs/>
                <w:sz w:val="24"/>
                <w:szCs w:val="24"/>
                <w:lang w:eastAsia="en-US"/>
              </w:rPr>
              <w:t xml:space="preserve"> </w:t>
            </w:r>
            <w:proofErr w:type="spellStart"/>
            <w:r w:rsidRPr="00D86AE1">
              <w:rPr>
                <w:rStyle w:val="FontStyle12"/>
                <w:rFonts w:eastAsia="Calibri"/>
                <w:bCs/>
                <w:sz w:val="24"/>
                <w:szCs w:val="24"/>
                <w:lang w:eastAsia="en-US"/>
              </w:rPr>
              <w:t>Data</w:t>
            </w:r>
            <w:proofErr w:type="spellEnd"/>
            <w:r w:rsidRPr="00D86AE1">
              <w:rPr>
                <w:rStyle w:val="FontStyle12"/>
                <w:rFonts w:eastAsia="Calibri"/>
                <w:bCs/>
                <w:sz w:val="24"/>
                <w:szCs w:val="24"/>
                <w:lang w:eastAsia="en-US"/>
              </w:rPr>
              <w:t xml:space="preserve"> </w:t>
            </w:r>
            <w:proofErr w:type="spellStart"/>
            <w:r w:rsidRPr="00D86AE1">
              <w:rPr>
                <w:rStyle w:val="FontStyle12"/>
                <w:rFonts w:eastAsia="Calibri"/>
                <w:bCs/>
                <w:sz w:val="24"/>
                <w:szCs w:val="24"/>
                <w:lang w:eastAsia="en-US"/>
              </w:rPr>
              <w:t>Excel</w:t>
            </w:r>
            <w:proofErr w:type="spellEnd"/>
            <w:r w:rsidRPr="00D86AE1">
              <w:rPr>
                <w:rStyle w:val="FontStyle12"/>
                <w:rFonts w:eastAsia="Calibri"/>
                <w:bCs/>
                <w:sz w:val="24"/>
                <w:szCs w:val="24"/>
                <w:lang w:eastAsia="en-US"/>
              </w:rPr>
              <w:t xml:space="preserve"> </w:t>
            </w:r>
            <w:proofErr w:type="spellStart"/>
            <w:r w:rsidRPr="00D86AE1">
              <w:rPr>
                <w:rStyle w:val="FontStyle12"/>
                <w:rFonts w:eastAsia="Calibri"/>
                <w:bCs/>
                <w:sz w:val="24"/>
                <w:szCs w:val="24"/>
                <w:lang w:eastAsia="en-US"/>
              </w:rPr>
              <w:t>Add-In</w:t>
            </w:r>
            <w:proofErr w:type="spellEnd"/>
            <w:r w:rsidRPr="00D86AE1">
              <w:rPr>
                <w:rStyle w:val="FontStyle12"/>
                <w:rFonts w:eastAsia="Calibri"/>
                <w:bCs/>
                <w:sz w:val="24"/>
                <w:szCs w:val="24"/>
                <w:lang w:eastAsia="en-US"/>
              </w:rPr>
              <w:t xml:space="preserve"> и др., анализировать собранные с помощью них данные, по итогам проведенного анализа формулировать эффективные решения </w:t>
            </w:r>
            <w:r w:rsidRPr="00D86AE1">
              <w:rPr>
                <w:rStyle w:val="FontStyle12"/>
                <w:rFonts w:eastAsia="Calibri"/>
                <w:bCs/>
                <w:sz w:val="24"/>
                <w:szCs w:val="24"/>
                <w:lang w:eastAsia="en-US"/>
              </w:rPr>
              <w:lastRenderedPageBreak/>
              <w:t>финансово-экономических задач</w:t>
            </w:r>
          </w:p>
        </w:tc>
        <w:tc>
          <w:tcPr>
            <w:tcW w:w="3119" w:type="dxa"/>
            <w:tcBorders>
              <w:top w:val="single" w:sz="4" w:space="0" w:color="000000"/>
              <w:left w:val="single" w:sz="4" w:space="0" w:color="000000"/>
              <w:bottom w:val="single" w:sz="4" w:space="0" w:color="000000"/>
              <w:right w:val="single" w:sz="4" w:space="0" w:color="000000"/>
            </w:tcBorders>
          </w:tcPr>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lastRenderedPageBreak/>
              <w:t>1. Провести анализ корпоративных еврооблигаций в РФ, погашенных или конвертированных в замещающие облигации в период действия санкций с 2022 г., по итогам которого выявить:</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 xml:space="preserve">а) на каких биржах они имели листинг; </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б) в каких валютах были номинированы еврооблигации, какая валюта является наиболее популярной.</w:t>
            </w:r>
          </w:p>
          <w:p w:rsidR="00B05654" w:rsidRPr="00D86AE1" w:rsidRDefault="00B05654">
            <w:pPr>
              <w:widowControl w:val="0"/>
              <w:shd w:val="clear" w:color="auto" w:fill="FFFFFF"/>
              <w:rPr>
                <w:rStyle w:val="FontStyle12"/>
                <w:rFonts w:eastAsia="Calibri"/>
                <w:sz w:val="24"/>
                <w:szCs w:val="24"/>
                <w:lang w:eastAsia="en-US"/>
              </w:rPr>
            </w:pPr>
            <w:r w:rsidRPr="00D86AE1">
              <w:rPr>
                <w:rStyle w:val="FontStyle12"/>
                <w:rFonts w:eastAsia="Calibri"/>
                <w:sz w:val="24"/>
                <w:szCs w:val="24"/>
                <w:lang w:eastAsia="en-US"/>
              </w:rPr>
              <w:t>в) максимальный и минимальный номинал облигаций</w:t>
            </w:r>
          </w:p>
          <w:p w:rsidR="00B05654" w:rsidRPr="00D86AE1" w:rsidRDefault="00B05654">
            <w:pPr>
              <w:widowControl w:val="0"/>
              <w:tabs>
                <w:tab w:val="left" w:pos="993"/>
              </w:tabs>
              <w:rPr>
                <w:rStyle w:val="FontStyle12"/>
                <w:rFonts w:eastAsia="Calibri"/>
                <w:sz w:val="24"/>
                <w:szCs w:val="24"/>
                <w:lang w:eastAsia="en-US"/>
              </w:rPr>
            </w:pPr>
          </w:p>
          <w:p w:rsidR="00B05654" w:rsidRPr="00D86AE1" w:rsidRDefault="00B05654">
            <w:pPr>
              <w:widowControl w:val="0"/>
              <w:tabs>
                <w:tab w:val="left" w:pos="993"/>
              </w:tabs>
            </w:pPr>
            <w:r w:rsidRPr="00D86AE1">
              <w:rPr>
                <w:rStyle w:val="FontStyle12"/>
                <w:rFonts w:eastAsia="Calibri"/>
                <w:sz w:val="24"/>
                <w:szCs w:val="24"/>
                <w:lang w:eastAsia="en-US"/>
              </w:rPr>
              <w:t>2. Построить на одном графике динамику изменения цен за 1 год на пшеницу и кукурузу, лежащих в основе товарных поставочных фьючерсов Чикагской товарной биржи (используя базу данных Cbonds), сделать выводы</w:t>
            </w:r>
          </w:p>
        </w:tc>
      </w:tr>
      <w:tr w:rsidR="00B05654" w:rsidTr="00B05654">
        <w:trPr>
          <w:trHeight w:val="70"/>
        </w:trPr>
        <w:tc>
          <w:tcPr>
            <w:tcW w:w="9781" w:type="dxa"/>
            <w:vMerge/>
            <w:tcBorders>
              <w:top w:val="nil"/>
              <w:left w:val="single" w:sz="4" w:space="0" w:color="000000"/>
              <w:bottom w:val="single" w:sz="4" w:space="0" w:color="000000"/>
              <w:right w:val="single" w:sz="4" w:space="0" w:color="000000"/>
            </w:tcBorders>
            <w:vAlign w:val="center"/>
            <w:hideMark/>
          </w:tcPr>
          <w:p w:rsidR="00B05654" w:rsidRDefault="00B05654">
            <w:pPr>
              <w:rPr>
                <w:color w:val="000000"/>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Fonts w:eastAsia="Calibri"/>
                <w:lang w:eastAsia="en-US"/>
              </w:rPr>
            </w:pPr>
            <w:r w:rsidRPr="00D86AE1">
              <w:rPr>
                <w:rStyle w:val="FontStyle12"/>
                <w:rFonts w:eastAsia="Yu Mincho"/>
                <w:sz w:val="24"/>
                <w:szCs w:val="24"/>
                <w:lang w:eastAsia="en-US"/>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rStyle w:val="FontStyle12"/>
                <w:rFonts w:eastAsia="Calibri"/>
                <w:bCs/>
                <w:sz w:val="24"/>
                <w:szCs w:val="24"/>
                <w:lang w:eastAsia="en-US"/>
              </w:rPr>
              <w:t>разницу между</w:t>
            </w:r>
            <w:r w:rsidRPr="00D86AE1">
              <w:rPr>
                <w:rStyle w:val="FontStyle12"/>
                <w:rFonts w:eastAsia="Calibri"/>
                <w:b/>
                <w:sz w:val="24"/>
                <w:szCs w:val="24"/>
                <w:lang w:eastAsia="en-US"/>
              </w:rPr>
              <w:t xml:space="preserve"> </w:t>
            </w:r>
            <w:r w:rsidRPr="00D86AE1">
              <w:rPr>
                <w:rStyle w:val="FontStyle12"/>
                <w:rFonts w:eastAsia="Yu Mincho"/>
                <w:sz w:val="24"/>
                <w:szCs w:val="24"/>
                <w:lang w:eastAsia="en-US"/>
              </w:rPr>
              <w:t>экономическими постановками задач и математическими постановками, схемы построения математических моделей</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bCs/>
                <w:sz w:val="24"/>
                <w:szCs w:val="24"/>
                <w:lang w:eastAsia="en-US"/>
              </w:rPr>
              <w:t>аргументированно</w:t>
            </w:r>
            <w:r w:rsidRPr="00D86AE1">
              <w:rPr>
                <w:rStyle w:val="FontStyle12"/>
                <w:rFonts w:eastAsia="Calibri"/>
                <w:b/>
                <w:sz w:val="24"/>
                <w:szCs w:val="24"/>
                <w:lang w:eastAsia="en-US"/>
              </w:rPr>
              <w:t xml:space="preserve"> </w:t>
            </w:r>
            <w:r w:rsidRPr="00D86AE1">
              <w:rPr>
                <w:rStyle w:val="FontStyle12"/>
                <w:rFonts w:eastAsia="Yu Mincho"/>
                <w:sz w:val="24"/>
                <w:szCs w:val="24"/>
                <w:lang w:eastAsia="en-US"/>
              </w:rPr>
              <w:t>предлагать математические постановки финансово-экономических задач</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pPr>
            <w:r w:rsidRPr="00D86AE1">
              <w:rPr>
                <w:lang w:eastAsia="en-US"/>
              </w:rPr>
              <w:t>Сформировать портфель ценных бумаг на основе следующих требований к инструментам, включаемым в него:</w:t>
            </w:r>
          </w:p>
          <w:p w:rsidR="00B05654" w:rsidRPr="00D86AE1" w:rsidRDefault="00B05654">
            <w:pPr>
              <w:widowControl w:val="0"/>
              <w:tabs>
                <w:tab w:val="left" w:pos="993"/>
              </w:tabs>
              <w:rPr>
                <w:lang w:eastAsia="en-US"/>
              </w:rPr>
            </w:pPr>
            <w:r w:rsidRPr="00D86AE1">
              <w:rPr>
                <w:lang w:eastAsia="en-US"/>
              </w:rPr>
              <w:t>- дивидендная доходность акций должна быть выше 3,5%, а P/E меньше 14</w:t>
            </w:r>
          </w:p>
          <w:p w:rsidR="00B05654" w:rsidRPr="00D86AE1" w:rsidRDefault="00B05654">
            <w:pPr>
              <w:widowControl w:val="0"/>
              <w:tabs>
                <w:tab w:val="left" w:pos="993"/>
              </w:tabs>
              <w:rPr>
                <w:lang w:eastAsia="en-US"/>
              </w:rPr>
            </w:pPr>
            <w:r w:rsidRPr="00D86AE1">
              <w:rPr>
                <w:lang w:eastAsia="en-US"/>
              </w:rPr>
              <w:t xml:space="preserve">- капитализация компаний, облигации которой выключаются в портфель, должна быть более 25 </w:t>
            </w:r>
            <w:proofErr w:type="spellStart"/>
            <w:proofErr w:type="gramStart"/>
            <w:r w:rsidRPr="00D86AE1">
              <w:rPr>
                <w:lang w:eastAsia="en-US"/>
              </w:rPr>
              <w:t>млрд.дол</w:t>
            </w:r>
            <w:proofErr w:type="spellEnd"/>
            <w:proofErr w:type="gramEnd"/>
            <w:r w:rsidRPr="00D86AE1">
              <w:rPr>
                <w:lang w:eastAsia="en-US"/>
              </w:rPr>
              <w:t>.</w:t>
            </w:r>
          </w:p>
          <w:p w:rsidR="00B05654" w:rsidRPr="00D86AE1" w:rsidRDefault="00B05654">
            <w:pPr>
              <w:widowControl w:val="0"/>
              <w:tabs>
                <w:tab w:val="left" w:pos="993"/>
              </w:tabs>
              <w:rPr>
                <w:lang w:eastAsia="en-US"/>
              </w:rPr>
            </w:pPr>
            <w:r w:rsidRPr="00D86AE1">
              <w:rPr>
                <w:lang w:eastAsia="en-US"/>
              </w:rPr>
              <w:t xml:space="preserve">- спрогнозировать потенциальную доходность получившегося портфеля, основываясь на собственных математических вычислениях </w:t>
            </w:r>
          </w:p>
        </w:tc>
      </w:tr>
      <w:tr w:rsidR="00B05654" w:rsidTr="00B05654">
        <w:trPr>
          <w:trHeight w:val="70"/>
        </w:trPr>
        <w:tc>
          <w:tcPr>
            <w:tcW w:w="9781" w:type="dxa"/>
            <w:vMerge/>
            <w:tcBorders>
              <w:top w:val="nil"/>
              <w:left w:val="single" w:sz="4" w:space="0" w:color="000000"/>
              <w:bottom w:val="single" w:sz="4" w:space="0" w:color="000000"/>
              <w:right w:val="single" w:sz="4" w:space="0" w:color="000000"/>
            </w:tcBorders>
            <w:vAlign w:val="center"/>
            <w:hideMark/>
          </w:tcPr>
          <w:p w:rsidR="00B05654" w:rsidRDefault="00B05654">
            <w:pPr>
              <w:rPr>
                <w:color w:val="000000"/>
                <w:lang w:eastAsia="en-US"/>
              </w:rPr>
            </w:pPr>
          </w:p>
        </w:tc>
        <w:tc>
          <w:tcPr>
            <w:tcW w:w="2268"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rPr>
                <w:rFonts w:eastAsia="Calibri"/>
                <w:lang w:eastAsia="en-US"/>
              </w:rPr>
            </w:pPr>
            <w:r w:rsidRPr="00D86AE1">
              <w:rPr>
                <w:rFonts w:eastAsia="Yu Mincho"/>
                <w:lang w:eastAsia="en-US"/>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693"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rStyle w:val="FontStyle12"/>
                <w:rFonts w:eastAsia="Calibri"/>
                <w:bCs/>
                <w:sz w:val="24"/>
                <w:szCs w:val="24"/>
                <w:lang w:eastAsia="en-US"/>
              </w:rPr>
              <w:t>нюансы системного подхода к</w:t>
            </w:r>
            <w:r w:rsidRPr="00D86AE1">
              <w:rPr>
                <w:rStyle w:val="FontStyle12"/>
                <w:rFonts w:eastAsia="Calibri"/>
                <w:b/>
                <w:sz w:val="24"/>
                <w:szCs w:val="24"/>
                <w:lang w:eastAsia="en-US"/>
              </w:rPr>
              <w:t xml:space="preserve"> </w:t>
            </w:r>
            <w:r w:rsidRPr="00D86AE1">
              <w:rPr>
                <w:rFonts w:eastAsia="Yu Mincho"/>
                <w:lang w:eastAsia="en-US"/>
              </w:rPr>
              <w:t>выбору математических методов для решения конкретных финансово-экономических задач</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bCs/>
                <w:sz w:val="24"/>
                <w:szCs w:val="24"/>
                <w:lang w:eastAsia="en-US"/>
              </w:rPr>
              <w:t>выбирать эффективные</w:t>
            </w:r>
            <w:r w:rsidRPr="00D86AE1">
              <w:rPr>
                <w:rStyle w:val="FontStyle12"/>
                <w:rFonts w:eastAsia="Calibri"/>
                <w:b/>
                <w:sz w:val="24"/>
                <w:szCs w:val="24"/>
                <w:lang w:eastAsia="en-US"/>
              </w:rPr>
              <w:t xml:space="preserve"> </w:t>
            </w:r>
            <w:r w:rsidRPr="00D86AE1">
              <w:rPr>
                <w:rFonts w:eastAsia="Yu Mincho"/>
                <w:lang w:eastAsia="en-US"/>
              </w:rPr>
              <w:t>информационные технологий для решения финансово-экономических задач в профессиональной области</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pPr>
            <w:r w:rsidRPr="00D86AE1">
              <w:rPr>
                <w:rStyle w:val="FontStyle12"/>
                <w:rFonts w:eastAsia="Calibri"/>
                <w:sz w:val="24"/>
                <w:szCs w:val="24"/>
                <w:lang w:eastAsia="en-US"/>
              </w:rPr>
              <w:t>Выбрать выпуск высокодоходных облигаций, эмитированных в РФ, проанализировать бухгалтерскую отчетность эмитента и параметры выпуска ВДО, предложить свои варианты оптимизации данного параметра с учетом новых тенденций на финансовым рынке.</w:t>
            </w:r>
          </w:p>
        </w:tc>
      </w:tr>
      <w:tr w:rsidR="00B05654" w:rsidTr="00B05654">
        <w:trPr>
          <w:trHeight w:val="70"/>
        </w:trPr>
        <w:tc>
          <w:tcPr>
            <w:tcW w:w="9781" w:type="dxa"/>
            <w:vMerge/>
            <w:tcBorders>
              <w:top w:val="nil"/>
              <w:left w:val="single" w:sz="4" w:space="0" w:color="000000"/>
              <w:bottom w:val="single" w:sz="4" w:space="0" w:color="000000"/>
              <w:right w:val="single" w:sz="4" w:space="0" w:color="000000"/>
            </w:tcBorders>
            <w:vAlign w:val="center"/>
            <w:hideMark/>
          </w:tcPr>
          <w:p w:rsidR="00B05654" w:rsidRDefault="00B05654">
            <w:pPr>
              <w:rPr>
                <w:color w:val="000000"/>
                <w:lang w:eastAsia="en-US"/>
              </w:rPr>
            </w:pPr>
          </w:p>
        </w:tc>
        <w:tc>
          <w:tcPr>
            <w:tcW w:w="2268" w:type="dxa"/>
            <w:tcBorders>
              <w:top w:val="single" w:sz="4" w:space="0" w:color="000000"/>
              <w:left w:val="single" w:sz="4" w:space="0" w:color="000000"/>
              <w:bottom w:val="single" w:sz="4" w:space="0" w:color="000000"/>
              <w:right w:val="nil"/>
            </w:tcBorders>
            <w:hideMark/>
          </w:tcPr>
          <w:p w:rsidR="00B05654" w:rsidRPr="00D86AE1" w:rsidRDefault="00B05654">
            <w:pPr>
              <w:widowControl w:val="0"/>
              <w:rPr>
                <w:rFonts w:eastAsia="Calibri"/>
                <w:lang w:eastAsia="en-US"/>
              </w:rPr>
            </w:pPr>
            <w:r w:rsidRPr="00D86AE1">
              <w:rPr>
                <w:rStyle w:val="FontStyle12"/>
                <w:rFonts w:eastAsia="Yu Mincho"/>
                <w:sz w:val="24"/>
                <w:szCs w:val="24"/>
                <w:lang w:eastAsia="en-US"/>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693" w:type="dxa"/>
            <w:tcBorders>
              <w:top w:val="single" w:sz="4" w:space="0" w:color="000000"/>
              <w:left w:val="single" w:sz="4" w:space="0" w:color="000000"/>
              <w:bottom w:val="single" w:sz="4" w:space="0" w:color="000000"/>
              <w:right w:val="nil"/>
            </w:tcBorders>
            <w:hideMark/>
          </w:tcPr>
          <w:p w:rsidR="00B05654" w:rsidRPr="00D86AE1" w:rsidRDefault="00B05654">
            <w:pPr>
              <w:widowControl w:val="0"/>
              <w:tabs>
                <w:tab w:val="left" w:pos="993"/>
              </w:tabs>
              <w:rPr>
                <w:rStyle w:val="FontStyle12"/>
                <w:rFonts w:eastAsia="Calibri"/>
                <w:b/>
                <w:sz w:val="24"/>
                <w:szCs w:val="24"/>
              </w:rPr>
            </w:pPr>
            <w:r w:rsidRPr="00D86AE1">
              <w:rPr>
                <w:rStyle w:val="FontStyle12"/>
                <w:rFonts w:eastAsia="Calibri"/>
                <w:b/>
                <w:sz w:val="24"/>
                <w:szCs w:val="24"/>
                <w:lang w:eastAsia="en-US"/>
              </w:rPr>
              <w:t xml:space="preserve">Знать: </w:t>
            </w:r>
            <w:r w:rsidRPr="00D86AE1">
              <w:rPr>
                <w:rStyle w:val="FontStyle12"/>
                <w:rFonts w:eastAsia="Calibri"/>
                <w:bCs/>
                <w:sz w:val="24"/>
                <w:szCs w:val="24"/>
                <w:lang w:eastAsia="en-US"/>
              </w:rPr>
              <w:t xml:space="preserve">основные методы анализа и оценки достоверности </w:t>
            </w:r>
            <w:r w:rsidRPr="00D86AE1">
              <w:rPr>
                <w:rStyle w:val="FontStyle12"/>
                <w:rFonts w:eastAsia="Yu Mincho"/>
                <w:sz w:val="24"/>
                <w:szCs w:val="24"/>
                <w:lang w:eastAsia="en-US"/>
              </w:rPr>
              <w:t>результатов исследования математических моделей финансово-экономических задач</w:t>
            </w:r>
          </w:p>
          <w:p w:rsidR="00B05654" w:rsidRPr="00D86AE1" w:rsidRDefault="00B05654">
            <w:pPr>
              <w:widowControl w:val="0"/>
              <w:tabs>
                <w:tab w:val="left" w:pos="993"/>
              </w:tabs>
              <w:rPr>
                <w:rStyle w:val="FontStyle12"/>
                <w:rFonts w:eastAsia="Calibri"/>
                <w:b/>
                <w:sz w:val="24"/>
                <w:szCs w:val="24"/>
                <w:lang w:eastAsia="en-US"/>
              </w:rPr>
            </w:pPr>
            <w:r w:rsidRPr="00D86AE1">
              <w:rPr>
                <w:rStyle w:val="FontStyle12"/>
                <w:rFonts w:eastAsia="Calibri"/>
                <w:b/>
                <w:sz w:val="24"/>
                <w:szCs w:val="24"/>
                <w:lang w:eastAsia="en-US"/>
              </w:rPr>
              <w:t xml:space="preserve">Уметь: </w:t>
            </w:r>
            <w:r w:rsidRPr="00D86AE1">
              <w:rPr>
                <w:rStyle w:val="FontStyle12"/>
                <w:rFonts w:eastAsia="Calibri"/>
                <w:bCs/>
                <w:sz w:val="24"/>
                <w:szCs w:val="24"/>
                <w:lang w:eastAsia="en-US"/>
              </w:rPr>
              <w:t xml:space="preserve">формулировать и аргументировать </w:t>
            </w:r>
            <w:r w:rsidRPr="00D86AE1">
              <w:rPr>
                <w:rStyle w:val="FontStyle12"/>
                <w:rFonts w:eastAsia="Yu Mincho"/>
                <w:bCs/>
                <w:sz w:val="24"/>
                <w:szCs w:val="24"/>
                <w:lang w:eastAsia="en-US"/>
              </w:rPr>
              <w:t>количественные и</w:t>
            </w:r>
            <w:r w:rsidRPr="00D86AE1">
              <w:rPr>
                <w:rStyle w:val="FontStyle12"/>
                <w:rFonts w:eastAsia="Yu Mincho"/>
                <w:sz w:val="24"/>
                <w:szCs w:val="24"/>
                <w:lang w:eastAsia="en-US"/>
              </w:rPr>
              <w:t xml:space="preserve"> качественные выводы по итогам проведенного исследования, предлагать и обосновывать рекомендации по принятию финансово-экономических решений на основе проведенных </w:t>
            </w:r>
            <w:r w:rsidRPr="00D86AE1">
              <w:rPr>
                <w:rStyle w:val="FontStyle12"/>
                <w:rFonts w:eastAsia="Yu Mincho"/>
                <w:sz w:val="24"/>
                <w:szCs w:val="24"/>
                <w:lang w:eastAsia="en-US"/>
              </w:rPr>
              <w:lastRenderedPageBreak/>
              <w:t xml:space="preserve">исследований </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rStyle w:val="FontStyle12"/>
                <w:rFonts w:eastAsia="Calibri"/>
                <w:sz w:val="24"/>
                <w:szCs w:val="24"/>
                <w:lang w:eastAsia="en-US"/>
              </w:rPr>
            </w:pPr>
            <w:r w:rsidRPr="00D86AE1">
              <w:rPr>
                <w:rStyle w:val="FontStyle12"/>
                <w:rFonts w:eastAsia="Calibri"/>
                <w:sz w:val="24"/>
                <w:szCs w:val="24"/>
                <w:lang w:eastAsia="en-US"/>
              </w:rPr>
              <w:lastRenderedPageBreak/>
              <w:t>1. Сравнить объемы ипотечной и не ипотечной секьюритизации в России, посчитать их соотношение.</w:t>
            </w:r>
          </w:p>
          <w:p w:rsidR="00B05654" w:rsidRPr="00D86AE1" w:rsidRDefault="00B05654">
            <w:pPr>
              <w:widowControl w:val="0"/>
              <w:tabs>
                <w:tab w:val="left" w:pos="993"/>
              </w:tabs>
            </w:pPr>
            <w:r w:rsidRPr="00D86AE1">
              <w:rPr>
                <w:rStyle w:val="FontStyle12"/>
                <w:rFonts w:eastAsia="Calibri"/>
                <w:sz w:val="24"/>
                <w:szCs w:val="24"/>
                <w:lang w:eastAsia="en-US"/>
              </w:rPr>
              <w:t xml:space="preserve">2. Сопоставить объемы ипотечных облигаций, выпущенных кредитными организациями, с объемами, выпущенными ипотечными агентами, </w:t>
            </w:r>
            <w:r w:rsidRPr="00D86AE1">
              <w:rPr>
                <w:lang w:eastAsia="en-US"/>
              </w:rPr>
              <w:t>а также определить доминирующий вид ипотечных облигаций (с позиции количества траншей). Сделать аргументированные выводы относительно рискованности рынка ипотечных облигаций</w:t>
            </w:r>
            <w:r w:rsidRPr="00D86AE1">
              <w:rPr>
                <w:rStyle w:val="FontStyle12"/>
                <w:rFonts w:eastAsia="Calibri"/>
                <w:sz w:val="24"/>
                <w:szCs w:val="24"/>
                <w:lang w:eastAsia="en-US"/>
              </w:rPr>
              <w:t xml:space="preserve">, а также о доминировании на </w:t>
            </w:r>
            <w:r w:rsidRPr="00D86AE1">
              <w:rPr>
                <w:rStyle w:val="FontStyle12"/>
                <w:rFonts w:eastAsia="Calibri"/>
                <w:sz w:val="24"/>
                <w:szCs w:val="24"/>
                <w:lang w:eastAsia="en-US"/>
              </w:rPr>
              <w:lastRenderedPageBreak/>
              <w:t>нем тех или иных видов эмитентов с   указанием доли по каждому виду</w:t>
            </w:r>
          </w:p>
        </w:tc>
      </w:tr>
      <w:tr w:rsidR="00B05654" w:rsidTr="00B05654">
        <w:trPr>
          <w:trHeight w:val="70"/>
        </w:trPr>
        <w:tc>
          <w:tcPr>
            <w:tcW w:w="1701" w:type="dxa"/>
            <w:vMerge w:val="restart"/>
            <w:tcBorders>
              <w:top w:val="nil"/>
              <w:left w:val="single" w:sz="4" w:space="0" w:color="000000"/>
              <w:bottom w:val="single" w:sz="4" w:space="0" w:color="000000"/>
              <w:right w:val="nil"/>
            </w:tcBorders>
            <w:hideMark/>
          </w:tcPr>
          <w:p w:rsidR="00B05654" w:rsidRPr="00D86AE1" w:rsidRDefault="00B05654">
            <w:pPr>
              <w:pStyle w:val="Default"/>
              <w:widowControl w:val="0"/>
              <w:rPr>
                <w:rFonts w:eastAsia="Calibri"/>
                <w:lang w:eastAsia="ru-RU"/>
              </w:rPr>
            </w:pPr>
            <w:r w:rsidRPr="00D86AE1">
              <w:rPr>
                <w:rFonts w:eastAsia="Calibri"/>
                <w:lang w:eastAsia="ru-RU"/>
              </w:rPr>
              <w:lastRenderedPageBreak/>
              <w:t>ПКП-3</w:t>
            </w:r>
          </w:p>
          <w:p w:rsidR="00B05654" w:rsidRPr="00D86AE1" w:rsidRDefault="00B05654">
            <w:pPr>
              <w:pStyle w:val="Default"/>
              <w:widowControl w:val="0"/>
            </w:pPr>
            <w:r w:rsidRPr="00D86AE1">
              <w:rPr>
                <w:rFonts w:eastAsia="Calibri"/>
                <w:lang w:eastAsia="ru-RU"/>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D86AE1">
              <w:t xml:space="preserve">общественными, корпоративными и личными </w:t>
            </w:r>
            <w:r w:rsidRPr="00D86AE1">
              <w:rPr>
                <w:rFonts w:eastAsia="Calibri"/>
                <w:lang w:eastAsia="ru-RU"/>
              </w:rPr>
              <w:t>финансами</w:t>
            </w:r>
          </w:p>
        </w:tc>
        <w:tc>
          <w:tcPr>
            <w:tcW w:w="2268" w:type="dxa"/>
            <w:tcBorders>
              <w:top w:val="nil"/>
              <w:left w:val="single" w:sz="4" w:space="0" w:color="000000"/>
              <w:bottom w:val="single" w:sz="4" w:space="0" w:color="000000"/>
              <w:right w:val="nil"/>
            </w:tcBorders>
          </w:tcPr>
          <w:p w:rsidR="00B05654" w:rsidRPr="00D86AE1" w:rsidRDefault="00B05654">
            <w:pPr>
              <w:widowControl w:val="0"/>
              <w:rPr>
                <w:color w:val="000000"/>
                <w:lang w:eastAsia="en-US"/>
              </w:rPr>
            </w:pPr>
            <w:r w:rsidRPr="00D86AE1">
              <w:rPr>
                <w:color w:val="000000"/>
                <w:lang w:eastAsia="en-US"/>
              </w:rPr>
              <w:t>1. Демонстрирует умение анализировать и обосновывать показатели финансовых планов публично-правовых образований и субъектов хозяйствования</w:t>
            </w:r>
            <w:r w:rsidRPr="00D86AE1">
              <w:rPr>
                <w:rFonts w:eastAsia="Calibri"/>
                <w:color w:val="000000"/>
                <w:lang w:eastAsia="en-US"/>
              </w:rPr>
              <w:t>.</w:t>
            </w:r>
          </w:p>
          <w:p w:rsidR="00B05654" w:rsidRPr="00D86AE1" w:rsidRDefault="00B05654">
            <w:pPr>
              <w:widowControl w:val="0"/>
              <w:rPr>
                <w:rFonts w:eastAsia="Calibri"/>
                <w:color w:val="000000"/>
                <w:lang w:eastAsia="en-US"/>
              </w:rPr>
            </w:pPr>
          </w:p>
        </w:tc>
        <w:tc>
          <w:tcPr>
            <w:tcW w:w="2693" w:type="dxa"/>
            <w:tcBorders>
              <w:top w:val="nil"/>
              <w:left w:val="single" w:sz="4" w:space="0" w:color="000000"/>
              <w:bottom w:val="single" w:sz="4" w:space="0" w:color="000000"/>
              <w:right w:val="nil"/>
            </w:tcBorders>
            <w:hideMark/>
          </w:tcPr>
          <w:p w:rsidR="00B05654" w:rsidRPr="00D86AE1" w:rsidRDefault="00B05654">
            <w:pPr>
              <w:widowControl w:val="0"/>
              <w:tabs>
                <w:tab w:val="left" w:pos="993"/>
              </w:tabs>
              <w:rPr>
                <w:lang w:eastAsia="en-US"/>
              </w:rPr>
            </w:pPr>
            <w:r w:rsidRPr="00D86AE1">
              <w:rPr>
                <w:rStyle w:val="FontStyle12"/>
                <w:rFonts w:eastAsia="Calibri"/>
                <w:b/>
                <w:color w:val="000000"/>
                <w:sz w:val="24"/>
                <w:szCs w:val="24"/>
                <w:lang w:eastAsia="en-US"/>
              </w:rPr>
              <w:t xml:space="preserve">Знать: </w:t>
            </w:r>
            <w:r w:rsidRPr="00D86AE1">
              <w:rPr>
                <w:rStyle w:val="FontStyle12"/>
                <w:rFonts w:eastAsia="Calibri"/>
                <w:bCs/>
                <w:color w:val="000000"/>
                <w:sz w:val="24"/>
                <w:szCs w:val="24"/>
                <w:lang w:eastAsia="en-US"/>
              </w:rPr>
              <w:t>основные показатели финансовых планов публично-правовых образований и других субъектов хозяйствования</w:t>
            </w:r>
          </w:p>
          <w:p w:rsidR="00B05654" w:rsidRPr="00D86AE1" w:rsidRDefault="00B05654">
            <w:pPr>
              <w:widowControl w:val="0"/>
              <w:tabs>
                <w:tab w:val="left" w:pos="993"/>
              </w:tabs>
              <w:rPr>
                <w:lang w:eastAsia="en-US"/>
              </w:rPr>
            </w:pPr>
            <w:r w:rsidRPr="00D86AE1">
              <w:rPr>
                <w:rStyle w:val="FontStyle12"/>
                <w:rFonts w:eastAsia="Calibri"/>
                <w:b/>
                <w:color w:val="000000"/>
                <w:sz w:val="24"/>
                <w:szCs w:val="24"/>
                <w:lang w:eastAsia="en-US"/>
              </w:rPr>
              <w:t xml:space="preserve">Уметь: </w:t>
            </w:r>
            <w:r w:rsidRPr="00D86AE1">
              <w:rPr>
                <w:rStyle w:val="FontStyle12"/>
                <w:rFonts w:eastAsia="Calibri"/>
                <w:bCs/>
                <w:color w:val="000000"/>
                <w:sz w:val="24"/>
                <w:szCs w:val="24"/>
                <w:lang w:eastAsia="en-US"/>
              </w:rPr>
              <w:t>проводить анализ</w:t>
            </w:r>
            <w:r w:rsidRPr="00D86AE1">
              <w:rPr>
                <w:rStyle w:val="FontStyle12"/>
                <w:rFonts w:eastAsia="Calibri"/>
                <w:b/>
                <w:color w:val="000000"/>
                <w:sz w:val="24"/>
                <w:szCs w:val="24"/>
                <w:lang w:eastAsia="en-US"/>
              </w:rPr>
              <w:t xml:space="preserve"> </w:t>
            </w:r>
            <w:r w:rsidRPr="00D86AE1">
              <w:rPr>
                <w:rStyle w:val="FontStyle12"/>
                <w:rFonts w:eastAsia="Calibri"/>
                <w:bCs/>
                <w:color w:val="000000"/>
                <w:sz w:val="24"/>
                <w:szCs w:val="24"/>
                <w:lang w:eastAsia="en-US"/>
              </w:rPr>
              <w:t>основных показателей финансовых планов разных субъектов хозяйствования и делать обоснованные выводы по итогам анализа</w:t>
            </w:r>
          </w:p>
        </w:tc>
        <w:tc>
          <w:tcPr>
            <w:tcW w:w="3119" w:type="dxa"/>
            <w:tcBorders>
              <w:top w:val="nil"/>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color w:val="2C2D2E"/>
                <w:lang w:eastAsia="en-US"/>
              </w:rPr>
            </w:pPr>
            <w:r w:rsidRPr="00D86AE1">
              <w:rPr>
                <w:color w:val="2C2D2E"/>
                <w:lang w:eastAsia="en-US"/>
              </w:rPr>
              <w:t>1. Проанализировать дивидендную политику 3х российских ПАО, оценить, какая доля чистой прибыли была направлена на выплату дивидендов за последние 3 года.</w:t>
            </w:r>
          </w:p>
        </w:tc>
      </w:tr>
      <w:tr w:rsidR="00B05654" w:rsidTr="00B05654">
        <w:trPr>
          <w:trHeight w:val="70"/>
        </w:trPr>
        <w:tc>
          <w:tcPr>
            <w:tcW w:w="9781" w:type="dxa"/>
            <w:vMerge/>
            <w:tcBorders>
              <w:top w:val="nil"/>
              <w:left w:val="single" w:sz="4" w:space="0" w:color="000000"/>
              <w:bottom w:val="single" w:sz="4" w:space="0" w:color="000000"/>
              <w:right w:val="nil"/>
            </w:tcBorders>
            <w:vAlign w:val="center"/>
            <w:hideMark/>
          </w:tcPr>
          <w:p w:rsidR="00B05654" w:rsidRPr="00D86AE1" w:rsidRDefault="00B05654">
            <w:pPr>
              <w:rPr>
                <w:color w:val="000000"/>
                <w:lang w:eastAsia="en-US"/>
              </w:rPr>
            </w:pPr>
          </w:p>
        </w:tc>
        <w:tc>
          <w:tcPr>
            <w:tcW w:w="2268" w:type="dxa"/>
            <w:tcBorders>
              <w:top w:val="nil"/>
              <w:left w:val="single" w:sz="4" w:space="0" w:color="000000"/>
              <w:bottom w:val="single" w:sz="4" w:space="0" w:color="000000"/>
              <w:right w:val="nil"/>
            </w:tcBorders>
          </w:tcPr>
          <w:p w:rsidR="00B05654" w:rsidRPr="00D86AE1" w:rsidRDefault="00B05654">
            <w:pPr>
              <w:widowControl w:val="0"/>
              <w:rPr>
                <w:color w:val="000000"/>
                <w:lang w:eastAsia="en-US"/>
              </w:rPr>
            </w:pPr>
            <w:r w:rsidRPr="00D86AE1">
              <w:rPr>
                <w:rFonts w:eastAsia="Calibri"/>
                <w:color w:val="000000"/>
                <w:lang w:eastAsia="en-US"/>
              </w:rPr>
              <w:t>2. О</w:t>
            </w:r>
            <w:r w:rsidRPr="00D86AE1">
              <w:rPr>
                <w:color w:val="000000"/>
                <w:lang w:eastAsia="en-US"/>
              </w:rPr>
              <w:t>ценивает состояние финансов и финансовых активов публично-правовых образований, корпораций и домашних хозяйств.</w:t>
            </w:r>
          </w:p>
          <w:p w:rsidR="00B05654" w:rsidRPr="00D86AE1" w:rsidRDefault="00B05654">
            <w:pPr>
              <w:widowControl w:val="0"/>
              <w:rPr>
                <w:rFonts w:eastAsia="Calibri"/>
                <w:color w:val="000000"/>
                <w:lang w:eastAsia="en-US"/>
              </w:rPr>
            </w:pPr>
          </w:p>
        </w:tc>
        <w:tc>
          <w:tcPr>
            <w:tcW w:w="2693" w:type="dxa"/>
            <w:tcBorders>
              <w:top w:val="nil"/>
              <w:left w:val="single" w:sz="4" w:space="0" w:color="000000"/>
              <w:bottom w:val="single" w:sz="4" w:space="0" w:color="000000"/>
              <w:right w:val="nil"/>
            </w:tcBorders>
            <w:hideMark/>
          </w:tcPr>
          <w:p w:rsidR="00B05654" w:rsidRPr="00D86AE1" w:rsidRDefault="00B05654">
            <w:pPr>
              <w:widowControl w:val="0"/>
              <w:tabs>
                <w:tab w:val="left" w:pos="993"/>
              </w:tabs>
              <w:rPr>
                <w:lang w:eastAsia="en-US"/>
              </w:rPr>
            </w:pPr>
            <w:r w:rsidRPr="00D86AE1">
              <w:rPr>
                <w:rStyle w:val="FontStyle12"/>
                <w:rFonts w:eastAsia="Calibri"/>
                <w:b/>
                <w:color w:val="000000"/>
                <w:sz w:val="24"/>
                <w:szCs w:val="24"/>
                <w:lang w:eastAsia="en-US"/>
              </w:rPr>
              <w:t xml:space="preserve">Знать: </w:t>
            </w:r>
            <w:r w:rsidRPr="00D86AE1">
              <w:rPr>
                <w:rStyle w:val="FontStyle12"/>
                <w:rFonts w:eastAsia="Calibri"/>
                <w:bCs/>
                <w:color w:val="000000"/>
                <w:sz w:val="24"/>
                <w:szCs w:val="24"/>
                <w:lang w:eastAsia="en-US"/>
              </w:rPr>
              <w:t>особенности оценки финансовых активов публично-правовых образований и корпораций, а также нюансы оценки состояния финансов домашних хозяйств</w:t>
            </w:r>
          </w:p>
          <w:p w:rsidR="00B05654" w:rsidRPr="00D86AE1" w:rsidRDefault="00B05654">
            <w:pPr>
              <w:widowControl w:val="0"/>
              <w:tabs>
                <w:tab w:val="left" w:pos="993"/>
              </w:tabs>
              <w:rPr>
                <w:lang w:eastAsia="en-US"/>
              </w:rPr>
            </w:pPr>
            <w:r w:rsidRPr="00D86AE1">
              <w:rPr>
                <w:rStyle w:val="FontStyle12"/>
                <w:rFonts w:eastAsia="Calibri"/>
                <w:b/>
                <w:color w:val="000000"/>
                <w:sz w:val="24"/>
                <w:szCs w:val="24"/>
                <w:lang w:eastAsia="en-US"/>
              </w:rPr>
              <w:t xml:space="preserve">Уметь: </w:t>
            </w:r>
            <w:r w:rsidRPr="00D86AE1">
              <w:rPr>
                <w:rStyle w:val="FontStyle12"/>
                <w:rFonts w:eastAsia="Calibri"/>
                <w:bCs/>
                <w:color w:val="000000"/>
                <w:sz w:val="24"/>
                <w:szCs w:val="24"/>
                <w:lang w:eastAsia="en-US"/>
              </w:rPr>
              <w:t>проводить оценку финансовых активов и общего финансового состояния разных хозяйствующих субъектов</w:t>
            </w:r>
          </w:p>
        </w:tc>
        <w:tc>
          <w:tcPr>
            <w:tcW w:w="3119" w:type="dxa"/>
            <w:tcBorders>
              <w:top w:val="nil"/>
              <w:left w:val="single" w:sz="4" w:space="0" w:color="000000"/>
              <w:bottom w:val="single" w:sz="4" w:space="0" w:color="000000"/>
              <w:right w:val="single" w:sz="4" w:space="0" w:color="000000"/>
            </w:tcBorders>
          </w:tcPr>
          <w:p w:rsidR="00B05654" w:rsidRPr="00D86AE1" w:rsidRDefault="00B05654">
            <w:pPr>
              <w:widowControl w:val="0"/>
              <w:tabs>
                <w:tab w:val="left" w:pos="993"/>
              </w:tabs>
              <w:rPr>
                <w:color w:val="2C2D2E"/>
                <w:lang w:eastAsia="en-US"/>
              </w:rPr>
            </w:pPr>
            <w:r w:rsidRPr="00D86AE1">
              <w:rPr>
                <w:color w:val="2C2D2E"/>
                <w:lang w:eastAsia="en-US"/>
              </w:rPr>
              <w:t>1. Найти страны, у которых:</w:t>
            </w:r>
          </w:p>
          <w:p w:rsidR="00B05654" w:rsidRPr="00D86AE1" w:rsidRDefault="00B05654">
            <w:pPr>
              <w:widowControl w:val="0"/>
              <w:tabs>
                <w:tab w:val="left" w:pos="993"/>
              </w:tabs>
              <w:rPr>
                <w:color w:val="2C2D2E"/>
                <w:lang w:eastAsia="en-US"/>
              </w:rPr>
            </w:pPr>
            <w:r w:rsidRPr="00D86AE1">
              <w:rPr>
                <w:color w:val="2C2D2E"/>
                <w:lang w:eastAsia="en-US"/>
              </w:rPr>
              <w:t>- налог на прибыль минимальный/ максимальный</w:t>
            </w:r>
          </w:p>
          <w:p w:rsidR="00B05654" w:rsidRPr="00D86AE1" w:rsidRDefault="00B05654">
            <w:pPr>
              <w:widowControl w:val="0"/>
              <w:tabs>
                <w:tab w:val="left" w:pos="993"/>
              </w:tabs>
              <w:rPr>
                <w:color w:val="2C2D2E"/>
                <w:lang w:eastAsia="en-US"/>
              </w:rPr>
            </w:pPr>
            <w:r w:rsidRPr="00D86AE1">
              <w:rPr>
                <w:color w:val="2C2D2E"/>
                <w:lang w:eastAsia="en-US"/>
              </w:rPr>
              <w:t>- налог на доходы физических лиц минимальный/ максимальный.</w:t>
            </w:r>
          </w:p>
          <w:p w:rsidR="00B05654" w:rsidRPr="00D86AE1" w:rsidRDefault="00B05654">
            <w:pPr>
              <w:widowControl w:val="0"/>
              <w:tabs>
                <w:tab w:val="left" w:pos="993"/>
              </w:tabs>
              <w:rPr>
                <w:color w:val="2C2D2E"/>
                <w:lang w:eastAsia="en-US"/>
              </w:rPr>
            </w:pPr>
          </w:p>
          <w:p w:rsidR="00B05654" w:rsidRPr="00D86AE1" w:rsidRDefault="00B05654">
            <w:pPr>
              <w:widowControl w:val="0"/>
              <w:tabs>
                <w:tab w:val="left" w:pos="993"/>
              </w:tabs>
              <w:rPr>
                <w:color w:val="2C2D2E"/>
                <w:lang w:eastAsia="en-US"/>
              </w:rPr>
            </w:pPr>
            <w:r w:rsidRPr="00D86AE1">
              <w:rPr>
                <w:color w:val="2C2D2E"/>
                <w:lang w:eastAsia="en-US"/>
              </w:rPr>
              <w:t>2. Сравнить ВВП на душу населения по всем странам мира. Выявить максимальную и минимальную величину. На примере двух стран проверить, если ли зависимость размера показателя ВВП на душу населения от уровня безработицы в стране.</w:t>
            </w:r>
          </w:p>
        </w:tc>
      </w:tr>
      <w:tr w:rsidR="00B05654" w:rsidTr="00B05654">
        <w:trPr>
          <w:trHeight w:val="70"/>
        </w:trPr>
        <w:tc>
          <w:tcPr>
            <w:tcW w:w="9781" w:type="dxa"/>
            <w:vMerge/>
            <w:tcBorders>
              <w:top w:val="nil"/>
              <w:left w:val="single" w:sz="4" w:space="0" w:color="000000"/>
              <w:bottom w:val="single" w:sz="4" w:space="0" w:color="000000"/>
              <w:right w:val="nil"/>
            </w:tcBorders>
            <w:vAlign w:val="center"/>
            <w:hideMark/>
          </w:tcPr>
          <w:p w:rsidR="00B05654" w:rsidRDefault="00B05654">
            <w:pPr>
              <w:rPr>
                <w:color w:val="000000"/>
                <w:lang w:eastAsia="en-US"/>
              </w:rPr>
            </w:pPr>
          </w:p>
        </w:tc>
        <w:tc>
          <w:tcPr>
            <w:tcW w:w="2268" w:type="dxa"/>
            <w:tcBorders>
              <w:top w:val="single" w:sz="4" w:space="0" w:color="000000"/>
              <w:left w:val="single" w:sz="4" w:space="0" w:color="000000"/>
              <w:bottom w:val="single" w:sz="4" w:space="0" w:color="000000"/>
              <w:right w:val="nil"/>
            </w:tcBorders>
            <w:hideMark/>
          </w:tcPr>
          <w:p w:rsidR="00B05654" w:rsidRPr="00D86AE1" w:rsidRDefault="00B05654">
            <w:pPr>
              <w:widowControl w:val="0"/>
              <w:rPr>
                <w:color w:val="000000"/>
                <w:lang w:eastAsia="en-US"/>
              </w:rPr>
            </w:pPr>
            <w:r w:rsidRPr="00D86AE1">
              <w:rPr>
                <w:color w:val="000000"/>
                <w:lang w:eastAsia="en-US"/>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2693" w:type="dxa"/>
            <w:tcBorders>
              <w:top w:val="single" w:sz="4" w:space="0" w:color="000000"/>
              <w:left w:val="single" w:sz="4" w:space="0" w:color="000000"/>
              <w:bottom w:val="single" w:sz="4" w:space="0" w:color="000000"/>
              <w:right w:val="nil"/>
            </w:tcBorders>
            <w:hideMark/>
          </w:tcPr>
          <w:p w:rsidR="00B05654" w:rsidRPr="00D86AE1" w:rsidRDefault="00B05654">
            <w:pPr>
              <w:widowControl w:val="0"/>
              <w:tabs>
                <w:tab w:val="left" w:pos="993"/>
              </w:tabs>
              <w:rPr>
                <w:lang w:eastAsia="en-US"/>
              </w:rPr>
            </w:pPr>
            <w:r w:rsidRPr="00D86AE1">
              <w:rPr>
                <w:rStyle w:val="FontStyle12"/>
                <w:rFonts w:eastAsia="Calibri"/>
                <w:b/>
                <w:color w:val="000000"/>
                <w:sz w:val="24"/>
                <w:szCs w:val="24"/>
                <w:lang w:eastAsia="en-US"/>
              </w:rPr>
              <w:t xml:space="preserve">Знать: </w:t>
            </w:r>
            <w:r w:rsidRPr="00D86AE1">
              <w:rPr>
                <w:rStyle w:val="FontStyle12"/>
                <w:rFonts w:eastAsia="Calibri"/>
                <w:bCs/>
                <w:color w:val="000000"/>
                <w:sz w:val="24"/>
                <w:szCs w:val="24"/>
                <w:lang w:eastAsia="en-US"/>
              </w:rPr>
              <w:t>возможные направления развития общественных, корпоративных и личных финансов</w:t>
            </w:r>
          </w:p>
          <w:p w:rsidR="00B05654" w:rsidRPr="00D86AE1" w:rsidRDefault="00B05654">
            <w:pPr>
              <w:widowControl w:val="0"/>
              <w:tabs>
                <w:tab w:val="left" w:pos="993"/>
              </w:tabs>
              <w:rPr>
                <w:lang w:eastAsia="en-US"/>
              </w:rPr>
            </w:pPr>
            <w:r w:rsidRPr="00D86AE1">
              <w:rPr>
                <w:rStyle w:val="FontStyle12"/>
                <w:rFonts w:eastAsia="Calibri"/>
                <w:b/>
                <w:color w:val="000000"/>
                <w:sz w:val="24"/>
                <w:szCs w:val="24"/>
                <w:lang w:eastAsia="en-US"/>
              </w:rPr>
              <w:t xml:space="preserve">Уметь: </w:t>
            </w:r>
            <w:r w:rsidRPr="00D86AE1">
              <w:rPr>
                <w:rStyle w:val="FontStyle12"/>
                <w:rFonts w:eastAsia="Calibri"/>
                <w:bCs/>
                <w:color w:val="000000"/>
                <w:sz w:val="24"/>
                <w:szCs w:val="24"/>
                <w:lang w:eastAsia="en-US"/>
              </w:rPr>
              <w:t>формулировать направления развития общественных, корпоративных и личных финансов, а также предлагать пути совершенствования управления финансовыми активами публично-правовых образований, корпораций и домашних хозяйств</w:t>
            </w:r>
          </w:p>
        </w:tc>
        <w:tc>
          <w:tcPr>
            <w:tcW w:w="3119" w:type="dxa"/>
            <w:tcBorders>
              <w:top w:val="single" w:sz="4" w:space="0" w:color="000000"/>
              <w:left w:val="single" w:sz="4" w:space="0" w:color="000000"/>
              <w:bottom w:val="single" w:sz="4" w:space="0" w:color="000000"/>
              <w:right w:val="single" w:sz="4" w:space="0" w:color="000000"/>
            </w:tcBorders>
            <w:hideMark/>
          </w:tcPr>
          <w:p w:rsidR="00B05654" w:rsidRPr="00D86AE1" w:rsidRDefault="00B05654">
            <w:pPr>
              <w:widowControl w:val="0"/>
              <w:tabs>
                <w:tab w:val="left" w:pos="993"/>
              </w:tabs>
              <w:rPr>
                <w:color w:val="2C2D2E"/>
                <w:lang w:eastAsia="en-US"/>
              </w:rPr>
            </w:pPr>
            <w:r w:rsidRPr="00D86AE1">
              <w:rPr>
                <w:color w:val="2C2D2E"/>
                <w:lang w:eastAsia="en-US"/>
              </w:rPr>
              <w:t>1. Сравнить доходность 10-летных государственных облигаций по регионам: Восточная Европа, Западная Европа, Азия, США, выбрать по каждому региону лидера и сравнить полученный результат, сделав соответствующие выводы.</w:t>
            </w:r>
          </w:p>
          <w:p w:rsidR="00B05654" w:rsidRPr="00D86AE1" w:rsidRDefault="00B05654">
            <w:pPr>
              <w:widowControl w:val="0"/>
              <w:tabs>
                <w:tab w:val="left" w:pos="993"/>
              </w:tabs>
              <w:rPr>
                <w:color w:val="2C2D2E"/>
                <w:lang w:eastAsia="en-US"/>
              </w:rPr>
            </w:pPr>
            <w:r w:rsidRPr="00D86AE1">
              <w:rPr>
                <w:color w:val="2C2D2E"/>
                <w:lang w:eastAsia="en-US"/>
              </w:rPr>
              <w:t>2. Оценить долю государственного долга, выраженного ценными бумагами, по одной из стран по каждому из указанных в предыдущем задании региону за 5 последних лет</w:t>
            </w:r>
          </w:p>
          <w:p w:rsidR="00B05654" w:rsidRPr="00D86AE1" w:rsidRDefault="00B05654">
            <w:pPr>
              <w:widowControl w:val="0"/>
              <w:tabs>
                <w:tab w:val="left" w:pos="993"/>
              </w:tabs>
              <w:rPr>
                <w:color w:val="2C2D2E"/>
                <w:lang w:eastAsia="en-US"/>
              </w:rPr>
            </w:pPr>
            <w:r w:rsidRPr="00D86AE1">
              <w:rPr>
                <w:color w:val="2C2D2E"/>
                <w:lang w:eastAsia="en-US"/>
              </w:rPr>
              <w:t xml:space="preserve">По итогам проведенного выше анализа предположить возможные направление </w:t>
            </w:r>
            <w:r w:rsidRPr="00D86AE1">
              <w:rPr>
                <w:color w:val="2C2D2E"/>
                <w:lang w:eastAsia="en-US"/>
              </w:rPr>
              <w:lastRenderedPageBreak/>
              <w:t xml:space="preserve">дальнейшей динамики указанного показателя </w:t>
            </w:r>
          </w:p>
        </w:tc>
      </w:tr>
    </w:tbl>
    <w:p w:rsidR="00B05654" w:rsidRDefault="00B05654" w:rsidP="00B05654">
      <w:pPr>
        <w:spacing w:line="360" w:lineRule="auto"/>
        <w:ind w:firstLine="567"/>
        <w:jc w:val="both"/>
        <w:rPr>
          <w:sz w:val="28"/>
          <w:szCs w:val="28"/>
          <w:highlight w:val="green"/>
        </w:rPr>
      </w:pPr>
    </w:p>
    <w:p w:rsidR="00B05654" w:rsidRDefault="00B05654" w:rsidP="00B05654">
      <w:pPr>
        <w:pStyle w:val="af3"/>
        <w:widowControl/>
      </w:pPr>
      <w:bookmarkStart w:id="28" w:name="_Hlk143193385"/>
      <w:bookmarkEnd w:id="28"/>
      <w:r>
        <w:rPr>
          <w:rStyle w:val="afd"/>
          <w:rFonts w:eastAsia="Times New Roman Полужирный" w:cs="Times New Roman Полужирный"/>
          <w:b/>
          <w:bCs/>
          <w:color w:val="000000"/>
          <w:spacing w:val="0"/>
          <w:sz w:val="28"/>
          <w:szCs w:val="28"/>
        </w:rPr>
        <w:t xml:space="preserve">Примерный </w:t>
      </w:r>
      <w:r>
        <w:rPr>
          <w:rStyle w:val="afd"/>
          <w:rFonts w:eastAsia="Times New Roman Полужирный"/>
          <w:b/>
          <w:bCs/>
          <w:color w:val="000000"/>
          <w:spacing w:val="0"/>
          <w:sz w:val="28"/>
          <w:szCs w:val="28"/>
        </w:rPr>
        <w:t>перечень заданий для</w:t>
      </w:r>
      <w:r>
        <w:rPr>
          <w:rStyle w:val="afd"/>
          <w:rFonts w:eastAsia="Times New Roman Полужирный" w:cs="Times New Roman Полужирный"/>
          <w:b/>
          <w:bCs/>
          <w:color w:val="000000"/>
          <w:spacing w:val="0"/>
          <w:sz w:val="28"/>
          <w:szCs w:val="28"/>
        </w:rPr>
        <w:t xml:space="preserve"> подготовки к зачету</w:t>
      </w:r>
    </w:p>
    <w:tbl>
      <w:tblPr>
        <w:tblW w:w="9345" w:type="dxa"/>
        <w:tblLayout w:type="fixed"/>
        <w:tblLook w:val="04A0" w:firstRow="1" w:lastRow="0" w:firstColumn="1" w:lastColumn="0" w:noHBand="0" w:noVBand="1"/>
      </w:tblPr>
      <w:tblGrid>
        <w:gridCol w:w="9345"/>
      </w:tblGrid>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1. Используя терминал </w:t>
            </w:r>
            <w:r>
              <w:rPr>
                <w:rFonts w:eastAsiaTheme="minorHAnsi"/>
                <w:sz w:val="28"/>
                <w:szCs w:val="28"/>
                <w:lang w:val="en-US" w:eastAsia="en-US"/>
              </w:rPr>
              <w:t>Cbonds</w:t>
            </w:r>
            <w:r>
              <w:rPr>
                <w:rFonts w:eastAsiaTheme="minorHAnsi"/>
                <w:sz w:val="28"/>
                <w:szCs w:val="28"/>
                <w:lang w:eastAsia="en-US"/>
              </w:rPr>
              <w:t xml:space="preserve">, отобрать компании, имеющие дивидендную доходность выше 6%, капитализацию более 30 </w:t>
            </w:r>
            <w:proofErr w:type="spellStart"/>
            <w:proofErr w:type="gramStart"/>
            <w:r>
              <w:rPr>
                <w:rFonts w:eastAsiaTheme="minorHAnsi"/>
                <w:sz w:val="28"/>
                <w:szCs w:val="28"/>
                <w:lang w:eastAsia="en-US"/>
              </w:rPr>
              <w:t>млрд.дол</w:t>
            </w:r>
            <w:proofErr w:type="spellEnd"/>
            <w:proofErr w:type="gramEnd"/>
            <w:r>
              <w:rPr>
                <w:rFonts w:eastAsiaTheme="minorHAnsi"/>
                <w:sz w:val="28"/>
                <w:szCs w:val="28"/>
                <w:lang w:eastAsia="en-US"/>
              </w:rPr>
              <w:t xml:space="preserve"> и </w:t>
            </w:r>
            <w:r>
              <w:rPr>
                <w:rFonts w:eastAsiaTheme="minorHAnsi"/>
                <w:sz w:val="28"/>
                <w:szCs w:val="28"/>
                <w:lang w:val="en-US" w:eastAsia="en-US"/>
              </w:rPr>
              <w:t>P</w:t>
            </w:r>
            <w:r>
              <w:rPr>
                <w:rFonts w:eastAsiaTheme="minorHAnsi"/>
                <w:sz w:val="28"/>
                <w:szCs w:val="28"/>
                <w:lang w:eastAsia="en-US"/>
              </w:rPr>
              <w:t>/</w:t>
            </w:r>
            <w:r>
              <w:rPr>
                <w:rFonts w:eastAsiaTheme="minorHAnsi"/>
                <w:sz w:val="28"/>
                <w:szCs w:val="28"/>
                <w:lang w:val="en-US" w:eastAsia="en-US"/>
              </w:rPr>
              <w:t>E</w:t>
            </w:r>
            <w:r>
              <w:rPr>
                <w:rFonts w:eastAsiaTheme="minorHAnsi"/>
                <w:sz w:val="28"/>
                <w:szCs w:val="28"/>
                <w:lang w:eastAsia="en-US"/>
              </w:rPr>
              <w:t xml:space="preserve">  меньше 15</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2. Используя терминал </w:t>
            </w:r>
            <w:r>
              <w:rPr>
                <w:rFonts w:eastAsiaTheme="minorHAnsi"/>
                <w:sz w:val="28"/>
                <w:szCs w:val="28"/>
                <w:lang w:val="en-US" w:eastAsia="en-US"/>
              </w:rPr>
              <w:t>Cbonds</w:t>
            </w:r>
            <w:r>
              <w:rPr>
                <w:rFonts w:eastAsiaTheme="minorHAnsi"/>
                <w:sz w:val="28"/>
                <w:szCs w:val="28"/>
                <w:lang w:eastAsia="en-US"/>
              </w:rPr>
              <w:t xml:space="preserve">, отобрать компании, имеющие дивидендную доходность выше 1,5%, капитализацию более 100 </w:t>
            </w:r>
            <w:proofErr w:type="spellStart"/>
            <w:proofErr w:type="gramStart"/>
            <w:r>
              <w:rPr>
                <w:rFonts w:eastAsiaTheme="minorHAnsi"/>
                <w:sz w:val="28"/>
                <w:szCs w:val="28"/>
                <w:lang w:eastAsia="en-US"/>
              </w:rPr>
              <w:t>млрд.дол</w:t>
            </w:r>
            <w:proofErr w:type="spellEnd"/>
            <w:proofErr w:type="gramEnd"/>
            <w:r>
              <w:rPr>
                <w:rFonts w:eastAsiaTheme="minorHAnsi"/>
                <w:sz w:val="28"/>
                <w:szCs w:val="28"/>
                <w:lang w:eastAsia="en-US"/>
              </w:rPr>
              <w:t xml:space="preserve"> и </w:t>
            </w:r>
            <w:r>
              <w:rPr>
                <w:rFonts w:eastAsiaTheme="minorHAnsi"/>
                <w:sz w:val="28"/>
                <w:szCs w:val="28"/>
                <w:lang w:val="en-US" w:eastAsia="en-US"/>
              </w:rPr>
              <w:t>P</w:t>
            </w:r>
            <w:r>
              <w:rPr>
                <w:rFonts w:eastAsiaTheme="minorHAnsi"/>
                <w:sz w:val="28"/>
                <w:szCs w:val="28"/>
                <w:lang w:eastAsia="en-US"/>
              </w:rPr>
              <w:t>/</w:t>
            </w:r>
            <w:r>
              <w:rPr>
                <w:rFonts w:eastAsiaTheme="minorHAnsi"/>
                <w:sz w:val="28"/>
                <w:szCs w:val="28"/>
                <w:lang w:val="en-US" w:eastAsia="en-US"/>
              </w:rPr>
              <w:t>E</w:t>
            </w:r>
            <w:r>
              <w:rPr>
                <w:rFonts w:eastAsiaTheme="minorHAnsi"/>
                <w:sz w:val="28"/>
                <w:szCs w:val="28"/>
                <w:lang w:eastAsia="en-US"/>
              </w:rPr>
              <w:t xml:space="preserve">  больше 15</w:t>
            </w:r>
          </w:p>
        </w:tc>
      </w:tr>
      <w:tr w:rsidR="00B05654" w:rsidTr="00B05654">
        <w:trPr>
          <w:trHeight w:val="881"/>
        </w:trPr>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3. Определить </w:t>
            </w:r>
            <w:r>
              <w:rPr>
                <w:rFonts w:eastAsiaTheme="minorHAnsi"/>
                <w:sz w:val="28"/>
                <w:szCs w:val="28"/>
                <w:lang w:val="en-US" w:eastAsia="en-US"/>
              </w:rPr>
              <w:t>free</w:t>
            </w:r>
            <w:r>
              <w:rPr>
                <w:rFonts w:eastAsiaTheme="minorHAnsi"/>
                <w:sz w:val="28"/>
                <w:szCs w:val="28"/>
                <w:lang w:eastAsia="en-US"/>
              </w:rPr>
              <w:t>-</w:t>
            </w:r>
            <w:r>
              <w:rPr>
                <w:rFonts w:eastAsiaTheme="minorHAnsi"/>
                <w:sz w:val="28"/>
                <w:szCs w:val="28"/>
                <w:lang w:val="en-US" w:eastAsia="en-US"/>
              </w:rPr>
              <w:t>float</w:t>
            </w:r>
            <w:r>
              <w:rPr>
                <w:rFonts w:eastAsiaTheme="minorHAnsi"/>
                <w:sz w:val="28"/>
                <w:szCs w:val="28"/>
                <w:lang w:eastAsia="en-US"/>
              </w:rPr>
              <w:t xml:space="preserve"> компании ПАО Московская биржа и указать 3 основных акционеров, с указанием принадлежащей им доли</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4. Показать историю дивидендных выплат компании Акрон (Россия) и перенести данные в </w:t>
            </w:r>
            <w:r>
              <w:rPr>
                <w:rFonts w:eastAsiaTheme="minorHAnsi"/>
                <w:sz w:val="28"/>
                <w:szCs w:val="28"/>
                <w:lang w:val="en-US" w:eastAsia="en-US"/>
              </w:rPr>
              <w:t>Excel</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5. Отобрать находящиеся в обращении корпоративные рублевые облигации России с купонной ставкой выше 10%</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6. Отобрать находящиеся в обращении корпоративные облигации России, деноминированные в долларах с датой погашения не позже 2030 года</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7. Построить максимально длинный график цены золота на основе недельных данных и перенести в </w:t>
            </w:r>
            <w:r>
              <w:rPr>
                <w:rFonts w:eastAsiaTheme="minorHAnsi"/>
                <w:sz w:val="28"/>
                <w:szCs w:val="28"/>
                <w:lang w:val="en-US" w:eastAsia="en-US"/>
              </w:rPr>
              <w:t>Excel</w:t>
            </w:r>
            <w:r>
              <w:rPr>
                <w:rFonts w:eastAsiaTheme="minorHAnsi"/>
                <w:sz w:val="28"/>
                <w:szCs w:val="28"/>
                <w:lang w:eastAsia="en-US"/>
              </w:rPr>
              <w:t xml:space="preserve"> цифровые данные (таблица)</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8. Построить максимально длинный график индекса Шанхайской биржи по дневным данным и перенести цифровые данные (таблица) в </w:t>
            </w:r>
            <w:r>
              <w:rPr>
                <w:rFonts w:eastAsiaTheme="minorHAnsi"/>
                <w:sz w:val="28"/>
                <w:szCs w:val="28"/>
                <w:lang w:val="en-US" w:eastAsia="en-US"/>
              </w:rPr>
              <w:t>Excel</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9. Построить максимально длинный график цены нефти марки </w:t>
            </w:r>
            <w:r>
              <w:rPr>
                <w:rFonts w:eastAsiaTheme="minorHAnsi"/>
                <w:sz w:val="28"/>
                <w:szCs w:val="28"/>
                <w:lang w:val="en-US" w:eastAsia="en-US"/>
              </w:rPr>
              <w:t>Brent</w:t>
            </w:r>
            <w:r>
              <w:rPr>
                <w:rFonts w:eastAsiaTheme="minorHAnsi"/>
                <w:sz w:val="28"/>
                <w:szCs w:val="28"/>
                <w:lang w:eastAsia="en-US"/>
              </w:rPr>
              <w:t xml:space="preserve"> и </w:t>
            </w:r>
            <w:r>
              <w:rPr>
                <w:rFonts w:eastAsiaTheme="minorHAnsi"/>
                <w:sz w:val="28"/>
                <w:szCs w:val="28"/>
                <w:lang w:val="en-US" w:eastAsia="en-US"/>
              </w:rPr>
              <w:t>WTI</w:t>
            </w:r>
            <w:r>
              <w:rPr>
                <w:rFonts w:eastAsiaTheme="minorHAnsi"/>
                <w:sz w:val="28"/>
                <w:szCs w:val="28"/>
                <w:lang w:eastAsia="en-US"/>
              </w:rPr>
              <w:t xml:space="preserve"> на базе дневных значений и перенести цифровые данные (таблица) в </w:t>
            </w:r>
            <w:r>
              <w:rPr>
                <w:rFonts w:eastAsiaTheme="minorHAnsi"/>
                <w:sz w:val="28"/>
                <w:szCs w:val="28"/>
                <w:lang w:val="en-US" w:eastAsia="en-US"/>
              </w:rPr>
              <w:t>Excel</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10. Построить максимально длинный график основного индекса Германии по дневным ценам и перенести цифровые данные (таблица) в </w:t>
            </w:r>
            <w:r>
              <w:rPr>
                <w:rFonts w:eastAsiaTheme="minorHAnsi"/>
                <w:sz w:val="28"/>
                <w:szCs w:val="28"/>
                <w:lang w:val="en-US" w:eastAsia="en-US"/>
              </w:rPr>
              <w:t>Excel</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11. Используя терминал </w:t>
            </w:r>
            <w:r>
              <w:rPr>
                <w:rFonts w:eastAsiaTheme="minorHAnsi"/>
                <w:sz w:val="28"/>
                <w:szCs w:val="28"/>
                <w:lang w:val="en-US" w:eastAsia="en-US"/>
              </w:rPr>
              <w:t>Statista</w:t>
            </w:r>
            <w:r>
              <w:rPr>
                <w:rFonts w:eastAsiaTheme="minorHAnsi"/>
                <w:sz w:val="28"/>
                <w:szCs w:val="28"/>
                <w:lang w:eastAsia="en-US"/>
              </w:rPr>
              <w:t xml:space="preserve"> показать страновую структуру экспорта и импорта России (в форме круговой диаграммы) за 2021 г. </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12. Найти текущую котировку рубля к доллару/юаню от ВТБ </w:t>
            </w:r>
          </w:p>
        </w:tc>
      </w:tr>
      <w:tr w:rsidR="00B05654" w:rsidTr="00B05654">
        <w:tc>
          <w:tcPr>
            <w:tcW w:w="9351" w:type="dxa"/>
            <w:tcBorders>
              <w:top w:val="single" w:sz="4" w:space="0" w:color="auto"/>
              <w:left w:val="single" w:sz="4" w:space="0" w:color="auto"/>
              <w:bottom w:val="single" w:sz="4" w:space="0" w:color="auto"/>
              <w:right w:val="single" w:sz="4" w:space="0" w:color="auto"/>
            </w:tcBorders>
            <w:hideMark/>
          </w:tcPr>
          <w:p w:rsidR="00B05654" w:rsidRDefault="00B05654">
            <w:pPr>
              <w:spacing w:line="360" w:lineRule="auto"/>
              <w:rPr>
                <w:rFonts w:eastAsiaTheme="minorHAnsi"/>
                <w:sz w:val="28"/>
                <w:szCs w:val="28"/>
                <w:lang w:eastAsia="en-US"/>
              </w:rPr>
            </w:pPr>
            <w:r>
              <w:rPr>
                <w:rFonts w:eastAsiaTheme="minorHAnsi"/>
                <w:sz w:val="28"/>
                <w:szCs w:val="28"/>
                <w:lang w:eastAsia="en-US"/>
              </w:rPr>
              <w:t xml:space="preserve">13. Построить на одном графике значения индексов </w:t>
            </w:r>
            <w:r>
              <w:rPr>
                <w:rFonts w:eastAsiaTheme="minorHAnsi"/>
                <w:sz w:val="28"/>
                <w:szCs w:val="28"/>
                <w:lang w:val="en-US" w:eastAsia="en-US"/>
              </w:rPr>
              <w:t>RTSI</w:t>
            </w:r>
            <w:r>
              <w:rPr>
                <w:rFonts w:eastAsiaTheme="minorHAnsi"/>
                <w:sz w:val="28"/>
                <w:szCs w:val="28"/>
                <w:lang w:eastAsia="en-US"/>
              </w:rPr>
              <w:t xml:space="preserve"> и </w:t>
            </w:r>
            <w:r>
              <w:rPr>
                <w:rFonts w:eastAsiaTheme="minorHAnsi"/>
                <w:sz w:val="28"/>
                <w:szCs w:val="28"/>
                <w:lang w:val="en-US" w:eastAsia="en-US"/>
              </w:rPr>
              <w:t>MOEX</w:t>
            </w:r>
            <w:r>
              <w:rPr>
                <w:rFonts w:eastAsiaTheme="minorHAnsi"/>
                <w:sz w:val="28"/>
                <w:szCs w:val="28"/>
                <w:lang w:eastAsia="en-US"/>
              </w:rPr>
              <w:t xml:space="preserve"> за последние 10 лет.</w:t>
            </w:r>
          </w:p>
        </w:tc>
      </w:tr>
    </w:tbl>
    <w:p w:rsidR="00B05654" w:rsidRDefault="00B05654" w:rsidP="00B05654">
      <w:pPr>
        <w:pStyle w:val="ac"/>
        <w:spacing w:line="360" w:lineRule="auto"/>
        <w:ind w:firstLine="709"/>
        <w:jc w:val="both"/>
        <w:rPr>
          <w:sz w:val="28"/>
          <w:szCs w:val="28"/>
        </w:rPr>
      </w:pPr>
      <w:r>
        <w:rPr>
          <w:rStyle w:val="afd"/>
          <w:rFonts w:eastAsiaTheme="minorEastAsia"/>
          <w:sz w:val="28"/>
          <w:szCs w:val="28"/>
        </w:rPr>
        <w:lastRenderedPageBreak/>
        <w:t xml:space="preserve">Ответственность за разработку фонда оценочных средств для проведения промежуточной аттестации по дисциплине (модулю) несет департамент/кафедра, за которым(ой) закреплена данная дисциплина (модуль) в соответствии с распоряжением. </w:t>
      </w:r>
    </w:p>
    <w:p w:rsidR="00B05654" w:rsidRDefault="00B05654" w:rsidP="00B05654">
      <w:pPr>
        <w:pStyle w:val="1"/>
        <w:widowControl/>
        <w:spacing w:after="120"/>
        <w:ind w:firstLine="709"/>
        <w:jc w:val="both"/>
        <w:rPr>
          <w:rFonts w:ascii="Times New Roman" w:hAnsi="Times New Roman" w:cs="Times New Roman"/>
          <w:b/>
          <w:color w:val="auto"/>
          <w:sz w:val="28"/>
        </w:rPr>
      </w:pPr>
      <w:bookmarkStart w:id="29" w:name="_Toc86153246"/>
      <w:bookmarkStart w:id="30" w:name="_Ref83289601"/>
      <w:r>
        <w:rPr>
          <w:rFonts w:ascii="Times New Roman" w:hAnsi="Times New Roman" w:cs="Times New Roman"/>
          <w:b/>
          <w:color w:val="auto"/>
          <w:sz w:val="28"/>
        </w:rPr>
        <w:t>8. Перечень основной и дополнительной учебной литературы, необходимой для освоения дисциплины</w:t>
      </w:r>
      <w:bookmarkEnd w:id="29"/>
      <w:bookmarkEnd w:id="30"/>
    </w:p>
    <w:p w:rsidR="00B05654" w:rsidRDefault="00B05654" w:rsidP="00B05654">
      <w:pPr>
        <w:spacing w:line="360" w:lineRule="auto"/>
        <w:ind w:firstLine="426"/>
        <w:rPr>
          <w:color w:val="000000"/>
          <w:sz w:val="28"/>
          <w:szCs w:val="28"/>
        </w:rPr>
      </w:pPr>
      <w:r>
        <w:rPr>
          <w:b/>
          <w:bCs/>
          <w:color w:val="000000"/>
          <w:sz w:val="28"/>
          <w:szCs w:val="28"/>
        </w:rPr>
        <w:t>Нормативные акты</w:t>
      </w:r>
    </w:p>
    <w:p w:rsidR="00B05654" w:rsidRDefault="00B05654" w:rsidP="00B05654">
      <w:pPr>
        <w:spacing w:after="160" w:line="360" w:lineRule="auto"/>
        <w:jc w:val="both"/>
        <w:rPr>
          <w:sz w:val="28"/>
          <w:szCs w:val="28"/>
        </w:rPr>
      </w:pPr>
      <w:r>
        <w:rPr>
          <w:sz w:val="28"/>
          <w:szCs w:val="28"/>
        </w:rPr>
        <w:t>1. Гражданский кодекс Российской Федерации от 26.01.1996 № 14-ФЗ.</w:t>
      </w:r>
    </w:p>
    <w:p w:rsidR="00B05654" w:rsidRDefault="00B05654" w:rsidP="00B05654">
      <w:pPr>
        <w:tabs>
          <w:tab w:val="left" w:pos="1276"/>
        </w:tabs>
        <w:spacing w:line="360" w:lineRule="auto"/>
        <w:jc w:val="both"/>
        <w:rPr>
          <w:sz w:val="28"/>
          <w:szCs w:val="28"/>
        </w:rPr>
      </w:pPr>
      <w:r>
        <w:rPr>
          <w:sz w:val="28"/>
          <w:szCs w:val="28"/>
        </w:rPr>
        <w:t>2. Федеральный закон от 26.12.1995 г. № 208-ФЗ «Об акционерных обществах».</w:t>
      </w:r>
    </w:p>
    <w:p w:rsidR="00B05654" w:rsidRDefault="00B05654" w:rsidP="00B05654">
      <w:pPr>
        <w:tabs>
          <w:tab w:val="left" w:pos="1276"/>
        </w:tabs>
        <w:spacing w:line="360" w:lineRule="auto"/>
        <w:jc w:val="both"/>
        <w:rPr>
          <w:sz w:val="28"/>
          <w:szCs w:val="28"/>
        </w:rPr>
      </w:pPr>
      <w:r>
        <w:rPr>
          <w:sz w:val="28"/>
          <w:szCs w:val="28"/>
        </w:rPr>
        <w:t>3. Федеральный закон от 22.04.1996 г. № 39-ФЗ «О рынке ценных бумаг».</w:t>
      </w:r>
    </w:p>
    <w:p w:rsidR="00B05654" w:rsidRDefault="00B05654" w:rsidP="00B05654">
      <w:pPr>
        <w:tabs>
          <w:tab w:val="left" w:pos="1276"/>
        </w:tabs>
        <w:spacing w:line="360" w:lineRule="auto"/>
        <w:jc w:val="both"/>
        <w:rPr>
          <w:sz w:val="28"/>
          <w:szCs w:val="28"/>
        </w:rPr>
      </w:pPr>
      <w:r>
        <w:rPr>
          <w:sz w:val="28"/>
          <w:szCs w:val="28"/>
        </w:rPr>
        <w:t>4. Федеральный закон от 07.05.1998 г. № 75-ФЗ «О негосударственных пенсионных фондах»; Федеральный закон от 29.11.2001 г. № 156-ФЗ «Об инвестиционных фондах».</w:t>
      </w:r>
    </w:p>
    <w:p w:rsidR="00B05654" w:rsidRDefault="00B05654" w:rsidP="00B05654">
      <w:pPr>
        <w:tabs>
          <w:tab w:val="left" w:pos="1276"/>
        </w:tabs>
        <w:spacing w:line="360" w:lineRule="auto"/>
        <w:jc w:val="both"/>
        <w:rPr>
          <w:sz w:val="28"/>
          <w:szCs w:val="28"/>
        </w:rPr>
      </w:pPr>
      <w:r>
        <w:rPr>
          <w:sz w:val="28"/>
          <w:szCs w:val="28"/>
        </w:rPr>
        <w:t>5. Федеральный закон от 10.07. 2002 № 86-ФЗ «О Центральном банке Российской Федерации (Банке России)».</w:t>
      </w:r>
    </w:p>
    <w:p w:rsidR="00B05654" w:rsidRDefault="00B05654" w:rsidP="00B05654">
      <w:pPr>
        <w:tabs>
          <w:tab w:val="left" w:pos="1276"/>
        </w:tabs>
        <w:spacing w:line="360" w:lineRule="auto"/>
        <w:jc w:val="both"/>
        <w:rPr>
          <w:sz w:val="28"/>
          <w:szCs w:val="28"/>
        </w:rPr>
      </w:pPr>
      <w:r>
        <w:rPr>
          <w:sz w:val="28"/>
          <w:szCs w:val="28"/>
        </w:rPr>
        <w:t>6. Федеральный закон от 07.02.2011 г. № 7-ФЗ «О клиринге, клиринговой деятельности и центральном контрагенте».</w:t>
      </w:r>
    </w:p>
    <w:p w:rsidR="00B05654" w:rsidRDefault="00B05654" w:rsidP="00B05654">
      <w:pPr>
        <w:tabs>
          <w:tab w:val="left" w:pos="1276"/>
        </w:tabs>
        <w:spacing w:line="360" w:lineRule="auto"/>
        <w:jc w:val="both"/>
        <w:rPr>
          <w:sz w:val="28"/>
          <w:szCs w:val="28"/>
        </w:rPr>
      </w:pPr>
      <w:r>
        <w:rPr>
          <w:sz w:val="28"/>
          <w:szCs w:val="28"/>
        </w:rPr>
        <w:t>7. Федеральный закон от 21.11.2011 г. № 325-ФЗ «Об организованных торгах».</w:t>
      </w:r>
    </w:p>
    <w:p w:rsidR="00B05654" w:rsidRDefault="00B05654" w:rsidP="00B05654">
      <w:pPr>
        <w:tabs>
          <w:tab w:val="left" w:pos="1276"/>
        </w:tabs>
        <w:spacing w:line="360" w:lineRule="auto"/>
        <w:jc w:val="both"/>
        <w:rPr>
          <w:sz w:val="28"/>
          <w:szCs w:val="28"/>
        </w:rPr>
      </w:pPr>
      <w:r>
        <w:rPr>
          <w:sz w:val="28"/>
          <w:szCs w:val="28"/>
        </w:rPr>
        <w:t>8. Федеральный закон от 07.12.2011 г. № 414-ФЗ «О центральном депозитарии».</w:t>
      </w:r>
    </w:p>
    <w:p w:rsidR="00B05654" w:rsidRDefault="00B05654" w:rsidP="00B05654">
      <w:pPr>
        <w:tabs>
          <w:tab w:val="left" w:pos="1276"/>
        </w:tabs>
        <w:spacing w:line="360" w:lineRule="auto"/>
        <w:jc w:val="both"/>
        <w:rPr>
          <w:sz w:val="28"/>
          <w:szCs w:val="28"/>
        </w:rPr>
      </w:pPr>
      <w:r>
        <w:rPr>
          <w:sz w:val="28"/>
          <w:szCs w:val="28"/>
        </w:rPr>
        <w:t>9. Федеральный закон от 31.07.2020 №259-ФЗ «О цифровых финансовых активах, цифровой валюте и о внесении изменений в отдельные законодательные акты Российской Федерации».</w:t>
      </w:r>
    </w:p>
    <w:p w:rsidR="00B05654" w:rsidRDefault="00B05654" w:rsidP="00B05654">
      <w:pPr>
        <w:spacing w:after="160" w:line="360" w:lineRule="auto"/>
        <w:jc w:val="both"/>
        <w:rPr>
          <w:sz w:val="28"/>
          <w:szCs w:val="28"/>
        </w:rPr>
      </w:pPr>
      <w:r>
        <w:rPr>
          <w:sz w:val="28"/>
          <w:szCs w:val="28"/>
        </w:rPr>
        <w:t>10.Постановление Правительства Российской Федерации от 15.04.2014 № 320 «Об утверждении государственной программы Российской Федерации «Управление государственными финансами и регулирование финансовых рынков».</w:t>
      </w:r>
    </w:p>
    <w:p w:rsidR="00B05654" w:rsidRDefault="00B05654" w:rsidP="00B05654">
      <w:pPr>
        <w:pStyle w:val="af3"/>
        <w:widowControl/>
        <w:rPr>
          <w:rFonts w:ascii="Times New Roman" w:hAnsi="Times New Roman" w:cs="Times New Roman"/>
          <w:b/>
          <w:color w:val="auto"/>
          <w:sz w:val="28"/>
        </w:rPr>
      </w:pPr>
      <w:r>
        <w:rPr>
          <w:rFonts w:ascii="Times New Roman" w:hAnsi="Times New Roman" w:cs="Times New Roman"/>
          <w:b/>
          <w:color w:val="auto"/>
          <w:sz w:val="28"/>
        </w:rPr>
        <w:lastRenderedPageBreak/>
        <w:t>Рекомендуемая литература</w:t>
      </w:r>
      <w:r>
        <w:rPr>
          <w:rStyle w:val="afe"/>
          <w:rFonts w:ascii="Times New Roman" w:hAnsi="Times New Roman" w:cs="Times New Roman"/>
          <w:b/>
          <w:color w:val="auto"/>
          <w:sz w:val="28"/>
        </w:rPr>
        <w:footnoteReference w:id="1"/>
      </w:r>
    </w:p>
    <w:p w:rsidR="00B05654" w:rsidRDefault="00B05654" w:rsidP="00B05654">
      <w:pPr>
        <w:ind w:left="720" w:hanging="294"/>
        <w:rPr>
          <w:b/>
          <w:sz w:val="28"/>
          <w:szCs w:val="28"/>
        </w:rPr>
      </w:pPr>
      <w:r>
        <w:rPr>
          <w:b/>
          <w:sz w:val="28"/>
          <w:szCs w:val="28"/>
        </w:rPr>
        <w:t>а) Основная литература</w:t>
      </w:r>
    </w:p>
    <w:p w:rsidR="00B05654" w:rsidRDefault="00B05654" w:rsidP="00B05654">
      <w:pPr>
        <w:ind w:left="720"/>
        <w:jc w:val="center"/>
        <w:rPr>
          <w:b/>
          <w:sz w:val="28"/>
          <w:szCs w:val="28"/>
          <w:highlight w:val="yellow"/>
        </w:rPr>
      </w:pPr>
    </w:p>
    <w:p w:rsidR="00B05654" w:rsidRDefault="00B05654" w:rsidP="00B05654">
      <w:pPr>
        <w:tabs>
          <w:tab w:val="left" w:pos="1276"/>
        </w:tabs>
        <w:spacing w:line="360" w:lineRule="auto"/>
        <w:jc w:val="both"/>
        <w:rPr>
          <w:sz w:val="28"/>
          <w:szCs w:val="28"/>
        </w:rPr>
      </w:pPr>
      <w:r>
        <w:rPr>
          <w:sz w:val="28"/>
          <w:szCs w:val="28"/>
        </w:rPr>
        <w:t xml:space="preserve">1. Финансовые рынки: учеб. для студентов,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xml:space="preserve">. «Экономика» и «Менеджмент» / А. П. </w:t>
      </w:r>
      <w:proofErr w:type="spellStart"/>
      <w:r>
        <w:rPr>
          <w:sz w:val="28"/>
          <w:szCs w:val="28"/>
        </w:rPr>
        <w:t>Чигринская</w:t>
      </w:r>
      <w:proofErr w:type="spellEnd"/>
      <w:r>
        <w:rPr>
          <w:sz w:val="28"/>
          <w:szCs w:val="28"/>
        </w:rPr>
        <w:t xml:space="preserve">, М. В. </w:t>
      </w:r>
      <w:proofErr w:type="spellStart"/>
      <w:r>
        <w:rPr>
          <w:sz w:val="28"/>
          <w:szCs w:val="28"/>
        </w:rPr>
        <w:t>Чернышова</w:t>
      </w:r>
      <w:proofErr w:type="spellEnd"/>
      <w:r>
        <w:rPr>
          <w:sz w:val="28"/>
          <w:szCs w:val="28"/>
        </w:rPr>
        <w:t xml:space="preserve">, Б. В. </w:t>
      </w:r>
      <w:proofErr w:type="spellStart"/>
      <w:r>
        <w:rPr>
          <w:sz w:val="28"/>
          <w:szCs w:val="28"/>
        </w:rPr>
        <w:t>Сребник</w:t>
      </w:r>
      <w:proofErr w:type="spellEnd"/>
      <w:r>
        <w:rPr>
          <w:sz w:val="28"/>
          <w:szCs w:val="28"/>
        </w:rPr>
        <w:t xml:space="preserve"> [и др.]; под ред. С.В. Брюховецкой, Б.Б. Рубцова; </w:t>
      </w:r>
      <w:proofErr w:type="spellStart"/>
      <w:r>
        <w:rPr>
          <w:sz w:val="28"/>
          <w:szCs w:val="28"/>
        </w:rPr>
        <w:t>Финуниверситет</w:t>
      </w:r>
      <w:proofErr w:type="spellEnd"/>
      <w:r>
        <w:rPr>
          <w:sz w:val="28"/>
          <w:szCs w:val="28"/>
        </w:rPr>
        <w:t xml:space="preserve">.   – Москва: </w:t>
      </w:r>
      <w:proofErr w:type="spellStart"/>
      <w:r>
        <w:rPr>
          <w:sz w:val="28"/>
          <w:szCs w:val="28"/>
        </w:rPr>
        <w:t>КноРус</w:t>
      </w:r>
      <w:proofErr w:type="spellEnd"/>
      <w:r>
        <w:rPr>
          <w:sz w:val="28"/>
          <w:szCs w:val="28"/>
        </w:rPr>
        <w:t xml:space="preserve">, 2021. — 462 с. — ISBN 978-5-406-04050-8. — ЭБС </w:t>
      </w:r>
      <w:r>
        <w:rPr>
          <w:sz w:val="28"/>
          <w:szCs w:val="28"/>
          <w:lang w:val="en-US"/>
        </w:rPr>
        <w:t>BOOK</w:t>
      </w:r>
      <w:r>
        <w:rPr>
          <w:sz w:val="28"/>
          <w:szCs w:val="28"/>
        </w:rPr>
        <w:t>.</w:t>
      </w:r>
      <w:r>
        <w:rPr>
          <w:sz w:val="28"/>
          <w:szCs w:val="28"/>
          <w:lang w:val="en-US"/>
        </w:rPr>
        <w:t>RU</w:t>
      </w:r>
      <w:r>
        <w:rPr>
          <w:sz w:val="28"/>
          <w:szCs w:val="28"/>
        </w:rPr>
        <w:t>. — URL: https://book.ru/book/936687 (дата обращения: 11.04.2023). — Текст: электронный.</w:t>
      </w:r>
    </w:p>
    <w:p w:rsidR="00B05654" w:rsidRDefault="00B05654" w:rsidP="00B05654">
      <w:pPr>
        <w:spacing w:line="360" w:lineRule="auto"/>
        <w:ind w:left="720" w:hanging="294"/>
        <w:jc w:val="both"/>
        <w:rPr>
          <w:b/>
          <w:sz w:val="28"/>
          <w:szCs w:val="28"/>
        </w:rPr>
      </w:pPr>
      <w:r>
        <w:rPr>
          <w:b/>
          <w:sz w:val="28"/>
          <w:szCs w:val="28"/>
        </w:rPr>
        <w:t>б) Дополнительная литература</w:t>
      </w:r>
    </w:p>
    <w:p w:rsidR="00B05654" w:rsidRDefault="00B05654" w:rsidP="00B05654">
      <w:pPr>
        <w:pStyle w:val="ac"/>
        <w:spacing w:after="0" w:line="360" w:lineRule="auto"/>
        <w:jc w:val="both"/>
        <w:rPr>
          <w:sz w:val="28"/>
          <w:szCs w:val="28"/>
          <w:lang w:eastAsia="x-none"/>
        </w:rPr>
      </w:pPr>
      <w:r>
        <w:rPr>
          <w:sz w:val="28"/>
          <w:szCs w:val="28"/>
          <w:shd w:val="clear" w:color="auto" w:fill="FFFFFF"/>
          <w:lang w:val="kk-KZ" w:eastAsia="x-none"/>
        </w:rPr>
        <w:t>1. Современные финансовые рынки : учеб. для напр. магистратуры «Финансы и кредит» / К.Р. Адамова, Н.Е. Анненская, И.В. Бутурлин [и др.]; под ред. К.В. Криничанского, Б.Б. Рубцова, А.А. Цыганова</w:t>
      </w:r>
      <w:r>
        <w:rPr>
          <w:sz w:val="28"/>
          <w:szCs w:val="28"/>
          <w:shd w:val="clear" w:color="auto" w:fill="FFFFFF"/>
          <w:lang w:val="kk-KZ"/>
        </w:rPr>
        <w:t xml:space="preserve">; </w:t>
      </w:r>
      <w:r>
        <w:rPr>
          <w:sz w:val="28"/>
          <w:szCs w:val="28"/>
          <w:shd w:val="clear" w:color="auto" w:fill="FFFFFF"/>
          <w:lang w:val="kk-KZ" w:eastAsia="x-none"/>
        </w:rPr>
        <w:t>Финуниверситет.—Москва : КноРус, 2021. — 600 с. — ЭБС BOOK.RU. — URL:https://book.ru/book/939989 (дата обращения: 11.04.2022). — Текст: электронный.</w:t>
      </w:r>
    </w:p>
    <w:p w:rsidR="00B05654" w:rsidRDefault="00B05654" w:rsidP="00B05654">
      <w:pPr>
        <w:tabs>
          <w:tab w:val="left" w:pos="1276"/>
        </w:tabs>
        <w:spacing w:line="360" w:lineRule="auto"/>
        <w:jc w:val="both"/>
        <w:rPr>
          <w:sz w:val="28"/>
          <w:szCs w:val="28"/>
        </w:rPr>
      </w:pPr>
      <w:r>
        <w:rPr>
          <w:sz w:val="28"/>
          <w:szCs w:val="28"/>
        </w:rPr>
        <w:t xml:space="preserve">2. Миркин Я.М. Статистика финансовых рынков: учеб.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xml:space="preserve">. «Экономика» / Я.М. Миркин, И.В. </w:t>
      </w:r>
      <w:proofErr w:type="spellStart"/>
      <w:r>
        <w:rPr>
          <w:sz w:val="28"/>
          <w:szCs w:val="28"/>
        </w:rPr>
        <w:t>Добашина</w:t>
      </w:r>
      <w:proofErr w:type="spellEnd"/>
      <w:r>
        <w:rPr>
          <w:sz w:val="28"/>
          <w:szCs w:val="28"/>
        </w:rPr>
        <w:t xml:space="preserve">, В.Н. </w:t>
      </w:r>
      <w:proofErr w:type="spellStart"/>
      <w:r>
        <w:rPr>
          <w:sz w:val="28"/>
          <w:szCs w:val="28"/>
        </w:rPr>
        <w:t>Салин</w:t>
      </w:r>
      <w:proofErr w:type="spellEnd"/>
      <w:r>
        <w:rPr>
          <w:sz w:val="28"/>
          <w:szCs w:val="28"/>
        </w:rPr>
        <w:t xml:space="preserve">; </w:t>
      </w:r>
      <w:proofErr w:type="spellStart"/>
      <w:r>
        <w:rPr>
          <w:sz w:val="28"/>
          <w:szCs w:val="28"/>
        </w:rPr>
        <w:t>Финуниверситет</w:t>
      </w:r>
      <w:proofErr w:type="spellEnd"/>
      <w:r>
        <w:rPr>
          <w:sz w:val="28"/>
          <w:szCs w:val="28"/>
        </w:rPr>
        <w:t xml:space="preserve">. — Москва: </w:t>
      </w:r>
      <w:proofErr w:type="spellStart"/>
      <w:r>
        <w:rPr>
          <w:sz w:val="28"/>
          <w:szCs w:val="28"/>
        </w:rPr>
        <w:t>КноРус</w:t>
      </w:r>
      <w:proofErr w:type="spellEnd"/>
      <w:r>
        <w:rPr>
          <w:sz w:val="28"/>
          <w:szCs w:val="28"/>
        </w:rPr>
        <w:t xml:space="preserve">, </w:t>
      </w:r>
      <w:proofErr w:type="gramStart"/>
      <w:r>
        <w:rPr>
          <w:sz w:val="28"/>
          <w:szCs w:val="28"/>
        </w:rPr>
        <w:t>2022 .</w:t>
      </w:r>
      <w:proofErr w:type="gramEnd"/>
      <w:r>
        <w:rPr>
          <w:sz w:val="28"/>
          <w:szCs w:val="28"/>
        </w:rPr>
        <w:t>— 250 с. ISBN 978-5-406-09375-7. — ЭБС BOOK.RU. — URL: https://book.ru/book/943063 (дата обращения: 11.04.2023). — Текст: электронный.</w:t>
      </w:r>
    </w:p>
    <w:p w:rsidR="00B05654" w:rsidRDefault="00B05654" w:rsidP="00B05654">
      <w:pPr>
        <w:spacing w:line="360" w:lineRule="auto"/>
        <w:jc w:val="both"/>
        <w:rPr>
          <w:color w:val="000000" w:themeColor="text1"/>
          <w:sz w:val="28"/>
          <w:szCs w:val="28"/>
        </w:rPr>
      </w:pPr>
      <w:r>
        <w:rPr>
          <w:sz w:val="28"/>
          <w:szCs w:val="28"/>
        </w:rPr>
        <w:t xml:space="preserve">3. 1971-2025: курсы валют, мировые цены на сырье, курсы акций / Я.М. Миркин, Т. В. Жукова, К. Б. </w:t>
      </w:r>
      <w:proofErr w:type="spellStart"/>
      <w:r>
        <w:rPr>
          <w:sz w:val="28"/>
          <w:szCs w:val="28"/>
        </w:rPr>
        <w:t>Бахтараева</w:t>
      </w:r>
      <w:proofErr w:type="spellEnd"/>
      <w:r>
        <w:rPr>
          <w:sz w:val="28"/>
          <w:szCs w:val="28"/>
        </w:rPr>
        <w:t xml:space="preserve"> [и др.]; под ред. Я. М. Миркина; РАН, Ин-т мировой экономики и </w:t>
      </w:r>
      <w:proofErr w:type="spellStart"/>
      <w:r>
        <w:rPr>
          <w:sz w:val="28"/>
          <w:szCs w:val="28"/>
        </w:rPr>
        <w:t>междунар</w:t>
      </w:r>
      <w:proofErr w:type="spellEnd"/>
      <w:r>
        <w:rPr>
          <w:sz w:val="28"/>
          <w:szCs w:val="28"/>
        </w:rPr>
        <w:t xml:space="preserve">. отношений. Москва: Магистр, 2015. — 592 с. Портал </w:t>
      </w:r>
      <w:proofErr w:type="spellStart"/>
      <w:r>
        <w:rPr>
          <w:sz w:val="28"/>
          <w:szCs w:val="28"/>
        </w:rPr>
        <w:t>Миркин.ру</w:t>
      </w:r>
      <w:proofErr w:type="spellEnd"/>
      <w:r>
        <w:rPr>
          <w:sz w:val="28"/>
          <w:szCs w:val="28"/>
        </w:rPr>
        <w:t>: [сайт].</w:t>
      </w:r>
      <w:r>
        <w:t xml:space="preserve"> </w:t>
      </w:r>
      <w:r>
        <w:rPr>
          <w:sz w:val="28"/>
          <w:szCs w:val="28"/>
        </w:rPr>
        <w:t xml:space="preserve">—  URL: </w:t>
      </w:r>
      <w:hyperlink r:id="rId7" w:history="1">
        <w:r>
          <w:rPr>
            <w:rStyle w:val="aff3"/>
            <w:color w:val="000000" w:themeColor="text1"/>
            <w:sz w:val="28"/>
            <w:szCs w:val="28"/>
            <w:u w:val="none"/>
          </w:rPr>
          <w:t>http://www.mirkin.ru/_docs/book083.pdf</w:t>
        </w:r>
      </w:hyperlink>
      <w:r>
        <w:rPr>
          <w:rStyle w:val="-"/>
          <w:color w:val="000000" w:themeColor="text1"/>
          <w:sz w:val="28"/>
          <w:szCs w:val="28"/>
        </w:rPr>
        <w:t xml:space="preserve"> (дата обращения: 11.04.2023). — Текст: электронный</w:t>
      </w:r>
      <w:r>
        <w:rPr>
          <w:color w:val="000000" w:themeColor="text1"/>
          <w:sz w:val="28"/>
          <w:szCs w:val="28"/>
        </w:rPr>
        <w:t>.</w:t>
      </w:r>
    </w:p>
    <w:p w:rsidR="00B05654" w:rsidRDefault="00B05654" w:rsidP="00B05654">
      <w:pPr>
        <w:spacing w:line="360" w:lineRule="auto"/>
        <w:jc w:val="both"/>
        <w:rPr>
          <w:sz w:val="28"/>
          <w:szCs w:val="28"/>
        </w:rPr>
      </w:pPr>
      <w:r>
        <w:rPr>
          <w:color w:val="000000" w:themeColor="text1"/>
          <w:sz w:val="28"/>
          <w:szCs w:val="28"/>
        </w:rPr>
        <w:t xml:space="preserve">4. Финансовые рынки Евразии: устройство, динамика, будущее / Я.М. Миркин, Т. В. Жукова, К. Б. </w:t>
      </w:r>
      <w:proofErr w:type="spellStart"/>
      <w:r>
        <w:rPr>
          <w:color w:val="000000" w:themeColor="text1"/>
          <w:sz w:val="28"/>
          <w:szCs w:val="28"/>
        </w:rPr>
        <w:t>Бахтараева</w:t>
      </w:r>
      <w:proofErr w:type="spellEnd"/>
      <w:r>
        <w:rPr>
          <w:color w:val="000000" w:themeColor="text1"/>
          <w:sz w:val="28"/>
          <w:szCs w:val="28"/>
        </w:rPr>
        <w:t xml:space="preserve"> [и др.]; под ред. Я. М. Миркина; РАН, </w:t>
      </w:r>
      <w:r>
        <w:rPr>
          <w:color w:val="000000" w:themeColor="text1"/>
          <w:sz w:val="28"/>
          <w:szCs w:val="28"/>
        </w:rPr>
        <w:lastRenderedPageBreak/>
        <w:t xml:space="preserve">Ин-т мировой экономики и </w:t>
      </w:r>
      <w:proofErr w:type="spellStart"/>
      <w:r>
        <w:rPr>
          <w:color w:val="000000" w:themeColor="text1"/>
          <w:sz w:val="28"/>
          <w:szCs w:val="28"/>
        </w:rPr>
        <w:t>междунар</w:t>
      </w:r>
      <w:proofErr w:type="spellEnd"/>
      <w:r>
        <w:rPr>
          <w:color w:val="000000" w:themeColor="text1"/>
          <w:sz w:val="28"/>
          <w:szCs w:val="28"/>
        </w:rPr>
        <w:t xml:space="preserve">. Отношений. — Москва: Магистр, 2017. — 384 с. — Портал </w:t>
      </w:r>
      <w:proofErr w:type="spellStart"/>
      <w:r>
        <w:rPr>
          <w:color w:val="000000" w:themeColor="text1"/>
          <w:sz w:val="28"/>
          <w:szCs w:val="28"/>
        </w:rPr>
        <w:t>Миркин.ру</w:t>
      </w:r>
      <w:proofErr w:type="spellEnd"/>
      <w:r>
        <w:rPr>
          <w:color w:val="000000" w:themeColor="text1"/>
          <w:sz w:val="28"/>
          <w:szCs w:val="28"/>
        </w:rPr>
        <w:t>: [сайт]. —  URL:</w:t>
      </w:r>
      <w:r>
        <w:rPr>
          <w:color w:val="000000" w:themeColor="text1"/>
        </w:rPr>
        <w:t xml:space="preserve"> </w:t>
      </w:r>
      <w:hyperlink r:id="rId8" w:history="1">
        <w:r>
          <w:rPr>
            <w:rStyle w:val="aff3"/>
            <w:color w:val="000000" w:themeColor="text1"/>
            <w:sz w:val="28"/>
            <w:szCs w:val="28"/>
            <w:u w:val="none"/>
          </w:rPr>
          <w:t>http://www.mirkin.ru/_docs/book090.pdf</w:t>
        </w:r>
      </w:hyperlink>
      <w:r>
        <w:rPr>
          <w:color w:val="000000" w:themeColor="text1"/>
          <w:sz w:val="28"/>
          <w:szCs w:val="28"/>
        </w:rPr>
        <w:t xml:space="preserve">  </w:t>
      </w:r>
      <w:r>
        <w:rPr>
          <w:sz w:val="28"/>
          <w:szCs w:val="28"/>
        </w:rPr>
        <w:t>(дата обращения: 11.03.2023). — Текст: электронный.</w:t>
      </w:r>
    </w:p>
    <w:p w:rsidR="00B05654" w:rsidRDefault="00B05654" w:rsidP="00B05654">
      <w:pPr>
        <w:keepNext/>
        <w:keepLines/>
        <w:spacing w:before="480"/>
        <w:jc w:val="both"/>
        <w:outlineLvl w:val="0"/>
        <w:rPr>
          <w:b/>
          <w:bCs/>
          <w:sz w:val="28"/>
          <w:szCs w:val="28"/>
        </w:rPr>
      </w:pPr>
      <w:bookmarkStart w:id="31" w:name="_Toc517959888"/>
      <w:r>
        <w:rPr>
          <w:b/>
          <w:bCs/>
          <w:sz w:val="28"/>
          <w:szCs w:val="28"/>
        </w:rPr>
        <w:t>9. Перечень ресурсов информационно-телекоммуникационной сети «Интернет», необходимых для освоения дисциплины</w:t>
      </w:r>
      <w:bookmarkEnd w:id="31"/>
    </w:p>
    <w:p w:rsidR="00B05654" w:rsidRDefault="00B05654" w:rsidP="00B05654">
      <w:pPr>
        <w:jc w:val="both"/>
        <w:rPr>
          <w:b/>
          <w:bCs/>
          <w:sz w:val="28"/>
          <w:szCs w:val="28"/>
          <w:highlight w:val="yellow"/>
        </w:rPr>
      </w:pPr>
    </w:p>
    <w:p w:rsidR="00B05654" w:rsidRDefault="00B05654" w:rsidP="00B05654">
      <w:pPr>
        <w:numPr>
          <w:ilvl w:val="0"/>
          <w:numId w:val="4"/>
        </w:numPr>
        <w:spacing w:after="160"/>
        <w:ind w:left="357" w:hanging="357"/>
        <w:jc w:val="both"/>
        <w:rPr>
          <w:bCs/>
          <w:color w:val="000000" w:themeColor="text1"/>
          <w:sz w:val="28"/>
          <w:szCs w:val="28"/>
        </w:rPr>
      </w:pPr>
      <w:r>
        <w:rPr>
          <w:bCs/>
          <w:sz w:val="28"/>
          <w:szCs w:val="28"/>
        </w:rPr>
        <w:t xml:space="preserve">Сайт </w:t>
      </w:r>
      <w:r>
        <w:rPr>
          <w:bCs/>
          <w:color w:val="000000" w:themeColor="text1"/>
          <w:sz w:val="28"/>
          <w:szCs w:val="28"/>
        </w:rPr>
        <w:t xml:space="preserve">информационно-аналитической системы Cbonds </w:t>
      </w:r>
      <w:hyperlink r:id="rId9" w:history="1">
        <w:r>
          <w:rPr>
            <w:rStyle w:val="aff3"/>
            <w:bCs/>
            <w:color w:val="000000" w:themeColor="text1"/>
            <w:sz w:val="28"/>
            <w:szCs w:val="28"/>
            <w:u w:val="none"/>
          </w:rPr>
          <w:t>https://cbonds.ru/</w:t>
        </w:r>
      </w:hyperlink>
      <w:r>
        <w:rPr>
          <w:bCs/>
          <w:color w:val="000000" w:themeColor="text1"/>
          <w:sz w:val="28"/>
          <w:szCs w:val="28"/>
        </w:rPr>
        <w:t xml:space="preserve"> </w:t>
      </w:r>
    </w:p>
    <w:p w:rsidR="00B05654" w:rsidRDefault="00B05654" w:rsidP="00B05654">
      <w:pPr>
        <w:numPr>
          <w:ilvl w:val="0"/>
          <w:numId w:val="4"/>
        </w:numPr>
        <w:spacing w:after="160"/>
        <w:ind w:left="357" w:hanging="357"/>
        <w:jc w:val="both"/>
        <w:rPr>
          <w:bCs/>
          <w:color w:val="000000" w:themeColor="text1"/>
          <w:sz w:val="28"/>
          <w:szCs w:val="28"/>
        </w:rPr>
      </w:pPr>
      <w:r>
        <w:rPr>
          <w:bCs/>
          <w:color w:val="000000" w:themeColor="text1"/>
          <w:sz w:val="28"/>
          <w:szCs w:val="28"/>
        </w:rPr>
        <w:t xml:space="preserve">Сайт информационно-аналитической системы RuData </w:t>
      </w:r>
      <w:hyperlink r:id="rId10" w:history="1">
        <w:r>
          <w:rPr>
            <w:rStyle w:val="aff3"/>
            <w:bCs/>
            <w:color w:val="000000" w:themeColor="text1"/>
            <w:sz w:val="28"/>
            <w:szCs w:val="28"/>
            <w:u w:val="none"/>
          </w:rPr>
          <w:t>https://rudata.info/</w:t>
        </w:r>
      </w:hyperlink>
      <w:r>
        <w:rPr>
          <w:bCs/>
          <w:color w:val="000000" w:themeColor="text1"/>
          <w:sz w:val="28"/>
          <w:szCs w:val="28"/>
        </w:rPr>
        <w:t xml:space="preserve"> </w:t>
      </w:r>
    </w:p>
    <w:p w:rsidR="00B05654" w:rsidRDefault="00B05654" w:rsidP="00B05654">
      <w:pPr>
        <w:numPr>
          <w:ilvl w:val="0"/>
          <w:numId w:val="4"/>
        </w:numPr>
        <w:spacing w:after="160"/>
        <w:ind w:left="357" w:hanging="357"/>
        <w:jc w:val="both"/>
        <w:rPr>
          <w:bCs/>
          <w:color w:val="000000" w:themeColor="text1"/>
          <w:sz w:val="28"/>
          <w:szCs w:val="28"/>
        </w:rPr>
      </w:pPr>
      <w:r>
        <w:rPr>
          <w:bCs/>
          <w:color w:val="000000" w:themeColor="text1"/>
          <w:sz w:val="28"/>
          <w:szCs w:val="28"/>
        </w:rPr>
        <w:t xml:space="preserve">Сайт базы данных </w:t>
      </w:r>
      <w:proofErr w:type="spellStart"/>
      <w:r>
        <w:rPr>
          <w:bCs/>
          <w:color w:val="000000" w:themeColor="text1"/>
          <w:sz w:val="28"/>
          <w:szCs w:val="28"/>
        </w:rPr>
        <w:t>Investfunds</w:t>
      </w:r>
      <w:proofErr w:type="spellEnd"/>
      <w:r>
        <w:rPr>
          <w:bCs/>
          <w:color w:val="000000" w:themeColor="text1"/>
          <w:sz w:val="28"/>
          <w:szCs w:val="28"/>
        </w:rPr>
        <w:t xml:space="preserve"> https://investfunds.ru/ </w:t>
      </w:r>
    </w:p>
    <w:p w:rsidR="00B05654" w:rsidRDefault="00B05654" w:rsidP="00B05654">
      <w:pPr>
        <w:numPr>
          <w:ilvl w:val="0"/>
          <w:numId w:val="4"/>
        </w:numPr>
        <w:spacing w:after="160"/>
        <w:ind w:left="357" w:hanging="357"/>
        <w:jc w:val="both"/>
        <w:rPr>
          <w:bCs/>
          <w:color w:val="000000" w:themeColor="text1"/>
          <w:sz w:val="28"/>
          <w:szCs w:val="28"/>
        </w:rPr>
      </w:pPr>
      <w:r>
        <w:rPr>
          <w:bCs/>
          <w:color w:val="000000" w:themeColor="text1"/>
          <w:sz w:val="28"/>
          <w:szCs w:val="28"/>
        </w:rPr>
        <w:t>Сайт Банка России https://cbr.ru/</w:t>
      </w:r>
    </w:p>
    <w:p w:rsidR="00B05654" w:rsidRDefault="00B05654" w:rsidP="00B05654">
      <w:pPr>
        <w:numPr>
          <w:ilvl w:val="0"/>
          <w:numId w:val="4"/>
        </w:numPr>
        <w:spacing w:after="160"/>
        <w:ind w:left="357" w:hanging="357"/>
        <w:jc w:val="both"/>
        <w:rPr>
          <w:bCs/>
          <w:color w:val="000000" w:themeColor="text1"/>
          <w:sz w:val="28"/>
          <w:szCs w:val="28"/>
        </w:rPr>
      </w:pPr>
      <w:r>
        <w:rPr>
          <w:bCs/>
          <w:color w:val="000000" w:themeColor="text1"/>
          <w:sz w:val="28"/>
          <w:szCs w:val="28"/>
        </w:rPr>
        <w:t>Сайт Министерства финансов РФ https://minfin.gov.ru/</w:t>
      </w:r>
    </w:p>
    <w:p w:rsidR="00B05654" w:rsidRDefault="00B05654" w:rsidP="00B05654">
      <w:pPr>
        <w:numPr>
          <w:ilvl w:val="0"/>
          <w:numId w:val="4"/>
        </w:numPr>
        <w:spacing w:after="160"/>
        <w:ind w:left="357" w:hanging="357"/>
        <w:jc w:val="both"/>
        <w:rPr>
          <w:bCs/>
          <w:color w:val="000000" w:themeColor="text1"/>
          <w:sz w:val="28"/>
          <w:szCs w:val="28"/>
        </w:rPr>
      </w:pPr>
      <w:r>
        <w:rPr>
          <w:bCs/>
          <w:color w:val="000000" w:themeColor="text1"/>
          <w:sz w:val="28"/>
          <w:szCs w:val="28"/>
        </w:rPr>
        <w:t xml:space="preserve">Сайт информационной системы </w:t>
      </w:r>
      <w:r>
        <w:rPr>
          <w:bCs/>
          <w:color w:val="000000" w:themeColor="text1"/>
          <w:sz w:val="28"/>
          <w:szCs w:val="28"/>
          <w:lang w:val="en-US"/>
        </w:rPr>
        <w:t xml:space="preserve">Statista </w:t>
      </w:r>
    </w:p>
    <w:p w:rsidR="00B05654" w:rsidRDefault="00B05654" w:rsidP="00B05654">
      <w:pPr>
        <w:numPr>
          <w:ilvl w:val="0"/>
          <w:numId w:val="4"/>
        </w:numPr>
        <w:spacing w:after="160"/>
        <w:ind w:left="357" w:hanging="357"/>
        <w:jc w:val="both"/>
        <w:rPr>
          <w:bCs/>
          <w:color w:val="000000" w:themeColor="text1"/>
          <w:sz w:val="28"/>
          <w:szCs w:val="28"/>
        </w:rPr>
      </w:pPr>
      <w:r>
        <w:rPr>
          <w:bCs/>
          <w:color w:val="000000" w:themeColor="text1"/>
          <w:sz w:val="28"/>
          <w:szCs w:val="28"/>
        </w:rPr>
        <w:t xml:space="preserve">Сайт </w:t>
      </w:r>
      <w:r>
        <w:rPr>
          <w:bCs/>
          <w:color w:val="000000" w:themeColor="text1"/>
          <w:sz w:val="28"/>
          <w:szCs w:val="28"/>
          <w:lang w:val="en-US"/>
        </w:rPr>
        <w:t>Investing.com</w:t>
      </w:r>
    </w:p>
    <w:p w:rsidR="00B05654" w:rsidRDefault="00B05654" w:rsidP="00B05654">
      <w:pPr>
        <w:numPr>
          <w:ilvl w:val="0"/>
          <w:numId w:val="4"/>
        </w:numPr>
        <w:spacing w:after="160"/>
        <w:ind w:left="357" w:hanging="357"/>
        <w:jc w:val="both"/>
        <w:rPr>
          <w:rStyle w:val="-"/>
          <w:color w:val="000000" w:themeColor="text1"/>
        </w:rPr>
      </w:pPr>
      <w:r>
        <w:rPr>
          <w:bCs/>
          <w:color w:val="000000" w:themeColor="text1"/>
          <w:sz w:val="28"/>
          <w:szCs w:val="28"/>
          <w:lang w:val="en-US"/>
        </w:rPr>
        <w:t>Ca</w:t>
      </w:r>
      <w:proofErr w:type="spellStart"/>
      <w:r>
        <w:rPr>
          <w:bCs/>
          <w:color w:val="000000" w:themeColor="text1"/>
          <w:sz w:val="28"/>
          <w:szCs w:val="28"/>
        </w:rPr>
        <w:t>йт</w:t>
      </w:r>
      <w:proofErr w:type="spellEnd"/>
      <w:r>
        <w:rPr>
          <w:bCs/>
          <w:color w:val="000000" w:themeColor="text1"/>
          <w:sz w:val="28"/>
          <w:szCs w:val="28"/>
        </w:rPr>
        <w:t xml:space="preserve"> Международного валютного фонда </w:t>
      </w:r>
      <w:r>
        <w:rPr>
          <w:color w:val="000000" w:themeColor="text1"/>
        </w:rPr>
        <w:t xml:space="preserve"> </w:t>
      </w:r>
      <w:hyperlink r:id="rId11" w:history="1">
        <w:r>
          <w:rPr>
            <w:rStyle w:val="aff3"/>
            <w:bCs/>
            <w:color w:val="000000" w:themeColor="text1"/>
            <w:sz w:val="28"/>
            <w:szCs w:val="28"/>
            <w:u w:val="none"/>
            <w:lang w:val="en-US"/>
          </w:rPr>
          <w:t>https</w:t>
        </w:r>
        <w:r>
          <w:rPr>
            <w:rStyle w:val="aff3"/>
            <w:bCs/>
            <w:color w:val="000000" w:themeColor="text1"/>
            <w:sz w:val="28"/>
            <w:szCs w:val="28"/>
            <w:u w:val="none"/>
          </w:rPr>
          <w:t>://</w:t>
        </w:r>
        <w:r>
          <w:rPr>
            <w:rStyle w:val="aff3"/>
            <w:bCs/>
            <w:color w:val="000000" w:themeColor="text1"/>
            <w:sz w:val="28"/>
            <w:szCs w:val="28"/>
            <w:u w:val="none"/>
            <w:lang w:val="en-US"/>
          </w:rPr>
          <w:t>www</w:t>
        </w:r>
        <w:r>
          <w:rPr>
            <w:rStyle w:val="aff3"/>
            <w:bCs/>
            <w:color w:val="000000" w:themeColor="text1"/>
            <w:sz w:val="28"/>
            <w:szCs w:val="28"/>
            <w:u w:val="none"/>
          </w:rPr>
          <w:t>.</w:t>
        </w:r>
        <w:proofErr w:type="spellStart"/>
        <w:r>
          <w:rPr>
            <w:rStyle w:val="aff3"/>
            <w:bCs/>
            <w:color w:val="000000" w:themeColor="text1"/>
            <w:sz w:val="28"/>
            <w:szCs w:val="28"/>
            <w:u w:val="none"/>
            <w:lang w:val="en-US"/>
          </w:rPr>
          <w:t>imf</w:t>
        </w:r>
        <w:proofErr w:type="spellEnd"/>
        <w:r>
          <w:rPr>
            <w:rStyle w:val="aff3"/>
            <w:bCs/>
            <w:color w:val="000000" w:themeColor="text1"/>
            <w:sz w:val="28"/>
            <w:szCs w:val="28"/>
            <w:u w:val="none"/>
          </w:rPr>
          <w:t>.</w:t>
        </w:r>
        <w:r>
          <w:rPr>
            <w:rStyle w:val="aff3"/>
            <w:bCs/>
            <w:color w:val="000000" w:themeColor="text1"/>
            <w:sz w:val="28"/>
            <w:szCs w:val="28"/>
            <w:u w:val="none"/>
            <w:lang w:val="en-US"/>
          </w:rPr>
          <w:t>org</w:t>
        </w:r>
      </w:hyperlink>
    </w:p>
    <w:p w:rsidR="00B05654" w:rsidRDefault="00B05654" w:rsidP="00B05654">
      <w:pPr>
        <w:numPr>
          <w:ilvl w:val="0"/>
          <w:numId w:val="4"/>
        </w:numPr>
        <w:spacing w:after="160"/>
        <w:ind w:left="357" w:hanging="357"/>
        <w:jc w:val="both"/>
      </w:pPr>
      <w:r>
        <w:rPr>
          <w:color w:val="000000" w:themeColor="text1"/>
          <w:sz w:val="28"/>
          <w:szCs w:val="28"/>
        </w:rPr>
        <w:t>Сайт Московской биржи</w:t>
      </w:r>
      <w:r>
        <w:rPr>
          <w:rStyle w:val="-"/>
          <w:bCs/>
          <w:color w:val="000000" w:themeColor="text1"/>
          <w:sz w:val="28"/>
          <w:szCs w:val="28"/>
        </w:rPr>
        <w:t xml:space="preserve"> https://www.moex.com</w:t>
      </w:r>
      <w:r>
        <w:rPr>
          <w:bCs/>
          <w:color w:val="000000" w:themeColor="text1"/>
          <w:sz w:val="28"/>
          <w:szCs w:val="28"/>
        </w:rPr>
        <w:t xml:space="preserve"> </w:t>
      </w:r>
      <w:bookmarkStart w:id="32" w:name="_Hlk127778279"/>
      <w:bookmarkEnd w:id="32"/>
    </w:p>
    <w:p w:rsidR="00B05654" w:rsidRDefault="00B05654" w:rsidP="00B05654">
      <w:pPr>
        <w:pStyle w:val="af9"/>
        <w:numPr>
          <w:ilvl w:val="0"/>
          <w:numId w:val="4"/>
        </w:numPr>
        <w:spacing w:line="360" w:lineRule="auto"/>
        <w:ind w:left="0" w:firstLine="0"/>
        <w:jc w:val="both"/>
        <w:rPr>
          <w:color w:val="000000" w:themeColor="text1"/>
          <w:sz w:val="28"/>
          <w:szCs w:val="28"/>
        </w:rPr>
      </w:pPr>
      <w:r>
        <w:rPr>
          <w:color w:val="000000" w:themeColor="text1"/>
          <w:sz w:val="28"/>
          <w:szCs w:val="28"/>
        </w:rPr>
        <w:t>Электронно-библиотечная система BOOK.RU http://www.book.ru</w:t>
      </w:r>
    </w:p>
    <w:p w:rsidR="00B05654" w:rsidRDefault="00B05654" w:rsidP="00B05654">
      <w:pPr>
        <w:pStyle w:val="af9"/>
        <w:numPr>
          <w:ilvl w:val="0"/>
          <w:numId w:val="4"/>
        </w:numPr>
        <w:spacing w:line="360" w:lineRule="auto"/>
        <w:ind w:left="0" w:firstLine="0"/>
        <w:jc w:val="both"/>
        <w:rPr>
          <w:color w:val="000000" w:themeColor="text1"/>
          <w:sz w:val="28"/>
          <w:szCs w:val="28"/>
        </w:rPr>
      </w:pPr>
      <w:r>
        <w:rPr>
          <w:color w:val="000000" w:themeColor="text1"/>
          <w:sz w:val="28"/>
          <w:szCs w:val="28"/>
        </w:rPr>
        <w:t xml:space="preserve">Электронно-библиотечная система </w:t>
      </w:r>
      <w:proofErr w:type="spellStart"/>
      <w:r>
        <w:rPr>
          <w:color w:val="000000" w:themeColor="text1"/>
          <w:sz w:val="28"/>
          <w:szCs w:val="28"/>
        </w:rPr>
        <w:t>Znanium</w:t>
      </w:r>
      <w:proofErr w:type="spellEnd"/>
      <w:r>
        <w:rPr>
          <w:color w:val="000000" w:themeColor="text1"/>
          <w:sz w:val="28"/>
          <w:szCs w:val="28"/>
        </w:rPr>
        <w:t xml:space="preserve"> http://www.znanium.com</w:t>
      </w:r>
    </w:p>
    <w:p w:rsidR="00B05654" w:rsidRDefault="00B05654" w:rsidP="00B05654">
      <w:pPr>
        <w:pStyle w:val="af9"/>
        <w:numPr>
          <w:ilvl w:val="0"/>
          <w:numId w:val="4"/>
        </w:numPr>
        <w:spacing w:line="360" w:lineRule="auto"/>
        <w:ind w:left="0" w:firstLine="0"/>
        <w:jc w:val="both"/>
        <w:rPr>
          <w:color w:val="000000" w:themeColor="text1"/>
          <w:sz w:val="28"/>
          <w:szCs w:val="28"/>
        </w:rPr>
      </w:pPr>
      <w:r>
        <w:rPr>
          <w:color w:val="000000" w:themeColor="text1"/>
          <w:sz w:val="28"/>
          <w:szCs w:val="28"/>
        </w:rPr>
        <w:t xml:space="preserve"> Электронно-библиотечная система </w:t>
      </w:r>
      <w:proofErr w:type="spellStart"/>
      <w:r>
        <w:rPr>
          <w:color w:val="000000" w:themeColor="text1"/>
          <w:sz w:val="28"/>
          <w:szCs w:val="28"/>
        </w:rPr>
        <w:t>Юрайт</w:t>
      </w:r>
      <w:proofErr w:type="spellEnd"/>
      <w:r>
        <w:rPr>
          <w:color w:val="000000" w:themeColor="text1"/>
          <w:sz w:val="28"/>
          <w:szCs w:val="28"/>
        </w:rPr>
        <w:t>: https://urait.ru</w:t>
      </w:r>
    </w:p>
    <w:p w:rsidR="00B05654" w:rsidRDefault="00B05654" w:rsidP="00B05654">
      <w:pPr>
        <w:spacing w:after="160"/>
        <w:ind w:left="357"/>
        <w:jc w:val="both"/>
        <w:rPr>
          <w:bCs/>
          <w:sz w:val="28"/>
          <w:szCs w:val="28"/>
        </w:rPr>
      </w:pPr>
    </w:p>
    <w:p w:rsidR="00B05654" w:rsidRDefault="00B05654" w:rsidP="00B05654">
      <w:pPr>
        <w:pStyle w:val="1"/>
        <w:widowControl/>
        <w:spacing w:after="120"/>
        <w:ind w:firstLine="709"/>
        <w:jc w:val="both"/>
        <w:rPr>
          <w:rFonts w:ascii="Times New Roman" w:hAnsi="Times New Roman" w:cs="Times New Roman"/>
          <w:b/>
          <w:color w:val="auto"/>
          <w:sz w:val="28"/>
        </w:rPr>
      </w:pPr>
      <w:bookmarkStart w:id="33" w:name="_Toc86153248"/>
      <w:bookmarkStart w:id="34" w:name="_Ref83390127"/>
      <w:r>
        <w:rPr>
          <w:rFonts w:ascii="Times New Roman" w:hAnsi="Times New Roman" w:cs="Times New Roman"/>
          <w:b/>
          <w:color w:val="auto"/>
          <w:sz w:val="28"/>
        </w:rPr>
        <w:t>10. Методические указания для обучающихся по освоению дисциплины</w:t>
      </w:r>
      <w:bookmarkEnd w:id="33"/>
      <w:bookmarkEnd w:id="34"/>
    </w:p>
    <w:p w:rsidR="00B05654" w:rsidRDefault="00B05654" w:rsidP="00B05654">
      <w:pPr>
        <w:pStyle w:val="ac"/>
        <w:spacing w:after="0" w:line="360" w:lineRule="auto"/>
        <w:ind w:firstLine="709"/>
        <w:jc w:val="both"/>
        <w:rPr>
          <w:rStyle w:val="afd"/>
          <w:szCs w:val="28"/>
        </w:rPr>
      </w:pPr>
      <w:r>
        <w:rPr>
          <w:rStyle w:val="afd"/>
          <w:rFonts w:eastAsiaTheme="minorEastAsia"/>
          <w:sz w:val="28"/>
          <w:szCs w:val="28"/>
        </w:rPr>
        <w:t>Руководствуясь Приказом 1040/о от 11.05.2021 г.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следует учитывать рекомендации по подготовке контрольной работы:</w:t>
      </w:r>
    </w:p>
    <w:p w:rsidR="00B05654" w:rsidRDefault="00B05654" w:rsidP="00B05654">
      <w:pPr>
        <w:pStyle w:val="ac"/>
        <w:spacing w:after="0" w:line="360" w:lineRule="auto"/>
        <w:ind w:firstLine="709"/>
        <w:jc w:val="both"/>
        <w:rPr>
          <w:rStyle w:val="afd"/>
          <w:sz w:val="28"/>
          <w:szCs w:val="28"/>
        </w:rPr>
      </w:pPr>
      <w:r>
        <w:rPr>
          <w:rStyle w:val="afd"/>
          <w:rFonts w:eastAsiaTheme="minorEastAsia"/>
          <w:sz w:val="28"/>
          <w:szCs w:val="28"/>
        </w:rPr>
        <w:t xml:space="preserve">Выполнение контрольной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w:t>
      </w:r>
      <w:r>
        <w:rPr>
          <w:rStyle w:val="afd"/>
          <w:rFonts w:eastAsiaTheme="minorEastAsia"/>
          <w:sz w:val="28"/>
          <w:szCs w:val="28"/>
        </w:rPr>
        <w:lastRenderedPageBreak/>
        <w:t>связанных со сбором, обработкой, анализом и интерпретацией реальных данных экономических субъектов, необходимых для решения профессиональных задач с использованием математического аппарата и (или) современных информационных технологий.</w:t>
      </w:r>
    </w:p>
    <w:p w:rsidR="00B05654" w:rsidRDefault="00B05654" w:rsidP="00B05654">
      <w:pPr>
        <w:pStyle w:val="ac"/>
        <w:spacing w:after="0" w:line="360" w:lineRule="auto"/>
        <w:ind w:firstLine="709"/>
        <w:jc w:val="both"/>
        <w:rPr>
          <w:rStyle w:val="afd"/>
          <w:rFonts w:eastAsiaTheme="minorEastAsia"/>
          <w:sz w:val="28"/>
          <w:szCs w:val="28"/>
        </w:rPr>
      </w:pPr>
      <w:r>
        <w:rPr>
          <w:rStyle w:val="afd"/>
          <w:rFonts w:eastAsiaTheme="minorEastAsia"/>
          <w:sz w:val="28"/>
          <w:szCs w:val="28"/>
        </w:rPr>
        <w:t>Текущий контроль – контрольная работа.</w:t>
      </w:r>
    </w:p>
    <w:p w:rsidR="00B05654" w:rsidRDefault="00B05654" w:rsidP="00B05654">
      <w:pPr>
        <w:keepNext/>
        <w:spacing w:line="360" w:lineRule="auto"/>
        <w:ind w:firstLine="709"/>
        <w:jc w:val="both"/>
      </w:pPr>
      <w:r>
        <w:rPr>
          <w:sz w:val="28"/>
          <w:szCs w:val="28"/>
        </w:rPr>
        <w:t>Контрольная работа проводится по разобранной на предшествующих аудиторных занятиях теме или по теме самостоятельного занятия.  Контрольное задание выполняется в графическом редакторе Эксель, содержит графики и таблицы, полученные в результате работы с соответствующей информационно-аналитической системой Cbonds и RuData, а также краткие (в 3-4 предложения) выводы.</w:t>
      </w:r>
    </w:p>
    <w:p w:rsidR="00B05654" w:rsidRDefault="00B05654" w:rsidP="00B05654">
      <w:pPr>
        <w:keepNext/>
        <w:spacing w:line="360" w:lineRule="auto"/>
        <w:ind w:firstLine="708"/>
        <w:jc w:val="both"/>
        <w:rPr>
          <w:sz w:val="28"/>
          <w:szCs w:val="28"/>
        </w:rPr>
      </w:pPr>
      <w:r>
        <w:rPr>
          <w:sz w:val="28"/>
          <w:szCs w:val="28"/>
        </w:rPr>
        <w:t>Если для выполнения задания нет возможности вывести информацию в Эксель с помощью информационно-аналитической системы Cbonds и RuData, следует воспользоваться скриншотом или приложением «ножницы». Работу необходимо сохранить в ЭУК (или указанной преподавателем папке локальной сети).</w:t>
      </w:r>
    </w:p>
    <w:p w:rsidR="00B05654" w:rsidRDefault="00B05654" w:rsidP="00B05654">
      <w:pPr>
        <w:spacing w:line="360" w:lineRule="auto"/>
        <w:ind w:firstLine="709"/>
        <w:jc w:val="both"/>
        <w:rPr>
          <w:sz w:val="28"/>
          <w:szCs w:val="28"/>
        </w:rPr>
      </w:pPr>
      <w:r>
        <w:rPr>
          <w:sz w:val="28"/>
          <w:szCs w:val="28"/>
        </w:rPr>
        <w:t>Промежуточная аттестация по дисциплине «И</w:t>
      </w:r>
      <w:r>
        <w:rPr>
          <w:sz w:val="28"/>
          <w:szCs w:val="28"/>
          <w:lang w:eastAsia="ar-SA"/>
        </w:rPr>
        <w:t>нформационно-аналитические системы на финансовых рынках»</w:t>
      </w:r>
      <w:r>
        <w:rPr>
          <w:sz w:val="28"/>
          <w:szCs w:val="28"/>
        </w:rPr>
        <w:t xml:space="preserve"> осуществляется в виде зачета в форме контрольных заданий, необходимых выполнить с помощью информационно-аналитической системы Cbonds и RuData. </w:t>
      </w:r>
      <w:r>
        <w:rPr>
          <w:color w:val="1B1B1D"/>
          <w:sz w:val="28"/>
          <w:szCs w:val="28"/>
        </w:rPr>
        <w:t>При подготовке к зачету необходимо прорабатывать соответствующие разделы дисциплины, уточняя неясные моменты на плановой консультации.</w:t>
      </w:r>
    </w:p>
    <w:p w:rsidR="00B05654" w:rsidRDefault="00B05654" w:rsidP="00B05654">
      <w:pPr>
        <w:pStyle w:val="ac"/>
        <w:spacing w:after="0" w:line="360" w:lineRule="auto"/>
        <w:ind w:firstLine="709"/>
        <w:jc w:val="both"/>
        <w:rPr>
          <w:rStyle w:val="afd"/>
        </w:rPr>
      </w:pPr>
    </w:p>
    <w:p w:rsidR="00B05654" w:rsidRDefault="00B05654" w:rsidP="00B05654">
      <w:pPr>
        <w:pStyle w:val="1"/>
        <w:widowControl/>
        <w:spacing w:after="120"/>
        <w:ind w:firstLine="709"/>
        <w:jc w:val="both"/>
        <w:rPr>
          <w:rFonts w:ascii="Times New Roman" w:hAnsi="Times New Roman" w:cs="Times New Roman"/>
          <w:b/>
          <w:color w:val="auto"/>
        </w:rPr>
      </w:pPr>
      <w:bookmarkStart w:id="35" w:name="_Toc86153249"/>
      <w:bookmarkStart w:id="36" w:name="_Ref83390131"/>
      <w:r>
        <w:rPr>
          <w:rFonts w:ascii="Times New Roman" w:hAnsi="Times New Roman" w:cs="Times New Roman"/>
          <w:b/>
          <w:color w:val="auto"/>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p>
    <w:p w:rsidR="00B05654" w:rsidRDefault="00B05654" w:rsidP="00B05654">
      <w:pPr>
        <w:pStyle w:val="1"/>
        <w:widowControl/>
        <w:spacing w:after="120"/>
        <w:ind w:firstLine="709"/>
        <w:jc w:val="both"/>
        <w:rPr>
          <w:rFonts w:ascii="Times New Roman" w:hAnsi="Times New Roman" w:cs="Times New Roman"/>
          <w:b/>
          <w:color w:val="auto"/>
          <w:sz w:val="28"/>
        </w:rPr>
      </w:pPr>
      <w:bookmarkStart w:id="37" w:name="_Toc86153250"/>
      <w:bookmarkStart w:id="38" w:name="_Ref83390134"/>
      <w:r>
        <w:rPr>
          <w:rFonts w:ascii="Times New Roman" w:hAnsi="Times New Roman" w:cs="Times New Roman"/>
          <w:b/>
          <w:color w:val="auto"/>
          <w:sz w:val="28"/>
        </w:rPr>
        <w:t>11. 1. Комплект лицензионного программного обеспечения:</w:t>
      </w:r>
      <w:bookmarkEnd w:id="37"/>
      <w:bookmarkEnd w:id="38"/>
    </w:p>
    <w:p w:rsidR="00B05654" w:rsidRDefault="00B05654" w:rsidP="00B05654">
      <w:pPr>
        <w:spacing w:line="360" w:lineRule="auto"/>
        <w:ind w:firstLine="709"/>
        <w:jc w:val="both"/>
        <w:rPr>
          <w:sz w:val="28"/>
          <w:szCs w:val="28"/>
        </w:rPr>
      </w:pPr>
      <w:r>
        <w:rPr>
          <w:sz w:val="28"/>
          <w:szCs w:val="28"/>
        </w:rPr>
        <w:t xml:space="preserve">1. </w:t>
      </w:r>
      <w:r>
        <w:rPr>
          <w:sz w:val="28"/>
          <w:szCs w:val="28"/>
          <w:lang w:val="en-US"/>
        </w:rPr>
        <w:t>Astra</w:t>
      </w:r>
      <w:r w:rsidRPr="00B05654">
        <w:rPr>
          <w:sz w:val="28"/>
          <w:szCs w:val="28"/>
        </w:rPr>
        <w:t xml:space="preserve"> </w:t>
      </w:r>
      <w:r>
        <w:rPr>
          <w:sz w:val="28"/>
          <w:szCs w:val="28"/>
          <w:lang w:val="en-US"/>
        </w:rPr>
        <w:t>Linux</w:t>
      </w:r>
    </w:p>
    <w:p w:rsidR="00B05654" w:rsidRDefault="00B05654" w:rsidP="00B05654">
      <w:pPr>
        <w:spacing w:line="360" w:lineRule="auto"/>
        <w:ind w:firstLine="709"/>
        <w:jc w:val="both"/>
        <w:rPr>
          <w:sz w:val="28"/>
          <w:szCs w:val="28"/>
        </w:rPr>
      </w:pPr>
      <w:r>
        <w:rPr>
          <w:sz w:val="28"/>
          <w:szCs w:val="28"/>
        </w:rPr>
        <w:t xml:space="preserve">2. </w:t>
      </w:r>
      <w:r>
        <w:rPr>
          <w:sz w:val="28"/>
          <w:szCs w:val="28"/>
          <w:lang w:val="en-US"/>
        </w:rPr>
        <w:t>Libre</w:t>
      </w:r>
      <w:r w:rsidRPr="00B05654">
        <w:rPr>
          <w:sz w:val="28"/>
          <w:szCs w:val="28"/>
        </w:rPr>
        <w:t xml:space="preserve"> </w:t>
      </w:r>
      <w:r>
        <w:rPr>
          <w:sz w:val="28"/>
          <w:szCs w:val="28"/>
          <w:lang w:val="en-US"/>
        </w:rPr>
        <w:t>Office</w:t>
      </w:r>
      <w:r>
        <w:rPr>
          <w:sz w:val="28"/>
          <w:szCs w:val="28"/>
        </w:rPr>
        <w:t>.</w:t>
      </w:r>
    </w:p>
    <w:p w:rsidR="00B05654" w:rsidRDefault="00B05654" w:rsidP="00B05654">
      <w:pPr>
        <w:spacing w:line="360" w:lineRule="auto"/>
        <w:ind w:firstLine="709"/>
        <w:jc w:val="both"/>
        <w:rPr>
          <w:sz w:val="28"/>
          <w:szCs w:val="28"/>
        </w:rPr>
      </w:pPr>
      <w:r>
        <w:rPr>
          <w:sz w:val="28"/>
          <w:szCs w:val="28"/>
        </w:rPr>
        <w:lastRenderedPageBreak/>
        <w:t xml:space="preserve">3. Антивирус </w:t>
      </w:r>
      <w:r>
        <w:rPr>
          <w:rFonts w:eastAsia="Calibri"/>
          <w:bCs/>
          <w:kern w:val="2"/>
          <w:sz w:val="28"/>
          <w:szCs w:val="28"/>
          <w:lang w:val="en-US"/>
        </w:rPr>
        <w:t>Kaspersky</w:t>
      </w:r>
    </w:p>
    <w:p w:rsidR="00B05654" w:rsidRDefault="00B05654" w:rsidP="00B05654">
      <w:pPr>
        <w:pStyle w:val="1"/>
        <w:widowControl/>
        <w:spacing w:before="360" w:after="120"/>
        <w:ind w:firstLine="709"/>
        <w:jc w:val="both"/>
        <w:rPr>
          <w:rFonts w:ascii="Times New Roman" w:hAnsi="Times New Roman" w:cs="Times New Roman"/>
          <w:b/>
          <w:color w:val="auto"/>
          <w:sz w:val="28"/>
        </w:rPr>
      </w:pPr>
      <w:bookmarkStart w:id="39" w:name="_Toc86153251"/>
      <w:bookmarkStart w:id="40" w:name="_Ref83390138"/>
      <w:r>
        <w:rPr>
          <w:rFonts w:ascii="Times New Roman" w:hAnsi="Times New Roman" w:cs="Times New Roman"/>
          <w:b/>
          <w:color w:val="auto"/>
          <w:sz w:val="28"/>
        </w:rPr>
        <w:t>11.2. Современные профессиональные базы данных и информационные справочные системы</w:t>
      </w:r>
      <w:bookmarkEnd w:id="39"/>
      <w:bookmarkEnd w:id="40"/>
    </w:p>
    <w:p w:rsidR="00B05654" w:rsidRDefault="00B05654" w:rsidP="00B05654">
      <w:pPr>
        <w:spacing w:line="360" w:lineRule="auto"/>
        <w:ind w:firstLine="709"/>
        <w:jc w:val="both"/>
        <w:rPr>
          <w:sz w:val="28"/>
          <w:szCs w:val="28"/>
        </w:rPr>
      </w:pPr>
      <w:r>
        <w:rPr>
          <w:sz w:val="28"/>
          <w:szCs w:val="28"/>
        </w:rPr>
        <w:t xml:space="preserve">1. Информационно-аналитические системы Cbonds, RuData, </w:t>
      </w:r>
      <w:r>
        <w:rPr>
          <w:sz w:val="28"/>
          <w:szCs w:val="28"/>
          <w:lang w:val="en-US"/>
        </w:rPr>
        <w:t>Statista</w:t>
      </w:r>
    </w:p>
    <w:p w:rsidR="00B05654" w:rsidRDefault="00B05654" w:rsidP="00B05654">
      <w:pPr>
        <w:spacing w:line="360" w:lineRule="auto"/>
        <w:ind w:firstLine="709"/>
        <w:jc w:val="both"/>
        <w:rPr>
          <w:sz w:val="28"/>
          <w:szCs w:val="28"/>
        </w:rPr>
      </w:pPr>
      <w:r>
        <w:rPr>
          <w:sz w:val="28"/>
          <w:szCs w:val="28"/>
        </w:rPr>
        <w:t>2. Официальный сайт Министерства финансов РФ, содержащий базу данных по выпускам государственных ценных бумаг https://minfin.gov.ru/</w:t>
      </w:r>
    </w:p>
    <w:p w:rsidR="00B05654" w:rsidRDefault="00B05654" w:rsidP="00B05654">
      <w:pPr>
        <w:spacing w:line="360" w:lineRule="auto"/>
        <w:ind w:firstLine="709"/>
        <w:jc w:val="both"/>
        <w:rPr>
          <w:sz w:val="28"/>
          <w:szCs w:val="28"/>
        </w:rPr>
      </w:pPr>
      <w:r>
        <w:rPr>
          <w:sz w:val="28"/>
          <w:szCs w:val="28"/>
        </w:rPr>
        <w:t>3. Информационно-правовая система «Гарант»</w:t>
      </w:r>
    </w:p>
    <w:p w:rsidR="00B05654" w:rsidRDefault="00B05654" w:rsidP="00B05654">
      <w:pPr>
        <w:spacing w:line="360" w:lineRule="auto"/>
        <w:ind w:firstLine="709"/>
        <w:jc w:val="both"/>
        <w:rPr>
          <w:sz w:val="28"/>
          <w:szCs w:val="28"/>
        </w:rPr>
      </w:pPr>
      <w:r>
        <w:rPr>
          <w:sz w:val="28"/>
          <w:szCs w:val="28"/>
        </w:rPr>
        <w:t>4. Информационно-правовая система «Консультант Плюс»</w:t>
      </w:r>
    </w:p>
    <w:p w:rsidR="00B05654" w:rsidRDefault="00B05654" w:rsidP="00B05654">
      <w:pPr>
        <w:spacing w:line="360" w:lineRule="auto"/>
        <w:ind w:firstLine="709"/>
        <w:jc w:val="both"/>
        <w:rPr>
          <w:sz w:val="28"/>
          <w:szCs w:val="28"/>
        </w:rPr>
      </w:pPr>
      <w:r>
        <w:rPr>
          <w:sz w:val="28"/>
          <w:szCs w:val="28"/>
        </w:rPr>
        <w:t>5. Система комплексного раскрытия информации «СКРИН» -http://www.skrin.ru/</w:t>
      </w:r>
      <w:bookmarkStart w:id="41" w:name="_Toc86153252"/>
      <w:bookmarkStart w:id="42" w:name="_Ref83390142"/>
    </w:p>
    <w:p w:rsidR="00B05654" w:rsidRDefault="00B05654" w:rsidP="00B05654">
      <w:pPr>
        <w:pStyle w:val="1"/>
        <w:widowControl/>
        <w:spacing w:after="120"/>
        <w:ind w:firstLine="709"/>
        <w:jc w:val="both"/>
        <w:rPr>
          <w:rFonts w:ascii="Times New Roman" w:hAnsi="Times New Roman" w:cs="Times New Roman"/>
          <w:b/>
          <w:color w:val="auto"/>
          <w:sz w:val="28"/>
        </w:rPr>
      </w:pPr>
      <w:r>
        <w:rPr>
          <w:rFonts w:ascii="Times New Roman" w:hAnsi="Times New Roman" w:cs="Times New Roman"/>
          <w:b/>
          <w:color w:val="auto"/>
          <w:sz w:val="28"/>
        </w:rPr>
        <w:t>11.3. Сертифицированные программные и аппаратные средства защиты информации</w:t>
      </w:r>
      <w:bookmarkEnd w:id="41"/>
      <w:bookmarkEnd w:id="42"/>
    </w:p>
    <w:p w:rsidR="00B05654" w:rsidRDefault="00B05654" w:rsidP="00B05654">
      <w:pPr>
        <w:spacing w:line="360" w:lineRule="auto"/>
        <w:ind w:firstLine="709"/>
        <w:jc w:val="both"/>
        <w:rPr>
          <w:sz w:val="28"/>
          <w:szCs w:val="28"/>
        </w:rPr>
      </w:pPr>
      <w:r>
        <w:rPr>
          <w:sz w:val="28"/>
          <w:szCs w:val="28"/>
        </w:rPr>
        <w:t>Не используются.</w:t>
      </w:r>
    </w:p>
    <w:p w:rsidR="00B05654" w:rsidRDefault="00B05654" w:rsidP="00B05654">
      <w:pPr>
        <w:pStyle w:val="1"/>
        <w:widowControl/>
        <w:spacing w:after="120"/>
        <w:ind w:firstLine="709"/>
        <w:jc w:val="both"/>
        <w:rPr>
          <w:rFonts w:ascii="Times New Roman" w:hAnsi="Times New Roman" w:cs="Times New Roman"/>
          <w:b/>
          <w:color w:val="auto"/>
          <w:sz w:val="28"/>
        </w:rPr>
      </w:pPr>
      <w:bookmarkStart w:id="43" w:name="_Toc86153253"/>
      <w:bookmarkStart w:id="44" w:name="_Ref83390145"/>
      <w:r>
        <w:rPr>
          <w:rFonts w:ascii="Times New Roman" w:hAnsi="Times New Roman" w:cs="Times New Roman"/>
          <w:b/>
          <w:color w:val="auto"/>
          <w:sz w:val="28"/>
        </w:rPr>
        <w:t>12. Описание материально-технической базы, необходимой для осуществления образовательного процесса по дисциплине.</w:t>
      </w:r>
      <w:bookmarkEnd w:id="43"/>
      <w:bookmarkEnd w:id="44"/>
    </w:p>
    <w:p w:rsidR="00B05654" w:rsidRDefault="00B05654" w:rsidP="00B05654">
      <w:pPr>
        <w:spacing w:line="360" w:lineRule="auto"/>
        <w:ind w:firstLine="709"/>
        <w:jc w:val="both"/>
        <w:rPr>
          <w:sz w:val="28"/>
          <w:szCs w:val="28"/>
        </w:rPr>
      </w:pPr>
      <w:r>
        <w:rPr>
          <w:sz w:val="28"/>
          <w:szCs w:val="28"/>
        </w:rPr>
        <w:t>•</w:t>
      </w:r>
      <w:r>
        <w:rPr>
          <w:sz w:val="28"/>
          <w:szCs w:val="28"/>
        </w:rPr>
        <w:tab/>
        <w:t>компьютерные классы с выходом в Интернет;</w:t>
      </w:r>
    </w:p>
    <w:p w:rsidR="00B05654" w:rsidRDefault="00B05654" w:rsidP="00B05654">
      <w:pPr>
        <w:spacing w:line="360" w:lineRule="auto"/>
        <w:ind w:firstLine="709"/>
        <w:jc w:val="both"/>
        <w:rPr>
          <w:sz w:val="28"/>
          <w:szCs w:val="28"/>
        </w:rPr>
      </w:pPr>
      <w:r>
        <w:rPr>
          <w:sz w:val="28"/>
          <w:szCs w:val="28"/>
        </w:rPr>
        <w:t>•</w:t>
      </w:r>
      <w:r>
        <w:rPr>
          <w:sz w:val="28"/>
          <w:szCs w:val="28"/>
        </w:rPr>
        <w:tab/>
        <w:t>аудитории, оборудованные мультимедийными средствами обучения;</w:t>
      </w:r>
    </w:p>
    <w:p w:rsidR="00B05654" w:rsidRDefault="00B05654" w:rsidP="00B05654">
      <w:pPr>
        <w:spacing w:line="360" w:lineRule="auto"/>
        <w:ind w:firstLine="709"/>
        <w:jc w:val="both"/>
        <w:rPr>
          <w:bCs/>
          <w:sz w:val="28"/>
          <w:szCs w:val="28"/>
        </w:rPr>
      </w:pPr>
      <w:r>
        <w:rPr>
          <w:sz w:val="28"/>
          <w:szCs w:val="28"/>
        </w:rPr>
        <w:t>•</w:t>
      </w:r>
      <w:r>
        <w:rPr>
          <w:sz w:val="28"/>
          <w:szCs w:val="28"/>
        </w:rPr>
        <w:tab/>
        <w:t>доступ к современным информационным системам.</w:t>
      </w:r>
    </w:p>
    <w:p w:rsidR="00B05654" w:rsidRDefault="00B05654" w:rsidP="00B05654">
      <w:pPr>
        <w:ind w:firstLine="709"/>
        <w:jc w:val="both"/>
        <w:rPr>
          <w:b/>
          <w:bCs/>
          <w:sz w:val="28"/>
          <w:szCs w:val="28"/>
        </w:rPr>
      </w:pPr>
    </w:p>
    <w:p w:rsidR="00B05654" w:rsidRDefault="00B05654" w:rsidP="00B05654"/>
    <w:p w:rsidR="00111A17" w:rsidRDefault="00111A17"/>
    <w:sectPr w:rsidR="00111A17">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6206" w:rsidRDefault="00EB6206" w:rsidP="00B05654">
      <w:r>
        <w:separator/>
      </w:r>
    </w:p>
  </w:endnote>
  <w:endnote w:type="continuationSeparator" w:id="0">
    <w:p w:rsidR="00EB6206" w:rsidRDefault="00EB6206" w:rsidP="00B05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ヒラギノ角ゴ Pro W3">
    <w:charset w:val="80"/>
    <w:family w:val="auto"/>
    <w:pitch w:val="variable"/>
    <w:sig w:usb0="00000000" w:usb1="7AC7FFFF" w:usb2="00000012" w:usb3="00000000" w:csb0="0002000D" w:csb1="00000000"/>
  </w:font>
  <w:font w:name="Arial Unicode MS">
    <w:altName w:val="Arial"/>
    <w:panose1 w:val="020B0604020202020204"/>
    <w:charset w:val="01"/>
    <w:family w:val="auto"/>
    <w:pitch w:val="default"/>
  </w:font>
  <w:font w:name="Palatino Linotype">
    <w:panose1 w:val="02040502050505030304"/>
    <w:charset w:val="CC"/>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Times New Roman Полужирный">
    <w:panose1 w:val="020208030705050203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2613481"/>
      <w:docPartObj>
        <w:docPartGallery w:val="Page Numbers (Bottom of Page)"/>
        <w:docPartUnique/>
      </w:docPartObj>
    </w:sdtPr>
    <w:sdtEndPr/>
    <w:sdtContent>
      <w:p w:rsidR="00D86AE1" w:rsidRDefault="00D86AE1">
        <w:pPr>
          <w:pStyle w:val="a9"/>
          <w:jc w:val="center"/>
        </w:pPr>
        <w:r>
          <w:fldChar w:fldCharType="begin"/>
        </w:r>
        <w:r>
          <w:instrText>PAGE   \* MERGEFORMAT</w:instrText>
        </w:r>
        <w:r>
          <w:fldChar w:fldCharType="separate"/>
        </w:r>
        <w:r>
          <w:t>2</w:t>
        </w:r>
        <w:r>
          <w:fldChar w:fldCharType="end"/>
        </w:r>
      </w:p>
    </w:sdtContent>
  </w:sdt>
  <w:p w:rsidR="00D86AE1" w:rsidRDefault="00D86AE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6206" w:rsidRDefault="00EB6206" w:rsidP="00B05654">
      <w:r>
        <w:separator/>
      </w:r>
    </w:p>
  </w:footnote>
  <w:footnote w:type="continuationSeparator" w:id="0">
    <w:p w:rsidR="00EB6206" w:rsidRDefault="00EB6206" w:rsidP="00B05654">
      <w:r>
        <w:continuationSeparator/>
      </w:r>
    </w:p>
  </w:footnote>
  <w:footnote w:id="1">
    <w:p w:rsidR="00B05654" w:rsidRDefault="00B05654" w:rsidP="00B05654">
      <w:pPr>
        <w:pStyle w:val="a3"/>
        <w:rPr>
          <w:rFonts w:ascii="Times New Roman" w:hAnsi="Times New Roman" w:cs="Times New Roman"/>
          <w:sz w:val="20"/>
          <w:szCs w:val="20"/>
        </w:rPr>
      </w:pPr>
      <w:r>
        <w:rPr>
          <w:rStyle w:val="aff"/>
        </w:rPr>
        <w:footnoteRef/>
      </w:r>
      <w:r>
        <w:rPr>
          <w:rFonts w:ascii="Times New Roman" w:hAnsi="Times New Roman" w:cs="Times New Roman"/>
          <w:color w:val="auto"/>
          <w:sz w:val="20"/>
          <w:szCs w:val="20"/>
        </w:rPr>
        <w:t xml:space="preserve"> В список литературы включаются издания в печатном и (или) электронном виде, имеющиеся в фонде Библиотечно-информационного комплекса (далее – БИК) Финансового университета.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9F5"/>
    <w:multiLevelType w:val="multilevel"/>
    <w:tmpl w:val="0186DD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726C7B20"/>
    <w:multiLevelType w:val="multilevel"/>
    <w:tmpl w:val="1A72C910"/>
    <w:lvl w:ilvl="0">
      <w:start w:val="1"/>
      <w:numFmt w:val="decimal"/>
      <w:lvlText w:val="%1."/>
      <w:lvlJc w:val="left"/>
      <w:pPr>
        <w:tabs>
          <w:tab w:val="num" w:pos="0"/>
        </w:tabs>
        <w:ind w:left="720" w:hanging="360"/>
      </w:pPr>
      <w:rPr>
        <w:b w:val="0"/>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654"/>
    <w:rsid w:val="00111A17"/>
    <w:rsid w:val="0014525E"/>
    <w:rsid w:val="004F7785"/>
    <w:rsid w:val="00823FB5"/>
    <w:rsid w:val="00B05654"/>
    <w:rsid w:val="00C158DA"/>
    <w:rsid w:val="00D86AE1"/>
    <w:rsid w:val="00EB6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DE526"/>
  <w15:chartTrackingRefBased/>
  <w15:docId w15:val="{8193E118-2D74-4722-9D69-2C3F612AB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05654"/>
    <w:pPr>
      <w:suppressAutoHyphens/>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05654"/>
    <w:pPr>
      <w:keepNext/>
      <w:keepLines/>
      <w:widowControl w:val="0"/>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05654"/>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5654"/>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qFormat/>
    <w:rsid w:val="00B05654"/>
    <w:rPr>
      <w:rFonts w:asciiTheme="majorHAnsi" w:eastAsiaTheme="majorEastAsia" w:hAnsiTheme="majorHAnsi" w:cstheme="majorBidi"/>
      <w:color w:val="1F3763" w:themeColor="accent1" w:themeShade="7F"/>
      <w:sz w:val="24"/>
      <w:szCs w:val="24"/>
      <w:lang w:eastAsia="ru-RU"/>
    </w:rPr>
  </w:style>
  <w:style w:type="paragraph" w:customStyle="1" w:styleId="msonormal0">
    <w:name w:val="msonormal"/>
    <w:basedOn w:val="a"/>
    <w:rsid w:val="00B05654"/>
    <w:pPr>
      <w:suppressAutoHyphens w:val="0"/>
      <w:spacing w:before="100" w:beforeAutospacing="1" w:after="100" w:afterAutospacing="1"/>
    </w:pPr>
  </w:style>
  <w:style w:type="paragraph" w:styleId="11">
    <w:name w:val="index 1"/>
    <w:basedOn w:val="a"/>
    <w:next w:val="a"/>
    <w:autoRedefine/>
    <w:uiPriority w:val="99"/>
    <w:semiHidden/>
    <w:unhideWhenUsed/>
    <w:rsid w:val="00B05654"/>
    <w:pPr>
      <w:ind w:left="240" w:hanging="240"/>
    </w:pPr>
  </w:style>
  <w:style w:type="paragraph" w:styleId="a3">
    <w:name w:val="footnote text"/>
    <w:basedOn w:val="a"/>
    <w:link w:val="a4"/>
    <w:uiPriority w:val="9"/>
    <w:semiHidden/>
    <w:unhideWhenUsed/>
    <w:rsid w:val="00B05654"/>
    <w:pPr>
      <w:widowControl w:val="0"/>
    </w:pPr>
    <w:rPr>
      <w:rFonts w:asciiTheme="majorHAnsi" w:eastAsiaTheme="majorEastAsia" w:hAnsiTheme="majorHAnsi" w:cstheme="majorBidi"/>
      <w:color w:val="2F5496" w:themeColor="accent1" w:themeShade="BF"/>
      <w:sz w:val="32"/>
      <w:szCs w:val="32"/>
    </w:rPr>
  </w:style>
  <w:style w:type="character" w:customStyle="1" w:styleId="a4">
    <w:name w:val="Текст сноски Знак"/>
    <w:basedOn w:val="a0"/>
    <w:link w:val="a3"/>
    <w:uiPriority w:val="9"/>
    <w:semiHidden/>
    <w:qFormat/>
    <w:rsid w:val="00B05654"/>
    <w:rPr>
      <w:rFonts w:asciiTheme="majorHAnsi" w:eastAsiaTheme="majorEastAsia" w:hAnsiTheme="majorHAnsi" w:cstheme="majorBidi"/>
      <w:color w:val="2F5496" w:themeColor="accent1" w:themeShade="BF"/>
      <w:sz w:val="32"/>
      <w:szCs w:val="32"/>
      <w:lang w:eastAsia="ru-RU"/>
    </w:rPr>
  </w:style>
  <w:style w:type="paragraph" w:styleId="a5">
    <w:name w:val="annotation text"/>
    <w:basedOn w:val="a"/>
    <w:link w:val="12"/>
    <w:uiPriority w:val="99"/>
    <w:semiHidden/>
    <w:unhideWhenUsed/>
    <w:qFormat/>
    <w:rsid w:val="00B05654"/>
    <w:rPr>
      <w:sz w:val="20"/>
      <w:szCs w:val="20"/>
    </w:rPr>
  </w:style>
  <w:style w:type="character" w:customStyle="1" w:styleId="12">
    <w:name w:val="Текст примечания Знак1"/>
    <w:basedOn w:val="a0"/>
    <w:link w:val="a5"/>
    <w:uiPriority w:val="99"/>
    <w:semiHidden/>
    <w:locked/>
    <w:rsid w:val="00B05654"/>
    <w:rPr>
      <w:rFonts w:ascii="Times New Roman" w:eastAsia="Times New Roman" w:hAnsi="Times New Roman" w:cs="Times New Roman"/>
      <w:sz w:val="20"/>
      <w:szCs w:val="20"/>
      <w:lang w:eastAsia="ru-RU"/>
    </w:rPr>
  </w:style>
  <w:style w:type="character" w:customStyle="1" w:styleId="a6">
    <w:name w:val="Текст примечания Знак"/>
    <w:basedOn w:val="a0"/>
    <w:uiPriority w:val="99"/>
    <w:semiHidden/>
    <w:qFormat/>
    <w:rsid w:val="00B05654"/>
    <w:rPr>
      <w:rFonts w:ascii="Times New Roman" w:eastAsia="Times New Roman" w:hAnsi="Times New Roman" w:cs="Times New Roman"/>
      <w:sz w:val="20"/>
      <w:szCs w:val="20"/>
      <w:lang w:eastAsia="ru-RU"/>
    </w:rPr>
  </w:style>
  <w:style w:type="paragraph" w:styleId="a7">
    <w:name w:val="header"/>
    <w:basedOn w:val="a"/>
    <w:link w:val="13"/>
    <w:uiPriority w:val="99"/>
    <w:unhideWhenUsed/>
    <w:rsid w:val="00B05654"/>
    <w:pPr>
      <w:tabs>
        <w:tab w:val="center" w:pos="4677"/>
        <w:tab w:val="right" w:pos="9355"/>
      </w:tabs>
    </w:pPr>
  </w:style>
  <w:style w:type="character" w:customStyle="1" w:styleId="13">
    <w:name w:val="Верхний колонтитул Знак1"/>
    <w:basedOn w:val="a0"/>
    <w:link w:val="a7"/>
    <w:uiPriority w:val="99"/>
    <w:locked/>
    <w:rsid w:val="00B05654"/>
    <w:rPr>
      <w:rFonts w:ascii="Times New Roman" w:eastAsia="Times New Roman" w:hAnsi="Times New Roman" w:cs="Times New Roman"/>
      <w:sz w:val="24"/>
      <w:szCs w:val="24"/>
      <w:lang w:eastAsia="ru-RU"/>
    </w:rPr>
  </w:style>
  <w:style w:type="character" w:customStyle="1" w:styleId="a8">
    <w:name w:val="Верхний колонтитул Знак"/>
    <w:basedOn w:val="a0"/>
    <w:uiPriority w:val="99"/>
    <w:semiHidden/>
    <w:qFormat/>
    <w:rsid w:val="00B05654"/>
    <w:rPr>
      <w:rFonts w:ascii="Times New Roman" w:eastAsia="Times New Roman" w:hAnsi="Times New Roman" w:cs="Times New Roman"/>
      <w:sz w:val="24"/>
      <w:szCs w:val="24"/>
      <w:lang w:eastAsia="ru-RU"/>
    </w:rPr>
  </w:style>
  <w:style w:type="paragraph" w:styleId="a9">
    <w:name w:val="footer"/>
    <w:basedOn w:val="a"/>
    <w:link w:val="14"/>
    <w:uiPriority w:val="99"/>
    <w:unhideWhenUsed/>
    <w:rsid w:val="00B05654"/>
    <w:pPr>
      <w:tabs>
        <w:tab w:val="center" w:pos="4677"/>
        <w:tab w:val="right" w:pos="9355"/>
      </w:tabs>
    </w:pPr>
  </w:style>
  <w:style w:type="character" w:customStyle="1" w:styleId="14">
    <w:name w:val="Нижний колонтитул Знак1"/>
    <w:basedOn w:val="a0"/>
    <w:link w:val="a9"/>
    <w:uiPriority w:val="99"/>
    <w:locked/>
    <w:rsid w:val="00B05654"/>
    <w:rPr>
      <w:rFonts w:ascii="Times New Roman" w:eastAsia="Times New Roman" w:hAnsi="Times New Roman" w:cs="Times New Roman"/>
      <w:sz w:val="24"/>
      <w:szCs w:val="24"/>
      <w:lang w:eastAsia="ru-RU"/>
    </w:rPr>
  </w:style>
  <w:style w:type="character" w:customStyle="1" w:styleId="aa">
    <w:name w:val="Нижний колонтитул Знак"/>
    <w:basedOn w:val="a0"/>
    <w:uiPriority w:val="99"/>
    <w:qFormat/>
    <w:rsid w:val="00B05654"/>
    <w:rPr>
      <w:rFonts w:ascii="Times New Roman" w:eastAsia="Times New Roman" w:hAnsi="Times New Roman" w:cs="Times New Roman"/>
      <w:sz w:val="24"/>
      <w:szCs w:val="24"/>
      <w:lang w:eastAsia="ru-RU"/>
    </w:rPr>
  </w:style>
  <w:style w:type="paragraph" w:styleId="ab">
    <w:name w:val="index heading"/>
    <w:basedOn w:val="a"/>
    <w:semiHidden/>
    <w:unhideWhenUsed/>
    <w:qFormat/>
    <w:rsid w:val="00B05654"/>
    <w:pPr>
      <w:suppressLineNumbers/>
    </w:pPr>
    <w:rPr>
      <w:rFonts w:ascii="PT Astra Serif" w:hAnsi="PT Astra Serif" w:cs="Noto Sans Devanagari"/>
    </w:rPr>
  </w:style>
  <w:style w:type="paragraph" w:styleId="ac">
    <w:name w:val="Body Text"/>
    <w:basedOn w:val="a"/>
    <w:link w:val="15"/>
    <w:semiHidden/>
    <w:unhideWhenUsed/>
    <w:rsid w:val="00B05654"/>
    <w:pPr>
      <w:spacing w:after="120"/>
    </w:pPr>
    <w:rPr>
      <w:sz w:val="20"/>
      <w:szCs w:val="20"/>
    </w:rPr>
  </w:style>
  <w:style w:type="character" w:customStyle="1" w:styleId="15">
    <w:name w:val="Основной текст Знак1"/>
    <w:basedOn w:val="a0"/>
    <w:link w:val="ac"/>
    <w:semiHidden/>
    <w:locked/>
    <w:rsid w:val="00B05654"/>
    <w:rPr>
      <w:rFonts w:ascii="Times New Roman" w:eastAsia="Times New Roman" w:hAnsi="Times New Roman" w:cs="Times New Roman"/>
      <w:sz w:val="20"/>
      <w:szCs w:val="20"/>
      <w:lang w:eastAsia="ru-RU"/>
    </w:rPr>
  </w:style>
  <w:style w:type="character" w:customStyle="1" w:styleId="ad">
    <w:name w:val="Основной текст Знак"/>
    <w:basedOn w:val="a0"/>
    <w:semiHidden/>
    <w:qFormat/>
    <w:rsid w:val="00B05654"/>
    <w:rPr>
      <w:rFonts w:ascii="Times New Roman" w:eastAsia="Times New Roman" w:hAnsi="Times New Roman" w:cs="Times New Roman"/>
      <w:sz w:val="24"/>
      <w:szCs w:val="24"/>
      <w:lang w:eastAsia="ru-RU"/>
    </w:rPr>
  </w:style>
  <w:style w:type="paragraph" w:styleId="ae">
    <w:name w:val="List"/>
    <w:basedOn w:val="ac"/>
    <w:semiHidden/>
    <w:unhideWhenUsed/>
    <w:rsid w:val="00B05654"/>
    <w:rPr>
      <w:rFonts w:ascii="PT Astra Serif" w:hAnsi="PT Astra Serif" w:cs="Noto Sans Devanagari"/>
    </w:rPr>
  </w:style>
  <w:style w:type="paragraph" w:styleId="af">
    <w:name w:val="Title"/>
    <w:basedOn w:val="a"/>
    <w:next w:val="ac"/>
    <w:link w:val="16"/>
    <w:qFormat/>
    <w:rsid w:val="00B05654"/>
    <w:pPr>
      <w:jc w:val="center"/>
    </w:pPr>
    <w:rPr>
      <w:b/>
      <w:sz w:val="28"/>
      <w:szCs w:val="20"/>
    </w:rPr>
  </w:style>
  <w:style w:type="character" w:customStyle="1" w:styleId="16">
    <w:name w:val="Заголовок Знак1"/>
    <w:basedOn w:val="a0"/>
    <w:link w:val="af"/>
    <w:locked/>
    <w:rsid w:val="00B05654"/>
    <w:rPr>
      <w:rFonts w:ascii="Times New Roman" w:eastAsia="Times New Roman" w:hAnsi="Times New Roman" w:cs="Times New Roman"/>
      <w:b/>
      <w:sz w:val="28"/>
      <w:szCs w:val="20"/>
      <w:lang w:eastAsia="ru-RU"/>
    </w:rPr>
  </w:style>
  <w:style w:type="character" w:customStyle="1" w:styleId="af0">
    <w:name w:val="Заголовок Знак"/>
    <w:basedOn w:val="a0"/>
    <w:qFormat/>
    <w:rsid w:val="00B05654"/>
    <w:rPr>
      <w:rFonts w:asciiTheme="majorHAnsi" w:eastAsiaTheme="majorEastAsia" w:hAnsiTheme="majorHAnsi" w:cstheme="majorBidi"/>
      <w:spacing w:val="-10"/>
      <w:kern w:val="28"/>
      <w:sz w:val="56"/>
      <w:szCs w:val="56"/>
      <w:lang w:eastAsia="ru-RU"/>
    </w:rPr>
  </w:style>
  <w:style w:type="paragraph" w:styleId="af1">
    <w:name w:val="Body Text Indent"/>
    <w:basedOn w:val="ac"/>
    <w:link w:val="af2"/>
    <w:uiPriority w:val="99"/>
    <w:semiHidden/>
    <w:unhideWhenUsed/>
    <w:qFormat/>
    <w:rsid w:val="00B05654"/>
    <w:pPr>
      <w:widowControl w:val="0"/>
      <w:spacing w:after="0"/>
      <w:ind w:firstLine="360"/>
    </w:pPr>
  </w:style>
  <w:style w:type="character" w:customStyle="1" w:styleId="af2">
    <w:name w:val="Основной текст с отступом Знак"/>
    <w:basedOn w:val="a0"/>
    <w:link w:val="af1"/>
    <w:uiPriority w:val="99"/>
    <w:semiHidden/>
    <w:rsid w:val="00B05654"/>
    <w:rPr>
      <w:rFonts w:ascii="Times New Roman" w:eastAsia="Times New Roman" w:hAnsi="Times New Roman" w:cs="Times New Roman"/>
      <w:sz w:val="20"/>
      <w:szCs w:val="20"/>
      <w:lang w:eastAsia="ru-RU"/>
    </w:rPr>
  </w:style>
  <w:style w:type="paragraph" w:styleId="af3">
    <w:name w:val="Subtitle"/>
    <w:basedOn w:val="a"/>
    <w:next w:val="a"/>
    <w:link w:val="17"/>
    <w:uiPriority w:val="11"/>
    <w:qFormat/>
    <w:rsid w:val="00B05654"/>
    <w:pPr>
      <w:widowControl w:val="0"/>
      <w:spacing w:after="160"/>
    </w:pPr>
    <w:rPr>
      <w:rFonts w:asciiTheme="minorHAnsi" w:eastAsiaTheme="minorEastAsia" w:hAnsiTheme="minorHAnsi" w:cstheme="minorBidi"/>
      <w:color w:val="5A5A5A" w:themeColor="text1" w:themeTint="A5"/>
      <w:spacing w:val="15"/>
      <w:sz w:val="22"/>
      <w:szCs w:val="22"/>
    </w:rPr>
  </w:style>
  <w:style w:type="character" w:customStyle="1" w:styleId="17">
    <w:name w:val="Подзаголовок Знак1"/>
    <w:basedOn w:val="a0"/>
    <w:link w:val="af3"/>
    <w:uiPriority w:val="11"/>
    <w:locked/>
    <w:rsid w:val="00B05654"/>
    <w:rPr>
      <w:rFonts w:eastAsiaTheme="minorEastAsia"/>
      <w:color w:val="5A5A5A" w:themeColor="text1" w:themeTint="A5"/>
      <w:spacing w:val="15"/>
      <w:lang w:eastAsia="ru-RU"/>
    </w:rPr>
  </w:style>
  <w:style w:type="character" w:customStyle="1" w:styleId="af4">
    <w:name w:val="Подзаголовок Знак"/>
    <w:basedOn w:val="a0"/>
    <w:uiPriority w:val="11"/>
    <w:qFormat/>
    <w:rsid w:val="00B05654"/>
    <w:rPr>
      <w:rFonts w:eastAsiaTheme="minorEastAsia"/>
      <w:color w:val="5A5A5A" w:themeColor="text1" w:themeTint="A5"/>
      <w:spacing w:val="15"/>
      <w:lang w:eastAsia="ru-RU"/>
    </w:rPr>
  </w:style>
  <w:style w:type="paragraph" w:styleId="af5">
    <w:name w:val="annotation subject"/>
    <w:basedOn w:val="a5"/>
    <w:next w:val="a5"/>
    <w:link w:val="18"/>
    <w:uiPriority w:val="99"/>
    <w:semiHidden/>
    <w:unhideWhenUsed/>
    <w:qFormat/>
    <w:rsid w:val="00B05654"/>
    <w:rPr>
      <w:b/>
      <w:bCs/>
    </w:rPr>
  </w:style>
  <w:style w:type="character" w:customStyle="1" w:styleId="18">
    <w:name w:val="Тема примечания Знак1"/>
    <w:basedOn w:val="12"/>
    <w:link w:val="af5"/>
    <w:uiPriority w:val="99"/>
    <w:semiHidden/>
    <w:locked/>
    <w:rsid w:val="00B05654"/>
    <w:rPr>
      <w:rFonts w:ascii="Times New Roman" w:eastAsia="Times New Roman" w:hAnsi="Times New Roman" w:cs="Times New Roman"/>
      <w:b/>
      <w:bCs/>
      <w:sz w:val="20"/>
      <w:szCs w:val="20"/>
      <w:lang w:eastAsia="ru-RU"/>
    </w:rPr>
  </w:style>
  <w:style w:type="character" w:customStyle="1" w:styleId="af6">
    <w:name w:val="Тема примечания Знак"/>
    <w:basedOn w:val="a6"/>
    <w:uiPriority w:val="99"/>
    <w:semiHidden/>
    <w:qFormat/>
    <w:rsid w:val="00B05654"/>
    <w:rPr>
      <w:rFonts w:ascii="Times New Roman" w:eastAsia="Times New Roman" w:hAnsi="Times New Roman" w:cs="Times New Roman"/>
      <w:b/>
      <w:bCs/>
      <w:sz w:val="20"/>
      <w:szCs w:val="20"/>
      <w:lang w:eastAsia="ru-RU"/>
    </w:rPr>
  </w:style>
  <w:style w:type="paragraph" w:styleId="af7">
    <w:name w:val="Balloon Text"/>
    <w:basedOn w:val="a"/>
    <w:link w:val="19"/>
    <w:uiPriority w:val="99"/>
    <w:semiHidden/>
    <w:unhideWhenUsed/>
    <w:qFormat/>
    <w:rsid w:val="00B05654"/>
    <w:rPr>
      <w:rFonts w:ascii="Segoe UI" w:hAnsi="Segoe UI" w:cs="Segoe UI"/>
      <w:sz w:val="18"/>
      <w:szCs w:val="18"/>
    </w:rPr>
  </w:style>
  <w:style w:type="character" w:customStyle="1" w:styleId="19">
    <w:name w:val="Текст выноски Знак1"/>
    <w:basedOn w:val="a0"/>
    <w:link w:val="af7"/>
    <w:uiPriority w:val="99"/>
    <w:semiHidden/>
    <w:locked/>
    <w:rsid w:val="00B05654"/>
    <w:rPr>
      <w:rFonts w:ascii="Segoe UI" w:eastAsia="Times New Roman" w:hAnsi="Segoe UI" w:cs="Segoe UI"/>
      <w:sz w:val="18"/>
      <w:szCs w:val="18"/>
      <w:lang w:eastAsia="ru-RU"/>
    </w:rPr>
  </w:style>
  <w:style w:type="character" w:customStyle="1" w:styleId="af8">
    <w:name w:val="Текст выноски Знак"/>
    <w:basedOn w:val="a0"/>
    <w:uiPriority w:val="99"/>
    <w:semiHidden/>
    <w:qFormat/>
    <w:rsid w:val="00B05654"/>
    <w:rPr>
      <w:rFonts w:ascii="Segoe UI" w:eastAsia="Times New Roman" w:hAnsi="Segoe UI" w:cs="Segoe UI"/>
      <w:sz w:val="18"/>
      <w:szCs w:val="18"/>
      <w:lang w:eastAsia="ru-RU"/>
    </w:rPr>
  </w:style>
  <w:style w:type="paragraph" w:styleId="af9">
    <w:name w:val="List Paragraph"/>
    <w:basedOn w:val="a"/>
    <w:qFormat/>
    <w:rsid w:val="00B05654"/>
    <w:pPr>
      <w:widowControl w:val="0"/>
      <w:ind w:left="708"/>
    </w:pPr>
    <w:rPr>
      <w:sz w:val="20"/>
      <w:szCs w:val="20"/>
    </w:rPr>
  </w:style>
  <w:style w:type="paragraph" w:customStyle="1" w:styleId="Default">
    <w:name w:val="Default"/>
    <w:uiPriority w:val="99"/>
    <w:qFormat/>
    <w:rsid w:val="00B05654"/>
    <w:pPr>
      <w:suppressAutoHyphens/>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a"/>
    <w:qFormat/>
    <w:rsid w:val="00B05654"/>
    <w:pPr>
      <w:widowControl w:val="0"/>
    </w:pPr>
    <w:rPr>
      <w:sz w:val="22"/>
      <w:szCs w:val="22"/>
      <w:lang w:bidi="ru-RU"/>
    </w:rPr>
  </w:style>
  <w:style w:type="paragraph" w:customStyle="1" w:styleId="Style2">
    <w:name w:val="Style2"/>
    <w:basedOn w:val="a"/>
    <w:qFormat/>
    <w:rsid w:val="00B05654"/>
    <w:pPr>
      <w:widowControl w:val="0"/>
      <w:spacing w:line="322" w:lineRule="exact"/>
    </w:pPr>
  </w:style>
  <w:style w:type="paragraph" w:customStyle="1" w:styleId="2">
    <w:name w:val="Обычный2"/>
    <w:qFormat/>
    <w:rsid w:val="00B05654"/>
    <w:pPr>
      <w:suppressAutoHyphens/>
      <w:spacing w:after="0" w:line="240" w:lineRule="auto"/>
    </w:pPr>
    <w:rPr>
      <w:rFonts w:ascii="Times New Roman" w:eastAsia="ヒラギノ角ゴ Pro W3" w:hAnsi="Times New Roman" w:cs="Times New Roman"/>
      <w:color w:val="000000"/>
      <w:sz w:val="24"/>
      <w:szCs w:val="20"/>
      <w:lang w:eastAsia="ru-RU"/>
    </w:rPr>
  </w:style>
  <w:style w:type="paragraph" w:customStyle="1" w:styleId="Normal14">
    <w:name w:val="Normal 14"/>
    <w:qFormat/>
    <w:rsid w:val="00B05654"/>
    <w:pPr>
      <w:suppressAutoHyphens/>
      <w:spacing w:after="0" w:line="360" w:lineRule="exact"/>
      <w:ind w:firstLine="720"/>
      <w:jc w:val="both"/>
    </w:pPr>
    <w:rPr>
      <w:rFonts w:ascii="Times New Roman" w:eastAsia="Arial Unicode MS" w:hAnsi="Times New Roman" w:cs="Arial Unicode MS"/>
      <w:color w:val="2F5496"/>
      <w:sz w:val="28"/>
      <w:szCs w:val="28"/>
      <w:u w:color="2F5496"/>
      <w:lang w:eastAsia="ru-RU"/>
    </w:rPr>
  </w:style>
  <w:style w:type="paragraph" w:customStyle="1" w:styleId="afa">
    <w:name w:val="Верхний и нижний колонтитулы"/>
    <w:basedOn w:val="a"/>
    <w:qFormat/>
    <w:rsid w:val="00B05654"/>
  </w:style>
  <w:style w:type="character" w:customStyle="1" w:styleId="FontStyle12">
    <w:name w:val="Font Style12"/>
    <w:qFormat/>
    <w:rsid w:val="00B05654"/>
    <w:rPr>
      <w:rFonts w:ascii="Times New Roman" w:hAnsi="Times New Roman" w:cs="Times New Roman" w:hint="default"/>
      <w:sz w:val="26"/>
      <w:szCs w:val="26"/>
    </w:rPr>
  </w:style>
  <w:style w:type="character" w:customStyle="1" w:styleId="20">
    <w:name w:val="Текст сноски Знак2"/>
    <w:basedOn w:val="a0"/>
    <w:uiPriority w:val="9"/>
    <w:qFormat/>
    <w:locked/>
    <w:rsid w:val="00B05654"/>
    <w:rPr>
      <w:rFonts w:asciiTheme="majorHAnsi" w:eastAsiaTheme="majorEastAsia" w:hAnsiTheme="majorHAnsi" w:cstheme="majorBidi" w:hint="default"/>
      <w:color w:val="2F5496" w:themeColor="accent1" w:themeShade="BF"/>
      <w:sz w:val="32"/>
      <w:szCs w:val="32"/>
      <w:lang w:eastAsia="ru-RU"/>
    </w:rPr>
  </w:style>
  <w:style w:type="character" w:customStyle="1" w:styleId="afb">
    <w:name w:val="Красная строка Знак"/>
    <w:basedOn w:val="ad"/>
    <w:uiPriority w:val="99"/>
    <w:qFormat/>
    <w:rsid w:val="00B05654"/>
    <w:rPr>
      <w:rFonts w:ascii="Times New Roman" w:eastAsia="Times New Roman" w:hAnsi="Times New Roman" w:cs="Times New Roman" w:hint="default"/>
      <w:sz w:val="20"/>
      <w:szCs w:val="20"/>
      <w:lang w:eastAsia="ru-RU"/>
    </w:rPr>
  </w:style>
  <w:style w:type="character" w:customStyle="1" w:styleId="FontStyle25">
    <w:name w:val="Font Style25"/>
    <w:basedOn w:val="a0"/>
    <w:uiPriority w:val="99"/>
    <w:qFormat/>
    <w:rsid w:val="00B05654"/>
    <w:rPr>
      <w:rFonts w:ascii="Times New Roman" w:hAnsi="Times New Roman" w:cs="Times New Roman" w:hint="default"/>
      <w:color w:val="000000"/>
      <w:sz w:val="22"/>
      <w:szCs w:val="22"/>
    </w:rPr>
  </w:style>
  <w:style w:type="character" w:customStyle="1" w:styleId="-">
    <w:name w:val="Интернет-ссылка"/>
    <w:basedOn w:val="a0"/>
    <w:uiPriority w:val="99"/>
    <w:rsid w:val="00B05654"/>
    <w:rPr>
      <w:color w:val="0563C1" w:themeColor="hyperlink"/>
      <w:u w:val="single"/>
    </w:rPr>
  </w:style>
  <w:style w:type="character" w:customStyle="1" w:styleId="afc">
    <w:name w:val="Абзац списка Знак"/>
    <w:uiPriority w:val="34"/>
    <w:qFormat/>
    <w:rsid w:val="00B05654"/>
    <w:rPr>
      <w:rFonts w:ascii="Times New Roman" w:eastAsia="Times New Roman" w:hAnsi="Times New Roman" w:cs="Times New Roman" w:hint="default"/>
      <w:sz w:val="20"/>
      <w:szCs w:val="20"/>
      <w:lang w:eastAsia="ru-RU"/>
    </w:rPr>
  </w:style>
  <w:style w:type="character" w:customStyle="1" w:styleId="afd">
    <w:name w:val="Нет"/>
    <w:qFormat/>
    <w:rsid w:val="00B05654"/>
  </w:style>
  <w:style w:type="character" w:customStyle="1" w:styleId="1a">
    <w:name w:val="Текст сноски Знак1"/>
    <w:basedOn w:val="a0"/>
    <w:uiPriority w:val="9"/>
    <w:qFormat/>
    <w:rsid w:val="00B05654"/>
    <w:rPr>
      <w:rFonts w:asciiTheme="majorHAnsi" w:eastAsiaTheme="majorEastAsia" w:hAnsiTheme="majorHAnsi" w:cstheme="majorBidi" w:hint="default"/>
      <w:color w:val="2F5496" w:themeColor="accent1" w:themeShade="BF"/>
      <w:sz w:val="32"/>
      <w:szCs w:val="32"/>
      <w:lang w:eastAsia="ru-RU"/>
    </w:rPr>
  </w:style>
  <w:style w:type="character" w:customStyle="1" w:styleId="afe">
    <w:name w:val="Привязка сноски"/>
    <w:rsid w:val="00B05654"/>
    <w:rPr>
      <w:vertAlign w:val="superscript"/>
    </w:rPr>
  </w:style>
  <w:style w:type="character" w:customStyle="1" w:styleId="aff">
    <w:name w:val="Символ сноски"/>
    <w:qFormat/>
    <w:rsid w:val="00B05654"/>
  </w:style>
  <w:style w:type="character" w:customStyle="1" w:styleId="aff0">
    <w:name w:val="Привязка концевой сноски"/>
    <w:rsid w:val="00B05654"/>
    <w:rPr>
      <w:vertAlign w:val="superscript"/>
    </w:rPr>
  </w:style>
  <w:style w:type="character" w:customStyle="1" w:styleId="aff1">
    <w:name w:val="Символ концевой сноски"/>
    <w:qFormat/>
    <w:rsid w:val="00B05654"/>
  </w:style>
  <w:style w:type="character" w:customStyle="1" w:styleId="31">
    <w:name w:val="Текст сноски Знак3"/>
    <w:basedOn w:val="a0"/>
    <w:uiPriority w:val="99"/>
    <w:semiHidden/>
    <w:rsid w:val="00B05654"/>
    <w:rPr>
      <w:rFonts w:ascii="Times New Roman" w:eastAsia="Times New Roman" w:hAnsi="Times New Roman" w:cs="Times New Roman" w:hint="default"/>
      <w:sz w:val="20"/>
      <w:szCs w:val="20"/>
      <w:lang w:eastAsia="ru-RU"/>
    </w:rPr>
  </w:style>
  <w:style w:type="table" w:styleId="aff2">
    <w:name w:val="Table Grid"/>
    <w:basedOn w:val="a1"/>
    <w:uiPriority w:val="39"/>
    <w:rsid w:val="00B05654"/>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0"/>
    <w:uiPriority w:val="99"/>
    <w:semiHidden/>
    <w:unhideWhenUsed/>
    <w:rsid w:val="00B05654"/>
    <w:rPr>
      <w:color w:val="0000FF"/>
      <w:u w:val="single"/>
    </w:rPr>
  </w:style>
  <w:style w:type="paragraph" w:styleId="1b">
    <w:name w:val="toc 1"/>
    <w:basedOn w:val="a"/>
    <w:next w:val="a"/>
    <w:autoRedefine/>
    <w:uiPriority w:val="39"/>
    <w:rsid w:val="00B05654"/>
    <w:pPr>
      <w:tabs>
        <w:tab w:val="left" w:pos="440"/>
        <w:tab w:val="right" w:leader="dot" w:pos="9070"/>
      </w:tabs>
      <w:suppressAutoHyphens w:val="0"/>
      <w:spacing w:after="100" w:line="276" w:lineRule="auto"/>
    </w:pPr>
  </w:style>
  <w:style w:type="paragraph" w:styleId="21">
    <w:name w:val="toc 2"/>
    <w:basedOn w:val="a"/>
    <w:next w:val="a"/>
    <w:autoRedefine/>
    <w:uiPriority w:val="39"/>
    <w:rsid w:val="00B05654"/>
    <w:pPr>
      <w:suppressAutoHyphens w:val="0"/>
      <w:ind w:left="240"/>
    </w:pPr>
  </w:style>
  <w:style w:type="character" w:styleId="aff4">
    <w:name w:val="Subtle Emphasis"/>
    <w:uiPriority w:val="19"/>
    <w:qFormat/>
    <w:rsid w:val="00B05654"/>
  </w:style>
  <w:style w:type="paragraph" w:styleId="aff5">
    <w:name w:val="TOC Heading"/>
    <w:basedOn w:val="1"/>
    <w:next w:val="a"/>
    <w:uiPriority w:val="39"/>
    <w:semiHidden/>
    <w:unhideWhenUsed/>
    <w:qFormat/>
    <w:rsid w:val="00B05654"/>
    <w:pPr>
      <w:widowControl/>
      <w:outlineLvl w:val="9"/>
    </w:pPr>
  </w:style>
  <w:style w:type="paragraph" w:styleId="aff6">
    <w:name w:val="toa heading"/>
    <w:basedOn w:val="ab"/>
    <w:qFormat/>
    <w:rsid w:val="00B05654"/>
    <w:pPr>
      <w:tabs>
        <w:tab w:val="left" w:pos="567"/>
      </w:tabs>
      <w:jc w:val="center"/>
      <w:textAlignment w:val="baseline"/>
    </w:pPr>
    <w:rPr>
      <w:rFonts w:ascii="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48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rkin.ru/_docs/book090.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rkin.ru/_docs/book083.pd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mf.org/" TargetMode="External"/><Relationship Id="rId5" Type="http://schemas.openxmlformats.org/officeDocument/2006/relationships/footnotes" Target="footnotes.xml"/><Relationship Id="rId10" Type="http://schemas.openxmlformats.org/officeDocument/2006/relationships/hyperlink" Target="https://rudata.info/" TargetMode="External"/><Relationship Id="rId4" Type="http://schemas.openxmlformats.org/officeDocument/2006/relationships/webSettings" Target="webSettings.xml"/><Relationship Id="rId9" Type="http://schemas.openxmlformats.org/officeDocument/2006/relationships/hyperlink" Target="https://cbond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31</Pages>
  <Words>8127</Words>
  <Characters>46326</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Васильева Светлана Юрьевна</cp:lastModifiedBy>
  <cp:revision>2</cp:revision>
  <dcterms:created xsi:type="dcterms:W3CDTF">2023-10-11T08:07:00Z</dcterms:created>
  <dcterms:modified xsi:type="dcterms:W3CDTF">2023-10-11T08:41:00Z</dcterms:modified>
</cp:coreProperties>
</file>