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694" w:rsidRDefault="00DE06CC">
      <w:pPr>
        <w:pStyle w:val="10"/>
        <w:ind w:firstLine="0"/>
        <w:jc w:val="center"/>
      </w:pPr>
      <w:r>
        <w:t>Федеральное государственное образовательное бюджетное учреждение</w:t>
      </w:r>
      <w:r>
        <w:br/>
        <w:t>высшего образования</w:t>
      </w:r>
    </w:p>
    <w:p w:rsidR="006D0694" w:rsidRDefault="00DE06CC">
      <w:pPr>
        <w:pStyle w:val="10"/>
        <w:ind w:firstLine="0"/>
        <w:jc w:val="center"/>
      </w:pPr>
      <w:r>
        <w:rPr>
          <w:b/>
          <w:bCs/>
        </w:rPr>
        <w:t>«ФИНАНСОВЫЙ УНИВЕРСИТЕТ</w:t>
      </w:r>
    </w:p>
    <w:p w:rsidR="006D0694" w:rsidRDefault="00DE06CC">
      <w:pPr>
        <w:pStyle w:val="10"/>
        <w:spacing w:after="340"/>
        <w:ind w:firstLine="0"/>
        <w:jc w:val="center"/>
      </w:pPr>
      <w:r>
        <w:rPr>
          <w:b/>
          <w:bCs/>
        </w:rPr>
        <w:t>ПРИ ПРАВИТЕЛЬСТВЕ РОССИЙСКОЙ ФЕДЕРАЦИИ»</w:t>
      </w:r>
      <w:r>
        <w:rPr>
          <w:b/>
          <w:bCs/>
        </w:rPr>
        <w:br/>
        <w:t>(Финансовый университет)</w:t>
      </w:r>
    </w:p>
    <w:p w:rsidR="006D0694" w:rsidRDefault="00DE06CC">
      <w:pPr>
        <w:pStyle w:val="10"/>
        <w:spacing w:after="340" w:line="240" w:lineRule="atLeast"/>
        <w:ind w:firstLine="0"/>
        <w:jc w:val="center"/>
      </w:pPr>
      <w:r>
        <w:rPr>
          <w:b/>
          <w:bCs/>
        </w:rPr>
        <w:t>Кафедра информационной безопасности</w:t>
      </w:r>
    </w:p>
    <w:p w:rsidR="006D0694" w:rsidRDefault="00DE06CC">
      <w:pPr>
        <w:pStyle w:val="10"/>
        <w:spacing w:after="700" w:line="240" w:lineRule="atLeast"/>
        <w:ind w:firstLine="200"/>
      </w:pPr>
      <w:r>
        <w:rPr>
          <w:b/>
          <w:bCs/>
        </w:rPr>
        <w:t>Факультета информационных технологий и анализа больших данных</w:t>
      </w:r>
    </w:p>
    <w:p w:rsidR="006D0694" w:rsidRDefault="00DE06CC">
      <w:pPr>
        <w:pStyle w:val="10"/>
        <w:spacing w:after="260" w:line="264" w:lineRule="auto"/>
        <w:ind w:left="5260" w:firstLine="0"/>
      </w:pPr>
      <w:r>
        <w:rPr>
          <w:b/>
          <w:bCs/>
        </w:rPr>
        <w:t>УТВЕРЖДАЮ</w:t>
      </w:r>
    </w:p>
    <w:p w:rsidR="006D0694" w:rsidRDefault="00DE06CC">
      <w:pPr>
        <w:pStyle w:val="10"/>
        <w:tabs>
          <w:tab w:val="left" w:leader="underscore" w:pos="6806"/>
        </w:tabs>
        <w:spacing w:after="260" w:line="240" w:lineRule="auto"/>
        <w:ind w:left="5260" w:firstLine="0"/>
      </w:pPr>
      <w:r>
        <w:t xml:space="preserve">Проректор по учебной и методической работе </w:t>
      </w:r>
      <w:r>
        <w:tab/>
      </w:r>
    </w:p>
    <w:p w:rsidR="006D0694" w:rsidRDefault="00DE06CC">
      <w:pPr>
        <w:pStyle w:val="10"/>
        <w:tabs>
          <w:tab w:val="left" w:leader="underscore" w:pos="6806"/>
        </w:tabs>
        <w:spacing w:after="260" w:line="240" w:lineRule="auto"/>
        <w:ind w:left="5260" w:firstLine="0"/>
      </w:pPr>
      <w:r>
        <w:br/>
        <w:t>_________________Е. А. Каменева</w:t>
      </w:r>
    </w:p>
    <w:p w:rsidR="006D0694" w:rsidRDefault="00DE06CC">
      <w:pPr>
        <w:pStyle w:val="10"/>
        <w:spacing w:after="1000" w:line="264" w:lineRule="auto"/>
        <w:ind w:left="5260" w:firstLine="0"/>
      </w:pPr>
      <w:r>
        <w:t>«</w:t>
      </w:r>
      <w:r w:rsidR="00837393">
        <w:t>20</w:t>
      </w:r>
      <w:r>
        <w:t>»</w:t>
      </w:r>
      <w:r w:rsidR="00837393">
        <w:t xml:space="preserve"> </w:t>
      </w:r>
      <w:proofErr w:type="gramStart"/>
      <w:r w:rsidR="00837393">
        <w:t xml:space="preserve">июня </w:t>
      </w:r>
      <w:r>
        <w:t xml:space="preserve"> 2024</w:t>
      </w:r>
      <w:proofErr w:type="gramEnd"/>
      <w:r>
        <w:t xml:space="preserve"> г.</w:t>
      </w:r>
    </w:p>
    <w:p w:rsidR="006D0694" w:rsidRDefault="00DE06CC">
      <w:pPr>
        <w:pStyle w:val="10"/>
        <w:spacing w:after="340" w:line="264" w:lineRule="auto"/>
        <w:ind w:firstLine="0"/>
        <w:jc w:val="center"/>
        <w:rPr>
          <w:b/>
          <w:bCs/>
        </w:rPr>
      </w:pPr>
      <w:proofErr w:type="spellStart"/>
      <w:r>
        <w:rPr>
          <w:b/>
          <w:bCs/>
        </w:rPr>
        <w:t>Селезнёв</w:t>
      </w:r>
      <w:proofErr w:type="spellEnd"/>
      <w:r>
        <w:rPr>
          <w:b/>
          <w:bCs/>
        </w:rPr>
        <w:t xml:space="preserve"> В.М.</w:t>
      </w:r>
    </w:p>
    <w:p w:rsidR="006D0694" w:rsidRDefault="00DE06CC">
      <w:pPr>
        <w:pStyle w:val="10"/>
        <w:spacing w:after="620" w:line="264" w:lineRule="auto"/>
        <w:ind w:firstLine="0"/>
        <w:jc w:val="center"/>
      </w:pPr>
      <w:r>
        <w:rPr>
          <w:b/>
          <w:bCs/>
        </w:rPr>
        <w:t>ПРОГРАММА НАУЧНО-ИССЛЕДОВАТЕЛЬСКОГО СЕМИНАРА</w:t>
      </w:r>
    </w:p>
    <w:p w:rsidR="006D0694" w:rsidRDefault="00DE06CC">
      <w:pPr>
        <w:pStyle w:val="10"/>
        <w:spacing w:after="480"/>
        <w:ind w:firstLine="0"/>
        <w:jc w:val="center"/>
      </w:pPr>
      <w:r>
        <w:t xml:space="preserve">Направление подготовки: 10.04.01 </w:t>
      </w:r>
      <w:r w:rsidR="00055121">
        <w:t xml:space="preserve">- </w:t>
      </w:r>
      <w:r>
        <w:t>Информационная безопасность</w:t>
      </w:r>
      <w:r>
        <w:br/>
        <w:t>Направленность программы: «Управление информационной</w:t>
      </w:r>
      <w:r>
        <w:br/>
        <w:t>безопасностью в кредитно-финансовой сфере»</w:t>
      </w:r>
    </w:p>
    <w:p w:rsidR="006D0694" w:rsidRDefault="00DE06CC">
      <w:pPr>
        <w:pStyle w:val="10"/>
        <w:spacing w:line="254" w:lineRule="auto"/>
        <w:ind w:firstLine="0"/>
        <w:jc w:val="center"/>
      </w:pPr>
      <w:r>
        <w:rPr>
          <w:i/>
          <w:iCs/>
        </w:rPr>
        <w:t>Рекомендовано Ученым советом</w:t>
      </w:r>
    </w:p>
    <w:p w:rsidR="006D0694" w:rsidRDefault="00DE06CC">
      <w:pPr>
        <w:pStyle w:val="10"/>
        <w:spacing w:after="340" w:line="254" w:lineRule="auto"/>
        <w:ind w:firstLine="0"/>
        <w:jc w:val="center"/>
      </w:pPr>
      <w:r>
        <w:rPr>
          <w:i/>
          <w:iCs/>
        </w:rPr>
        <w:t>Факультета информационных технологий и анализа больших данных</w:t>
      </w:r>
      <w:r>
        <w:rPr>
          <w:i/>
          <w:iCs/>
        </w:rPr>
        <w:br/>
        <w:t xml:space="preserve">(протокол № </w:t>
      </w:r>
      <w:r w:rsidR="00837393">
        <w:rPr>
          <w:i/>
          <w:iCs/>
        </w:rPr>
        <w:t>45</w:t>
      </w:r>
      <w:r>
        <w:rPr>
          <w:i/>
          <w:iCs/>
        </w:rPr>
        <w:t xml:space="preserve"> </w:t>
      </w:r>
      <w:proofErr w:type="gramStart"/>
      <w:r>
        <w:rPr>
          <w:i/>
          <w:iCs/>
        </w:rPr>
        <w:t xml:space="preserve">от </w:t>
      </w:r>
      <w:r w:rsidR="00837393">
        <w:rPr>
          <w:i/>
          <w:iCs/>
        </w:rPr>
        <w:t xml:space="preserve"> 18</w:t>
      </w:r>
      <w:proofErr w:type="gramEnd"/>
      <w:r w:rsidR="00837393">
        <w:rPr>
          <w:i/>
          <w:iCs/>
        </w:rPr>
        <w:t xml:space="preserve"> июня</w:t>
      </w:r>
      <w:r>
        <w:rPr>
          <w:i/>
          <w:iCs/>
        </w:rPr>
        <w:t xml:space="preserve"> 2024 г.)</w:t>
      </w:r>
    </w:p>
    <w:p w:rsidR="006D0694" w:rsidRDefault="00DE06CC">
      <w:pPr>
        <w:pStyle w:val="10"/>
        <w:spacing w:line="254" w:lineRule="auto"/>
        <w:ind w:firstLine="0"/>
        <w:jc w:val="center"/>
      </w:pPr>
      <w:r>
        <w:rPr>
          <w:i/>
          <w:iCs/>
        </w:rPr>
        <w:t xml:space="preserve">Одобрено </w:t>
      </w:r>
      <w:r w:rsidR="00837393">
        <w:rPr>
          <w:i/>
          <w:iCs/>
        </w:rPr>
        <w:t>советом</w:t>
      </w:r>
      <w:r>
        <w:rPr>
          <w:i/>
          <w:iCs/>
        </w:rPr>
        <w:t xml:space="preserve"> </w:t>
      </w:r>
      <w:r w:rsidR="00837393">
        <w:rPr>
          <w:i/>
          <w:iCs/>
        </w:rPr>
        <w:t>к</w:t>
      </w:r>
      <w:r>
        <w:rPr>
          <w:i/>
          <w:iCs/>
        </w:rPr>
        <w:t>афедры информационной безопасности</w:t>
      </w:r>
    </w:p>
    <w:p w:rsidR="006D0694" w:rsidRDefault="00DE06CC">
      <w:pPr>
        <w:pStyle w:val="10"/>
        <w:spacing w:after="1000" w:line="254" w:lineRule="auto"/>
        <w:ind w:firstLine="0"/>
        <w:jc w:val="center"/>
      </w:pPr>
      <w:r>
        <w:rPr>
          <w:i/>
          <w:iCs/>
        </w:rPr>
        <w:t>(протокол №</w:t>
      </w:r>
      <w:r w:rsidR="00837393">
        <w:rPr>
          <w:i/>
          <w:iCs/>
        </w:rPr>
        <w:t xml:space="preserve"> 2</w:t>
      </w:r>
      <w:r>
        <w:rPr>
          <w:i/>
          <w:iCs/>
        </w:rPr>
        <w:t xml:space="preserve"> от </w:t>
      </w:r>
      <w:r w:rsidR="00837393">
        <w:rPr>
          <w:i/>
          <w:iCs/>
        </w:rPr>
        <w:t xml:space="preserve"> 07 июня </w:t>
      </w:r>
      <w:r>
        <w:rPr>
          <w:i/>
          <w:iCs/>
        </w:rPr>
        <w:t xml:space="preserve"> 20</w:t>
      </w:r>
      <w:bookmarkStart w:id="0" w:name="_GoBack"/>
      <w:bookmarkEnd w:id="0"/>
      <w:r>
        <w:rPr>
          <w:i/>
          <w:iCs/>
        </w:rPr>
        <w:t>24 г.)</w:t>
      </w:r>
    </w:p>
    <w:p w:rsidR="006D0694" w:rsidRDefault="00DE06CC">
      <w:pPr>
        <w:pStyle w:val="10"/>
        <w:spacing w:after="400" w:line="240" w:lineRule="auto"/>
        <w:ind w:firstLine="0"/>
        <w:jc w:val="center"/>
      </w:pPr>
      <w:r>
        <w:t>Москва 2024</w:t>
      </w:r>
      <w:r>
        <w:br w:type="page"/>
      </w:r>
    </w:p>
    <w:p w:rsidR="006D0694" w:rsidRDefault="00DE06CC">
      <w:pPr>
        <w:pStyle w:val="11"/>
        <w:keepNext/>
        <w:keepLines/>
        <w:numPr>
          <w:ilvl w:val="0"/>
          <w:numId w:val="1"/>
        </w:numPr>
        <w:tabs>
          <w:tab w:val="left" w:pos="1102"/>
        </w:tabs>
        <w:ind w:firstLine="720"/>
        <w:jc w:val="both"/>
      </w:pPr>
      <w:bookmarkStart w:id="1" w:name="bookmark0"/>
      <w:r>
        <w:lastRenderedPageBreak/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</w:t>
      </w:r>
      <w:bookmarkEnd w:id="1"/>
      <w:r>
        <w:t>семинара (далее НИС)</w:t>
      </w:r>
    </w:p>
    <w:p w:rsidR="006D0694" w:rsidRDefault="00DE06CC">
      <w:pPr>
        <w:pStyle w:val="11"/>
        <w:tabs>
          <w:tab w:val="left" w:pos="1102"/>
        </w:tabs>
        <w:spacing w:after="0"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>Задачи НИС:</w:t>
      </w:r>
    </w:p>
    <w:p w:rsidR="006D0694" w:rsidRDefault="00DE06CC">
      <w:pPr>
        <w:pStyle w:val="11"/>
        <w:numPr>
          <w:ilvl w:val="0"/>
          <w:numId w:val="5"/>
        </w:numPr>
        <w:tabs>
          <w:tab w:val="clear" w:pos="720"/>
          <w:tab w:val="left" w:pos="1102"/>
        </w:tabs>
        <w:spacing w:after="0" w:line="360" w:lineRule="auto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обучение методам анализа и обзора научной литературы, способам и средствам профессионального изложения специальной информации;</w:t>
      </w:r>
    </w:p>
    <w:p w:rsidR="006D0694" w:rsidRDefault="00DE06CC">
      <w:pPr>
        <w:pStyle w:val="11"/>
        <w:numPr>
          <w:ilvl w:val="0"/>
          <w:numId w:val="5"/>
        </w:numPr>
        <w:tabs>
          <w:tab w:val="clear" w:pos="720"/>
          <w:tab w:val="left" w:pos="1102"/>
        </w:tabs>
        <w:spacing w:after="0" w:line="360" w:lineRule="auto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формирование навыков ведения научной дискуссии, формулирования научной аргументации, в том числе в ходе публичной презентации;</w:t>
      </w:r>
    </w:p>
    <w:p w:rsidR="006D0694" w:rsidRDefault="00DE06CC">
      <w:pPr>
        <w:pStyle w:val="11"/>
        <w:numPr>
          <w:ilvl w:val="0"/>
          <w:numId w:val="5"/>
        </w:numPr>
        <w:tabs>
          <w:tab w:val="clear" w:pos="720"/>
          <w:tab w:val="left" w:pos="1102"/>
        </w:tabs>
        <w:spacing w:after="0" w:line="360" w:lineRule="auto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рассмотрение промежуточных результатов научно-исследовательской работы и подготовки ВКР;</w:t>
      </w:r>
    </w:p>
    <w:p w:rsidR="006D0694" w:rsidRDefault="00DE06CC">
      <w:pPr>
        <w:pStyle w:val="11"/>
        <w:numPr>
          <w:ilvl w:val="0"/>
          <w:numId w:val="5"/>
        </w:numPr>
        <w:tabs>
          <w:tab w:val="clear" w:pos="720"/>
          <w:tab w:val="left" w:pos="1102"/>
        </w:tabs>
        <w:spacing w:after="0" w:line="360" w:lineRule="auto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обсуждение результатов научных исследований;</w:t>
      </w:r>
    </w:p>
    <w:p w:rsidR="006D0694" w:rsidRDefault="00DE06CC">
      <w:pPr>
        <w:pStyle w:val="11"/>
        <w:numPr>
          <w:ilvl w:val="0"/>
          <w:numId w:val="5"/>
        </w:numPr>
        <w:tabs>
          <w:tab w:val="clear" w:pos="720"/>
          <w:tab w:val="left" w:pos="1102"/>
        </w:tabs>
        <w:spacing w:after="0" w:line="360" w:lineRule="auto"/>
        <w:ind w:left="0" w:firstLine="720"/>
        <w:jc w:val="both"/>
        <w:rPr>
          <w:b w:val="0"/>
          <w:bCs w:val="0"/>
        </w:rPr>
      </w:pPr>
      <w:r>
        <w:rPr>
          <w:b w:val="0"/>
          <w:bCs w:val="0"/>
        </w:rPr>
        <w:t>оценка уровня приобретенных знаний, умений, навыков и сформированных компетенций обучающихся, связанных с формированием профессионального мировоззрения и определенного уровня культуры.</w:t>
      </w:r>
    </w:p>
    <w:p w:rsidR="006D0694" w:rsidRDefault="00DE06CC">
      <w:pPr>
        <w:pStyle w:val="10"/>
        <w:spacing w:line="240" w:lineRule="auto"/>
        <w:ind w:firstLine="720"/>
        <w:jc w:val="both"/>
      </w:pPr>
      <w:r>
        <w:t>Программа НИС направлена на формирование следующих компетенций:</w:t>
      </w:r>
    </w:p>
    <w:p w:rsidR="006D0694" w:rsidRDefault="00DE06CC">
      <w:pPr>
        <w:pStyle w:val="10"/>
        <w:spacing w:after="180" w:line="240" w:lineRule="auto"/>
        <w:ind w:firstLine="0"/>
        <w:jc w:val="right"/>
      </w:pPr>
      <w:r>
        <w:t>Таблица 1</w:t>
      </w:r>
    </w:p>
    <w:tbl>
      <w:tblPr>
        <w:tblW w:w="953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84"/>
        <w:gridCol w:w="2384"/>
        <w:gridCol w:w="2383"/>
        <w:gridCol w:w="2383"/>
      </w:tblGrid>
      <w:tr w:rsidR="006D0694"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t>УК-1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к абстрактному мышлению, критическому анализу проблемных ситуаций на основе системного подхода, выработке стратегии действий.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1. 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методы и подходы к анализу информации и синтезу проблемных ситуаций, формализованных моделей процессов и явлений в профессиональной деятельности.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 xml:space="preserve">использовать методы абстрактного мышления, анализа информации и синтеза проблемных ситуаций, формализованных моделей процессов и явлений для решения задач профессиональной </w:t>
            </w:r>
            <w:r>
              <w:lastRenderedPageBreak/>
              <w:t>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Демонстрирует способы осмысления и критического анализа проблемных ситуаций.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методы и подходы к анализу информации.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проводить критический анализ проблемных ситуаций, в т.ч. в профессиональной и научно-исследовательской 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3. 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методы принятия решений, современные тенденции в сфере информационной безопасности КФС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предлагать нестандартные решения проблем, новые оригинальные проекты, вырабатывать стратегию действий на основе системного подхода.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t>УК-2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современные коммуникативные технологии.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вести коммуникацию на иностранном языке в сфере профессиональной деятельности и в научной среде в письменной и устной форме.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подготавливать и выполнять научные доклады (в т.ч. на иностранном языке) на конференциях и симпозиумах; участвует в научных дискуссиях и дебатах по тематике профессиональной 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Знать </w:t>
            </w:r>
            <w:r>
              <w:t>лексический минимум в объеме не менее 4000 учебных лексических единиц общего и терминологического характера (иностранный язык).</w:t>
            </w:r>
          </w:p>
          <w:p w:rsidR="006D0694" w:rsidRDefault="006D0694">
            <w:pPr>
              <w:pStyle w:val="aa"/>
            </w:pP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на практике принять знание иностранного языка (в т.ч. научный речевой этикет, основы риторики на иностранном языке) для написания научных статей на иностранном языке.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современные электронные библиотечные системы и научные базы данных.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работать со специальной иностранной литературой и документацией на иностранном языке в современных электронных системах и научных базах данных.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t>УК-6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 xml:space="preserve">Способность </w:t>
            </w:r>
            <w:r>
              <w:lastRenderedPageBreak/>
              <w:t>принимать управленческие решения и решать управленческие задачи на всех этапах жизненного цикла проекта.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lastRenderedPageBreak/>
              <w:t xml:space="preserve">1. Применяет основные </w:t>
            </w:r>
            <w:r>
              <w:lastRenderedPageBreak/>
              <w:t>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lastRenderedPageBreak/>
              <w:t xml:space="preserve">Знать </w:t>
            </w:r>
            <w:r>
              <w:t xml:space="preserve">современные </w:t>
            </w:r>
            <w:r>
              <w:lastRenderedPageBreak/>
              <w:t>методы и подходы к управлению проектами на всех этапах их жизненного цикла.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принимать управленческие решения, связанные с управлением проектами на всех этапах их жизненного цикла.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современные методы и подходы к управлению персоналом на всех этапах жизненного цикла проектов.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принимать решения, связанные с управлением персоналом на всех этапах жизненного цикла проекта в целях качественного исполнения проекта.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t>УК-7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проводить научные исследования, оценивать и оформлять их результаты.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1. Применяет современные методы прикладных научных исследований.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line="254" w:lineRule="auto"/>
            </w:pPr>
            <w:r>
              <w:rPr>
                <w:b/>
                <w:bCs/>
              </w:rPr>
              <w:t xml:space="preserve">Знать: </w:t>
            </w:r>
            <w:r>
              <w:t xml:space="preserve">методы проведения прикладных научных исследований </w:t>
            </w:r>
            <w:proofErr w:type="spellStart"/>
            <w:r>
              <w:t>впрофессиональной</w:t>
            </w:r>
            <w:proofErr w:type="spellEnd"/>
            <w:r>
              <w:t xml:space="preserve"> сфере.</w:t>
            </w:r>
          </w:p>
          <w:p w:rsidR="006D0694" w:rsidRDefault="006D0694">
            <w:pPr>
              <w:pStyle w:val="aa"/>
              <w:spacing w:line="254" w:lineRule="auto"/>
            </w:pP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Уметь: </w:t>
            </w:r>
            <w:r>
              <w:t>проводить прикладные научные исследования в профессиональной сфере.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современные электронные библиотечные системы и научные базы данных, современные тенденции развития сферы информационной безопасности КФС.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 xml:space="preserve">получать информацию из современных ЭБС и </w:t>
            </w:r>
            <w:r>
              <w:lastRenderedPageBreak/>
              <w:t>научных баз данных о новых методиках и методах исследования и применять их на практике, в том числе в новых видах профессиональной 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3. Выдвигает самостоятельные гипотезы.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 w:line="259" w:lineRule="auto"/>
            </w:pPr>
            <w:r>
              <w:rPr>
                <w:b/>
                <w:bCs/>
              </w:rPr>
              <w:t xml:space="preserve">Знать: </w:t>
            </w:r>
            <w:r>
              <w:t>способы выдвижения самостоятельных гипотез при решении научно-исследовательских задач обеспечения ИБ КФС.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Уметь: </w:t>
            </w:r>
            <w:r>
              <w:t xml:space="preserve">выдвигать самостоятельные гипотезы при решении </w:t>
            </w:r>
            <w:proofErr w:type="spellStart"/>
            <w:r>
              <w:t>научно</w:t>
            </w:r>
            <w:r>
              <w:softHyphen/>
              <w:t>исследовательских</w:t>
            </w:r>
            <w:proofErr w:type="spellEnd"/>
            <w:r>
              <w:t xml:space="preserve"> задач обеспечения ИБ КФС.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40" w:line="259" w:lineRule="auto"/>
            </w:pPr>
            <w:r>
              <w:rPr>
                <w:b/>
                <w:bCs/>
              </w:rPr>
              <w:t xml:space="preserve">Знать: </w:t>
            </w:r>
            <w:r>
              <w:t>способы и подходы к оформлению результатов выполненных научных исследований в форме научно-технических отчетов (в т.ч. в соответствии с ГОСТ), обзоров, научные докладов и статей, в том числе на иностранных языках.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Уметь: </w:t>
            </w:r>
            <w:r>
              <w:t>оформлять результаты выполненных научных исследований в форме научно-технических отчетов, обзоров, научных докладов и статей, в том числе на иностранных языках.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t>ПКН-3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разрабатывать проекты организационно-распорядительных документов по обеспечению информационной безопасности.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 xml:space="preserve">1. Применяет нормативные правовые акты, нормативные и методические документы, национальные стандарты в области защиты информации </w:t>
            </w:r>
            <w:r>
              <w:lastRenderedPageBreak/>
              <w:t>ограниченного доступа, проектирования и сертификации средств защиты информации.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lastRenderedPageBreak/>
              <w:t xml:space="preserve">Знать </w:t>
            </w:r>
            <w:r>
              <w:t xml:space="preserve">нормативно- правовые основы информационной безопасности, нормативные правовые акты, нормативные и методические документы, </w:t>
            </w:r>
            <w:r>
              <w:lastRenderedPageBreak/>
              <w:t>национальные стандарты в области защиты информации ограниченного доступа, проектирования и сертификации средств защиты информации.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 для решения задач в профессиональной и научно-исследовательской 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нормативные правовые акты, нормативные и методические документы, регламентирующие деятельность по защите информации.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использовать нормативные правовые акты,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 xml:space="preserve">3. Составляет организационно-распорядительные документы, нормативные и методические документы, регламентирующие деятельность по защите </w:t>
            </w:r>
            <w:r>
              <w:lastRenderedPageBreak/>
              <w:t>информации в организации.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</w:pPr>
            <w:r>
              <w:rPr>
                <w:b/>
                <w:bCs/>
              </w:rPr>
              <w:lastRenderedPageBreak/>
              <w:t xml:space="preserve">Знать </w:t>
            </w:r>
            <w:r>
              <w:t xml:space="preserve">нормативно-правовые основы информационной безопасности, состав и структуру нормативных правовых актов, нормативных и методических документов, </w:t>
            </w:r>
            <w:r>
              <w:lastRenderedPageBreak/>
              <w:t>регламентирующих деятельность по защите информации.</w:t>
            </w:r>
          </w:p>
          <w:p w:rsidR="006D0694" w:rsidRDefault="006D0694">
            <w:pPr>
              <w:pStyle w:val="aa"/>
            </w:pP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составлять организационно-распорядительные документы, нормативные и методические документы, регламентирующие деятельность по защите информации для решения задач в профессиональной и научно-исследовательской деятельности.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lastRenderedPageBreak/>
              <w:t>ПКН-4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осуществлять сбор, обработку и анализ научно-технической информации по теме исследования, выбор методов и средств решения задачи, разрабатывать планы и программы проведения научных исследований и технических разработок.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1. 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Знать: </w:t>
            </w:r>
            <w:r>
              <w:t>методы и подходы к осуществлению сбора, обработки и анализа научно-технической информации по теме исследования.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Уметь: </w:t>
            </w:r>
            <w:r>
              <w:t>осуществлять сбор, обработку и анализ научно-технической информации по теме исследования.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Разрабатывает планы и программы проведения научных исследований и технических разработок.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Знать: </w:t>
            </w:r>
            <w:r>
              <w:t>методы и подходы к разработке планов и программ проведения научных исследований и технических разработок.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Уметь: </w:t>
            </w:r>
            <w:r>
              <w:t>разрабатывать планы и программы проведения научных исследований и технических разработок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3. Прогнозирует и учитывает направления инновационного развития в сфере обеспечении кибербезопасности финансового сектора.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Знать: </w:t>
            </w:r>
            <w:r>
              <w:t>методы и подходы к прогнозированию и учету направления инновационного развития в сфере обеспечения информационной безопасности КФС.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lastRenderedPageBreak/>
              <w:t xml:space="preserve">Уметь: </w:t>
            </w:r>
            <w:r>
              <w:t>прогнозировать и учитывать направления инновационного развития в сфере обеспечения информационной безопасности КФС.</w:t>
            </w:r>
          </w:p>
        </w:tc>
      </w:tr>
      <w:tr w:rsidR="006D0694">
        <w:tc>
          <w:tcPr>
            <w:tcW w:w="2383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  <w:jc w:val="center"/>
            </w:pPr>
            <w:r>
              <w:lastRenderedPageBreak/>
              <w:t>ПКН-5</w:t>
            </w:r>
          </w:p>
        </w:tc>
        <w:tc>
          <w:tcPr>
            <w:tcW w:w="2384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1. 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 xml:space="preserve">применять на практике национальные, межгосударственные и международные стандарты, устанавливающие требования к организации и проведению </w:t>
            </w:r>
            <w:proofErr w:type="spellStart"/>
            <w:r>
              <w:t>научно</w:t>
            </w:r>
            <w:r>
              <w:softHyphen/>
              <w:t>исследовательских</w:t>
            </w:r>
            <w:proofErr w:type="spellEnd"/>
            <w:r>
              <w:t>, опытно-конструкторских работ, опытной эксплуатации средств и систем защиты.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2. 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 xml:space="preserve">современные электронные библиотечные системы и </w:t>
            </w:r>
            <w:proofErr w:type="gramStart"/>
            <w:r>
              <w:t>научные базы данных</w:t>
            </w:r>
            <w:proofErr w:type="gramEnd"/>
            <w:r>
              <w:t xml:space="preserve"> и другие источники </w:t>
            </w:r>
            <w:proofErr w:type="spellStart"/>
            <w:r>
              <w:t>научно</w:t>
            </w:r>
            <w:r>
              <w:softHyphen/>
              <w:t>технической</w:t>
            </w:r>
            <w:proofErr w:type="spellEnd"/>
            <w:r>
              <w:t xml:space="preserve"> информации, отечественного и зарубежного опыта по проблемам информационной безопасности.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 xml:space="preserve">организовать сбор, обработку, анализ и систематизацию </w:t>
            </w:r>
            <w:proofErr w:type="spellStart"/>
            <w:r>
              <w:t>научно</w:t>
            </w:r>
            <w:r>
              <w:softHyphen/>
              <w:t>технической</w:t>
            </w:r>
            <w:proofErr w:type="spellEnd"/>
            <w:r>
              <w:t xml:space="preserve"> </w:t>
            </w:r>
            <w:r>
              <w:lastRenderedPageBreak/>
              <w:t>информации, отечественного и зарубежного опыта по проблемам информационной безопасности.</w:t>
            </w:r>
          </w:p>
        </w:tc>
      </w:tr>
      <w:tr w:rsidR="006D0694">
        <w:tc>
          <w:tcPr>
            <w:tcW w:w="238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4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6D0694">
            <w:pPr>
              <w:pStyle w:val="TableContents"/>
            </w:pP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</w:tcBorders>
          </w:tcPr>
          <w:p w:rsidR="006D0694" w:rsidRDefault="00DE06CC">
            <w:pPr>
              <w:pStyle w:val="aa"/>
            </w:pPr>
            <w:r>
              <w:t>3. Планирует этапы выполнения научных работ по созданию средств и систем защиты.</w:t>
            </w:r>
          </w:p>
        </w:tc>
        <w:tc>
          <w:tcPr>
            <w:tcW w:w="2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0694" w:rsidRDefault="00DE06CC">
            <w:pPr>
              <w:pStyle w:val="aa"/>
              <w:spacing w:after="220"/>
            </w:pPr>
            <w:r>
              <w:rPr>
                <w:b/>
                <w:bCs/>
              </w:rPr>
              <w:t xml:space="preserve">Знать </w:t>
            </w:r>
            <w:r>
              <w:t>современные методы и подходы к управлению проектами на всех этапах их жизненного цикла.</w:t>
            </w:r>
          </w:p>
          <w:p w:rsidR="006D0694" w:rsidRDefault="00DE06CC">
            <w:pPr>
              <w:pStyle w:val="aa"/>
            </w:pPr>
            <w:r>
              <w:rPr>
                <w:b/>
                <w:bCs/>
              </w:rPr>
              <w:t xml:space="preserve">Уметь </w:t>
            </w:r>
            <w:r>
              <w:t>планировать этапы выполнения научных работ по созданию средств и систем защиты.</w:t>
            </w:r>
          </w:p>
        </w:tc>
      </w:tr>
    </w:tbl>
    <w:p w:rsidR="006D0694" w:rsidRDefault="00DE06CC">
      <w:pPr>
        <w:pStyle w:val="11"/>
        <w:keepNext/>
        <w:keepLines/>
        <w:numPr>
          <w:ilvl w:val="0"/>
          <w:numId w:val="1"/>
        </w:numPr>
        <w:tabs>
          <w:tab w:val="left" w:pos="1746"/>
        </w:tabs>
        <w:spacing w:after="40"/>
        <w:ind w:firstLine="700"/>
      </w:pPr>
      <w:r>
        <w:br w:type="page"/>
      </w:r>
      <w:bookmarkStart w:id="2" w:name="bookmark2"/>
      <w:r>
        <w:lastRenderedPageBreak/>
        <w:t>Учебно-тематический план НИС</w:t>
      </w:r>
      <w:bookmarkEnd w:id="2"/>
    </w:p>
    <w:p w:rsidR="006D0694" w:rsidRDefault="006D0694">
      <w:pPr>
        <w:pStyle w:val="11"/>
        <w:keepNext/>
        <w:keepLines/>
        <w:tabs>
          <w:tab w:val="left" w:pos="1746"/>
        </w:tabs>
        <w:spacing w:after="40"/>
        <w:ind w:left="700" w:firstLine="0"/>
        <w:rPr>
          <w:highlight w:val="green"/>
        </w:rPr>
      </w:pPr>
    </w:p>
    <w:p w:rsidR="006D0694" w:rsidRDefault="00DE06CC">
      <w:pPr>
        <w:pStyle w:val="ab"/>
        <w:jc w:val="right"/>
      </w:pPr>
      <w:r>
        <w:t>Таблица 2</w:t>
      </w:r>
    </w:p>
    <w:tbl>
      <w:tblPr>
        <w:tblW w:w="9365" w:type="dxa"/>
        <w:jc w:val="center"/>
        <w:tblLayout w:type="fixed"/>
        <w:tblLook w:val="0000" w:firstRow="0" w:lastRow="0" w:firstColumn="0" w:lastColumn="0" w:noHBand="0" w:noVBand="0"/>
      </w:tblPr>
      <w:tblGrid>
        <w:gridCol w:w="3265"/>
        <w:gridCol w:w="854"/>
        <w:gridCol w:w="996"/>
        <w:gridCol w:w="1415"/>
        <w:gridCol w:w="2835"/>
      </w:tblGrid>
      <w:tr w:rsidR="006D0694">
        <w:trPr>
          <w:trHeight w:hRule="exact" w:val="288"/>
          <w:jc w:val="center"/>
        </w:trPr>
        <w:tc>
          <w:tcPr>
            <w:tcW w:w="32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Трудоемкость в часах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проведения семинара</w:t>
            </w:r>
          </w:p>
        </w:tc>
      </w:tr>
      <w:tr w:rsidR="006D0694">
        <w:trPr>
          <w:trHeight w:hRule="exact" w:val="840"/>
          <w:jc w:val="center"/>
        </w:trPr>
        <w:tc>
          <w:tcPr>
            <w:tcW w:w="32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D0694" w:rsidRDefault="006D0694"/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Ауди-торная</w:t>
            </w:r>
            <w:proofErr w:type="gramEnd"/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</w:t>
            </w:r>
            <w:proofErr w:type="spellEnd"/>
            <w:r>
              <w:rPr>
                <w:sz w:val="24"/>
                <w:szCs w:val="24"/>
              </w:rPr>
              <w:t>-тельная работа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6D0694"/>
        </w:tc>
      </w:tr>
      <w:tr w:rsidR="006D0694">
        <w:trPr>
          <w:trHeight w:hRule="exact" w:val="351"/>
          <w:jc w:val="center"/>
        </w:trPr>
        <w:tc>
          <w:tcPr>
            <w:tcW w:w="936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Первый год обучения </w:t>
            </w:r>
          </w:p>
        </w:tc>
      </w:tr>
      <w:tr w:rsidR="006D0694">
        <w:trPr>
          <w:trHeight w:hRule="exact" w:val="1939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направлений научных исследований обучающихся, знакомство с плановой и отчетной документацией по НИР, заполнение индивидуального плана студента.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</w:tr>
      <w:tr w:rsidR="006D0694">
        <w:trPr>
          <w:trHeight w:hRule="exact" w:val="1670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программы проектных работ и магистерского исследования. Выбор темы ВКР и утверждение этапов работы над ВКР.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</w:t>
            </w:r>
          </w:p>
        </w:tc>
      </w:tr>
      <w:tr w:rsidR="006D0694">
        <w:trPr>
          <w:trHeight w:hRule="exact" w:val="1661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рецензирование научных статей по выбранным направлениям исследований. Апробация проектных работ и направлений исследований.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обсуждение рецензий</w:t>
            </w:r>
          </w:p>
        </w:tc>
      </w:tr>
      <w:tr w:rsidR="006D0694">
        <w:trPr>
          <w:trHeight w:hRule="exact" w:val="1670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 и практическая значимость темы исследования ВКР.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 в формате представления и обоснования студентом актуальности и практическая значимость темы исследования ВКР.</w:t>
            </w:r>
          </w:p>
        </w:tc>
      </w:tr>
      <w:tr w:rsidR="006D0694">
        <w:trPr>
          <w:trHeight w:hRule="exact" w:val="973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spacing w:line="33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за первый год (1,2,3,4 модули)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6D0694">
            <w:pPr>
              <w:rPr>
                <w:sz w:val="10"/>
                <w:szCs w:val="10"/>
              </w:rPr>
            </w:pPr>
          </w:p>
        </w:tc>
      </w:tr>
      <w:tr w:rsidR="006D0694">
        <w:trPr>
          <w:trHeight w:hRule="exact" w:val="298"/>
          <w:jc w:val="center"/>
        </w:trPr>
        <w:tc>
          <w:tcPr>
            <w:tcW w:w="936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left="31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Второй год обучения </w:t>
            </w:r>
          </w:p>
        </w:tc>
      </w:tr>
      <w:tr w:rsidR="006D0694">
        <w:trPr>
          <w:trHeight w:hRule="exact" w:val="1118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НИС по программе магистратуры. Выполнение заданий руководителя ВКР.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6D0694">
        <w:trPr>
          <w:trHeight w:hRule="exact" w:val="2222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научно-практических конференциях, семинарах, круглых столах Финансового университета, других вузов и организаций, включая подготовку и публикацию докладов и тезисов выступлений.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ind w:firstLine="24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6D0694">
        <w:trPr>
          <w:trHeight w:hRule="exact" w:val="1114"/>
          <w:jc w:val="center"/>
        </w:trPr>
        <w:tc>
          <w:tcPr>
            <w:tcW w:w="326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самостоятельного исследования в рамках утвержденной темы ВКР.</w:t>
            </w:r>
          </w:p>
        </w:tc>
        <w:tc>
          <w:tcPr>
            <w:tcW w:w="854" w:type="dxa"/>
            <w:tcBorders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6D0694">
        <w:trPr>
          <w:trHeight w:hRule="exact" w:val="1114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Предварительная защита основных положений ВКР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обучающегося с докладом об основных результатах ВКР</w:t>
            </w:r>
          </w:p>
        </w:tc>
      </w:tr>
      <w:tr w:rsidR="006D0694">
        <w:trPr>
          <w:trHeight w:hRule="exact" w:val="778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spacing w:line="331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 за второй год (5,6,8 модули)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6D0694">
            <w:pPr>
              <w:rPr>
                <w:sz w:val="10"/>
                <w:szCs w:val="10"/>
              </w:rPr>
            </w:pPr>
          </w:p>
        </w:tc>
      </w:tr>
      <w:tr w:rsidR="006D0694">
        <w:trPr>
          <w:trHeight w:hRule="exact" w:val="403"/>
          <w:jc w:val="center"/>
        </w:trPr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по НИС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6D0694">
            <w:pPr>
              <w:rPr>
                <w:sz w:val="10"/>
                <w:szCs w:val="10"/>
              </w:rPr>
            </w:pPr>
          </w:p>
        </w:tc>
      </w:tr>
    </w:tbl>
    <w:p w:rsidR="006D0694" w:rsidRDefault="006D0694">
      <w:pPr>
        <w:spacing w:after="319" w:line="1" w:lineRule="exact"/>
      </w:pPr>
    </w:p>
    <w:p w:rsidR="006D0694" w:rsidRDefault="00DE06CC">
      <w:pPr>
        <w:pStyle w:val="11"/>
        <w:keepNext/>
        <w:keepLines/>
        <w:numPr>
          <w:ilvl w:val="0"/>
          <w:numId w:val="1"/>
        </w:numPr>
        <w:tabs>
          <w:tab w:val="left" w:pos="1120"/>
        </w:tabs>
        <w:spacing w:after="320"/>
        <w:ind w:firstLine="720"/>
        <w:jc w:val="both"/>
      </w:pPr>
      <w:bookmarkStart w:id="3" w:name="bookmark5"/>
      <w:r>
        <w:t>Перечень основной и дополнительной учебной литературы, необходимой для выполнения НИС</w:t>
      </w:r>
      <w:bookmarkEnd w:id="3"/>
      <w:r>
        <w:t xml:space="preserve"> </w:t>
      </w:r>
    </w:p>
    <w:p w:rsidR="00C50D66" w:rsidRDefault="00C50D66" w:rsidP="00C50D66">
      <w:pPr>
        <w:pStyle w:val="10"/>
        <w:ind w:firstLine="720"/>
        <w:jc w:val="both"/>
      </w:pPr>
      <w:r>
        <w:rPr>
          <w:b/>
          <w:bCs/>
        </w:rPr>
        <w:t>Нормативно-правовые акты: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50922-2006 Защита информации. Основные термины и определения.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51275-2006 Защита информации. Объект информатизации. Факторы, воздействующие на информацию. Общие положения.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52069.0-2013 Защита информации. Система стандартов. Основные положения.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52447-2005 Защита информации. Техника защиты информации. Номенклатура показателей качества.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53114-2008 Защита информации. Обеспечение информационной безопасности в организации. Основные термины и определения.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 xml:space="preserve">ГОСТ Р 54581-2011 / </w:t>
      </w:r>
      <w:r>
        <w:rPr>
          <w:lang w:val="en-US" w:eastAsia="en-US" w:bidi="en-US"/>
        </w:rPr>
        <w:t>ISO</w:t>
      </w:r>
      <w:r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>
        <w:rPr>
          <w:lang w:eastAsia="en-US" w:bidi="en-US"/>
        </w:rPr>
        <w:t xml:space="preserve"> </w:t>
      </w:r>
      <w:r>
        <w:rPr>
          <w:lang w:val="en-US" w:eastAsia="en-US" w:bidi="en-US"/>
        </w:rPr>
        <w:t>TR</w:t>
      </w:r>
      <w:r>
        <w:rPr>
          <w:lang w:eastAsia="en-US" w:bidi="en-US"/>
        </w:rPr>
        <w:t xml:space="preserve"> </w:t>
      </w:r>
      <w:r>
        <w:t>15443-1:2005 Информационная технология. Методы и средства обеспечения безопасности. Основы доверия к безопасности ИТ. Часть 1. Обзор и основы.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 xml:space="preserve">ГОСТ Р 54582-2011 / </w:t>
      </w:r>
      <w:r>
        <w:rPr>
          <w:lang w:val="en-US" w:eastAsia="en-US" w:bidi="en-US"/>
        </w:rPr>
        <w:t>ISO</w:t>
      </w:r>
      <w:r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>
        <w:rPr>
          <w:lang w:eastAsia="en-US" w:bidi="en-US"/>
        </w:rPr>
        <w:t xml:space="preserve"> </w:t>
      </w:r>
      <w:r>
        <w:rPr>
          <w:lang w:val="en-US" w:eastAsia="en-US" w:bidi="en-US"/>
        </w:rPr>
        <w:t>TR</w:t>
      </w:r>
      <w:r>
        <w:rPr>
          <w:lang w:eastAsia="en-US" w:bidi="en-US"/>
        </w:rPr>
        <w:t xml:space="preserve"> </w:t>
      </w:r>
      <w:r>
        <w:t>15443-2:2005 Информационная технология. Методы и средства обеспечения безопасности. Основы доверия к безопасности информационных технологий. Часть 2. Методы доверия.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 xml:space="preserve">ГОСТ Р 54583-2011 / </w:t>
      </w:r>
      <w:r>
        <w:rPr>
          <w:lang w:val="en-US" w:eastAsia="en-US" w:bidi="en-US"/>
        </w:rPr>
        <w:t>ISO</w:t>
      </w:r>
      <w:r>
        <w:rPr>
          <w:lang w:eastAsia="en-US" w:bidi="en-US"/>
        </w:rPr>
        <w:t>/</w:t>
      </w:r>
      <w:r>
        <w:rPr>
          <w:lang w:val="en-US" w:eastAsia="en-US" w:bidi="en-US"/>
        </w:rPr>
        <w:t>IEC</w:t>
      </w:r>
      <w:r>
        <w:rPr>
          <w:lang w:eastAsia="en-US" w:bidi="en-US"/>
        </w:rPr>
        <w:t xml:space="preserve"> </w:t>
      </w:r>
      <w:r>
        <w:rPr>
          <w:lang w:val="en-US" w:eastAsia="en-US" w:bidi="en-US"/>
        </w:rPr>
        <w:t>TR</w:t>
      </w:r>
      <w:r>
        <w:rPr>
          <w:lang w:eastAsia="en-US" w:bidi="en-US"/>
        </w:rPr>
        <w:t xml:space="preserve"> </w:t>
      </w:r>
      <w:r>
        <w:t>15443-3:2007 Информационная технология. Методы и средства обеспечения безопасности. Основы доверия к безопасности информационных технологий. Часть 3. Анализ методов доверия.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>ГОСТ Р 56045-2014 Информационная технология. Методы и средства обеспечения безопасности. Рекомендации для аудиторов в отношении мер и средств контроля и управления информационной безопасностью.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120"/>
        </w:tabs>
        <w:ind w:firstLine="720"/>
        <w:jc w:val="both"/>
      </w:pPr>
      <w:r>
        <w:t xml:space="preserve">ГОСТ Р ИСО/МЭК 13335-1-2006 Информационная технология. Методы и средства обеспечения безопасности. Часть 1. Концепция и модели </w:t>
      </w:r>
      <w:r>
        <w:lastRenderedPageBreak/>
        <w:t>менеджмента безопасности информационных и телекоммуникационных технологий.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23"/>
        </w:tabs>
        <w:ind w:firstLine="720"/>
        <w:jc w:val="both"/>
      </w:pPr>
      <w:r>
        <w:t>ГОСТ 7.32-2017 СИБИД. Отчет о научно-исследовательской работе. Структура и правила оформления (с Поправками).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23"/>
        </w:tabs>
        <w:ind w:firstLine="720"/>
        <w:jc w:val="both"/>
      </w:pPr>
      <w:r>
        <w:t>ГОСТ Р 7.0.100-2018 Библиографическая запись. Библиогра</w:t>
      </w:r>
      <w:r>
        <w:softHyphen/>
        <w:t>фическое описание. Общие требования и правила составления.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27"/>
        </w:tabs>
        <w:ind w:firstLine="720"/>
        <w:jc w:val="both"/>
      </w:pPr>
      <w:r>
        <w:t>Доктрина информационной безопасности Российской Федерации Указ Президента Российской Федерации от 5 декабря 2016 г. №646.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23"/>
        </w:tabs>
        <w:spacing w:after="320"/>
        <w:ind w:firstLine="720"/>
        <w:jc w:val="both"/>
      </w:pPr>
      <w:r>
        <w:t>Стратегия развития информационного общества в Российской Федерации на 2017 - 2030 годы [Текст] / Указ Президента Российской Федерации от 09.05.2017 г. № 203.</w:t>
      </w:r>
    </w:p>
    <w:p w:rsidR="00C50D66" w:rsidRDefault="00C50D66" w:rsidP="00C50D66">
      <w:pPr>
        <w:pStyle w:val="10"/>
        <w:ind w:firstLine="720"/>
        <w:jc w:val="both"/>
      </w:pPr>
      <w:r>
        <w:rPr>
          <w:b/>
          <w:bCs/>
        </w:rPr>
        <w:t>Рекомендуемая литература:</w:t>
      </w:r>
    </w:p>
    <w:p w:rsidR="00C50D66" w:rsidRDefault="00C50D66" w:rsidP="00C50D66">
      <w:pPr>
        <w:pStyle w:val="10"/>
        <w:ind w:firstLine="720"/>
        <w:jc w:val="both"/>
      </w:pPr>
      <w:r>
        <w:rPr>
          <w:b/>
          <w:bCs/>
        </w:rPr>
        <w:t>а) основная: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</w:tabs>
        <w:jc w:val="both"/>
      </w:pPr>
      <w:r>
        <w:rPr>
          <w:color w:val="202023"/>
        </w:rPr>
        <w:t xml:space="preserve">Баранова, Е. К. Информационная безопасность и защита </w:t>
      </w:r>
      <w:proofErr w:type="gramStart"/>
      <w:r>
        <w:rPr>
          <w:color w:val="202023"/>
        </w:rPr>
        <w:t>информации :</w:t>
      </w:r>
      <w:proofErr w:type="gramEnd"/>
      <w:r>
        <w:rPr>
          <w:color w:val="202023"/>
        </w:rPr>
        <w:t xml:space="preserve"> учебное пособие / Е. К. Баранова, А. В. </w:t>
      </w:r>
      <w:proofErr w:type="spellStart"/>
      <w:r>
        <w:rPr>
          <w:color w:val="202023"/>
        </w:rPr>
        <w:t>Бабаш</w:t>
      </w:r>
      <w:proofErr w:type="spellEnd"/>
      <w:r>
        <w:rPr>
          <w:color w:val="202023"/>
        </w:rPr>
        <w:t xml:space="preserve">. — 4-е изд., </w:t>
      </w:r>
      <w:proofErr w:type="spellStart"/>
      <w:r>
        <w:rPr>
          <w:color w:val="202023"/>
        </w:rPr>
        <w:t>перераб</w:t>
      </w:r>
      <w:proofErr w:type="spellEnd"/>
      <w:r>
        <w:rPr>
          <w:color w:val="202023"/>
        </w:rPr>
        <w:t xml:space="preserve">. и доп. — </w:t>
      </w:r>
      <w:proofErr w:type="gramStart"/>
      <w:r>
        <w:rPr>
          <w:color w:val="202023"/>
        </w:rPr>
        <w:t>Москва :</w:t>
      </w:r>
      <w:proofErr w:type="gramEnd"/>
      <w:r>
        <w:rPr>
          <w:color w:val="202023"/>
        </w:rPr>
        <w:t xml:space="preserve"> РИОР : ИНФРА-М, 2024. — 336 с. — (Высшее образование). - ЭБС ZNANIUM. - URL: https://znanium.com/catalog/product/2082642 (дата обращения: 09.07.2024). - </w:t>
      </w:r>
      <w:proofErr w:type="gramStart"/>
      <w:r>
        <w:rPr>
          <w:color w:val="202023"/>
        </w:rPr>
        <w:t>Текст :</w:t>
      </w:r>
      <w:proofErr w:type="gramEnd"/>
      <w:r>
        <w:rPr>
          <w:color w:val="202023"/>
        </w:rPr>
        <w:t xml:space="preserve"> электронный.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</w:tabs>
        <w:ind w:firstLine="720"/>
        <w:jc w:val="both"/>
      </w:pPr>
      <w:r>
        <w:rPr>
          <w:color w:val="001329"/>
        </w:rPr>
        <w:t xml:space="preserve">Программно-аппаратные средства обеспечения информационной </w:t>
      </w:r>
      <w:proofErr w:type="gramStart"/>
      <w:r>
        <w:rPr>
          <w:color w:val="001329"/>
        </w:rPr>
        <w:t>безопасности :</w:t>
      </w:r>
      <w:proofErr w:type="gramEnd"/>
      <w:r>
        <w:rPr>
          <w:color w:val="001329"/>
        </w:rPr>
        <w:t xml:space="preserve"> учебное пособие для вузов / А. В. </w:t>
      </w:r>
      <w:proofErr w:type="spellStart"/>
      <w:r>
        <w:rPr>
          <w:color w:val="001329"/>
        </w:rPr>
        <w:t>Душкин</w:t>
      </w:r>
      <w:proofErr w:type="spellEnd"/>
      <w:r>
        <w:rPr>
          <w:color w:val="001329"/>
        </w:rPr>
        <w:t xml:space="preserve">, О. М. Барсуков, Е. В. Кравцов. - </w:t>
      </w:r>
      <w:proofErr w:type="gramStart"/>
      <w:r>
        <w:rPr>
          <w:color w:val="001329"/>
        </w:rPr>
        <w:t>Москва :</w:t>
      </w:r>
      <w:proofErr w:type="gramEnd"/>
      <w:r>
        <w:rPr>
          <w:color w:val="001329"/>
        </w:rPr>
        <w:t xml:space="preserve"> Горячая линия-Телеком, 2022. - 248 с. - ЭБС </w:t>
      </w:r>
      <w:r>
        <w:rPr>
          <w:color w:val="001329"/>
          <w:lang w:val="en-US" w:eastAsia="en-US" w:bidi="en-US"/>
        </w:rPr>
        <w:t>ZNANIUM</w:t>
      </w:r>
      <w:r>
        <w:rPr>
          <w:color w:val="001329"/>
          <w:lang w:eastAsia="en-US" w:bidi="en-US"/>
        </w:rPr>
        <w:t xml:space="preserve">. </w:t>
      </w:r>
      <w:r>
        <w:rPr>
          <w:color w:val="001329"/>
        </w:rPr>
        <w:t xml:space="preserve">- </w:t>
      </w:r>
      <w:r>
        <w:rPr>
          <w:color w:val="001329"/>
          <w:lang w:val="en-US" w:eastAsia="en-US" w:bidi="en-US"/>
        </w:rPr>
        <w:t>URL</w:t>
      </w:r>
      <w:r>
        <w:rPr>
          <w:color w:val="001329"/>
          <w:lang w:eastAsia="en-US" w:bidi="en-US"/>
        </w:rPr>
        <w:t xml:space="preserve">: </w:t>
      </w:r>
      <w:hyperlink r:id="rId7">
        <w:r>
          <w:rPr>
            <w:color w:val="001329"/>
            <w:lang w:val="en-US" w:eastAsia="en-US" w:bidi="en-US"/>
          </w:rPr>
          <w:t>http</w:t>
        </w:r>
        <w:r>
          <w:rPr>
            <w:color w:val="001329"/>
            <w:lang w:eastAsia="en-US" w:bidi="en-US"/>
          </w:rPr>
          <w:t>://</w:t>
        </w:r>
        <w:proofErr w:type="spellStart"/>
        <w:r>
          <w:rPr>
            <w:color w:val="001329"/>
            <w:lang w:val="en-US" w:eastAsia="en-US" w:bidi="en-US"/>
          </w:rPr>
          <w:t>znanium</w:t>
        </w:r>
        <w:proofErr w:type="spellEnd"/>
        <w:r>
          <w:rPr>
            <w:color w:val="001329"/>
            <w:lang w:eastAsia="en-US" w:bidi="en-US"/>
          </w:rPr>
          <w:t>.</w:t>
        </w:r>
        <w:r>
          <w:rPr>
            <w:color w:val="001329"/>
            <w:lang w:val="en-US" w:eastAsia="en-US" w:bidi="en-US"/>
          </w:rPr>
          <w:t>com</w:t>
        </w:r>
        <w:r>
          <w:rPr>
            <w:color w:val="001329"/>
            <w:lang w:eastAsia="en-US" w:bidi="en-US"/>
          </w:rPr>
          <w:t>/</w:t>
        </w:r>
        <w:r>
          <w:rPr>
            <w:color w:val="001329"/>
            <w:lang w:val="en-US" w:eastAsia="en-US" w:bidi="en-US"/>
          </w:rPr>
          <w:t>catalog</w:t>
        </w:r>
        <w:r>
          <w:rPr>
            <w:color w:val="001329"/>
            <w:lang w:eastAsia="en-US" w:bidi="en-US"/>
          </w:rPr>
          <w:t>/</w:t>
        </w:r>
        <w:r>
          <w:rPr>
            <w:color w:val="001329"/>
            <w:lang w:val="en-US" w:eastAsia="en-US" w:bidi="en-US"/>
          </w:rPr>
          <w:t>product</w:t>
        </w:r>
        <w:r>
          <w:rPr>
            <w:color w:val="001329"/>
            <w:lang w:eastAsia="en-US" w:bidi="en-US"/>
          </w:rPr>
          <w:t>/1911635</w:t>
        </w:r>
      </w:hyperlink>
      <w:r>
        <w:rPr>
          <w:color w:val="001329"/>
          <w:lang w:eastAsia="en-US" w:bidi="en-US"/>
        </w:rPr>
        <w:t xml:space="preserve"> </w:t>
      </w:r>
      <w:r>
        <w:rPr>
          <w:color w:val="001329"/>
        </w:rPr>
        <w:t xml:space="preserve">(дата обращения: 09.07.2024). - </w:t>
      </w:r>
      <w:proofErr w:type="gramStart"/>
      <w:r>
        <w:rPr>
          <w:color w:val="001329"/>
        </w:rPr>
        <w:t>Текст :</w:t>
      </w:r>
      <w:proofErr w:type="gramEnd"/>
      <w:r>
        <w:rPr>
          <w:color w:val="001329"/>
        </w:rPr>
        <w:t xml:space="preserve"> электронный.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</w:tabs>
        <w:spacing w:after="700"/>
        <w:ind w:firstLine="720"/>
        <w:jc w:val="both"/>
      </w:pPr>
      <w:r>
        <w:rPr>
          <w:color w:val="001329"/>
        </w:rPr>
        <w:t xml:space="preserve">Козьминых, С. И. Обеспечение комплексной защиты объектов информатизации: учебное пособие для студентов вузов, обучающихся по направлению «Информационная безопасность», квалификация «магистр» / С. И. Козьминых. - </w:t>
      </w:r>
      <w:proofErr w:type="gramStart"/>
      <w:r>
        <w:rPr>
          <w:color w:val="001329"/>
        </w:rPr>
        <w:t>Москва :</w:t>
      </w:r>
      <w:proofErr w:type="gramEnd"/>
      <w:r>
        <w:rPr>
          <w:color w:val="001329"/>
        </w:rPr>
        <w:t xml:space="preserve"> ЮНИТИ-ДАНА, 2020. - 543 с. - ЭБС </w:t>
      </w:r>
      <w:r>
        <w:rPr>
          <w:color w:val="001329"/>
          <w:lang w:val="en-US" w:eastAsia="en-US" w:bidi="en-US"/>
        </w:rPr>
        <w:t>ZNANIUM</w:t>
      </w:r>
      <w:r>
        <w:rPr>
          <w:color w:val="001329"/>
          <w:lang w:eastAsia="en-US" w:bidi="en-US"/>
        </w:rPr>
        <w:t xml:space="preserve">. </w:t>
      </w:r>
      <w:r>
        <w:rPr>
          <w:color w:val="001329"/>
        </w:rPr>
        <w:t xml:space="preserve">- </w:t>
      </w:r>
      <w:r>
        <w:rPr>
          <w:color w:val="001329"/>
          <w:lang w:val="en-US" w:eastAsia="en-US" w:bidi="en-US"/>
        </w:rPr>
        <w:t>URL</w:t>
      </w:r>
      <w:r>
        <w:rPr>
          <w:color w:val="001329"/>
          <w:lang w:eastAsia="en-US" w:bidi="en-US"/>
        </w:rPr>
        <w:t xml:space="preserve">: </w:t>
      </w:r>
      <w:hyperlink r:id="rId8">
        <w:r>
          <w:rPr>
            <w:color w:val="001329"/>
            <w:lang w:val="en-US" w:eastAsia="en-US" w:bidi="en-US"/>
          </w:rPr>
          <w:t>https</w:t>
        </w:r>
        <w:r>
          <w:rPr>
            <w:color w:val="001329"/>
            <w:lang w:eastAsia="en-US" w:bidi="en-US"/>
          </w:rPr>
          <w:t>://</w:t>
        </w:r>
        <w:proofErr w:type="spellStart"/>
        <w:r>
          <w:rPr>
            <w:color w:val="001329"/>
            <w:lang w:val="en-US" w:eastAsia="en-US" w:bidi="en-US"/>
          </w:rPr>
          <w:t>znanium</w:t>
        </w:r>
        <w:proofErr w:type="spellEnd"/>
        <w:r>
          <w:rPr>
            <w:color w:val="001329"/>
            <w:lang w:eastAsia="en-US" w:bidi="en-US"/>
          </w:rPr>
          <w:t>.</w:t>
        </w:r>
        <w:r>
          <w:rPr>
            <w:color w:val="001329"/>
            <w:lang w:val="en-US" w:eastAsia="en-US" w:bidi="en-US"/>
          </w:rPr>
          <w:t>com</w:t>
        </w:r>
        <w:r>
          <w:rPr>
            <w:color w:val="001329"/>
            <w:lang w:eastAsia="en-US" w:bidi="en-US"/>
          </w:rPr>
          <w:t>/</w:t>
        </w:r>
        <w:r>
          <w:rPr>
            <w:color w:val="001329"/>
            <w:lang w:val="en-US" w:eastAsia="en-US" w:bidi="en-US"/>
          </w:rPr>
          <w:t>catalog</w:t>
        </w:r>
        <w:r>
          <w:rPr>
            <w:color w:val="001329"/>
            <w:lang w:eastAsia="en-US" w:bidi="en-US"/>
          </w:rPr>
          <w:t>/</w:t>
        </w:r>
        <w:r>
          <w:rPr>
            <w:color w:val="001329"/>
            <w:lang w:val="en-US" w:eastAsia="en-US" w:bidi="en-US"/>
          </w:rPr>
          <w:t>product</w:t>
        </w:r>
        <w:r>
          <w:rPr>
            <w:color w:val="001329"/>
            <w:lang w:eastAsia="en-US" w:bidi="en-US"/>
          </w:rPr>
          <w:t>/1359079</w:t>
        </w:r>
      </w:hyperlink>
      <w:r>
        <w:rPr>
          <w:color w:val="001329"/>
          <w:lang w:eastAsia="en-US" w:bidi="en-US"/>
        </w:rPr>
        <w:t xml:space="preserve"> </w:t>
      </w:r>
      <w:r>
        <w:rPr>
          <w:color w:val="001329"/>
        </w:rPr>
        <w:t xml:space="preserve">(дата обращения: 09.07.2024). - </w:t>
      </w:r>
      <w:proofErr w:type="gramStart"/>
      <w:r>
        <w:rPr>
          <w:color w:val="001329"/>
        </w:rPr>
        <w:t>Текст :</w:t>
      </w:r>
      <w:proofErr w:type="gramEnd"/>
      <w:r>
        <w:rPr>
          <w:color w:val="001329"/>
        </w:rPr>
        <w:t xml:space="preserve"> электронный.</w:t>
      </w:r>
    </w:p>
    <w:p w:rsidR="00C50D66" w:rsidRDefault="00C50D66" w:rsidP="00C50D66">
      <w:pPr>
        <w:pStyle w:val="10"/>
        <w:ind w:firstLine="720"/>
        <w:jc w:val="both"/>
      </w:pPr>
      <w:r>
        <w:rPr>
          <w:b/>
          <w:bCs/>
        </w:rPr>
        <w:t>б) дополнительная: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</w:tabs>
        <w:ind w:firstLine="720"/>
        <w:jc w:val="both"/>
      </w:pPr>
      <w:r>
        <w:t xml:space="preserve">Андрианов, В. В. Обеспечение информационной безопасности бизнеса / В. В. Андрианов, С. Л. Зефиров, В. Б. Голованов.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ЦИПСиР</w:t>
      </w:r>
      <w:proofErr w:type="spellEnd"/>
      <w:r>
        <w:t xml:space="preserve">, 2011. — 373 с. — ЭБС ZNANIUM. - URL: http://znanium.com/catalog/product/556539 (дата обращения: 09.07.2024).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</w:tabs>
        <w:ind w:firstLine="720"/>
        <w:jc w:val="both"/>
      </w:pPr>
      <w:r>
        <w:t xml:space="preserve">Воронцова, С. В. Обеспечение информационной безопасности в </w:t>
      </w:r>
      <w:r>
        <w:lastRenderedPageBreak/>
        <w:t xml:space="preserve">банковской сфере (Законность и правопорядок) : монография / С. В. Воронцова.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2021. — 159 с. - ЭБС </w:t>
      </w:r>
      <w:r>
        <w:rPr>
          <w:lang w:val="en-US" w:eastAsia="en-US" w:bidi="en-US"/>
        </w:rPr>
        <w:t>BOOK</w:t>
      </w:r>
      <w:r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>
        <w:rPr>
          <w:lang w:eastAsia="en-US" w:bidi="en-US"/>
        </w:rPr>
        <w:t xml:space="preserve">. </w:t>
      </w:r>
      <w:r>
        <w:t xml:space="preserve">—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 xml:space="preserve">: </w:t>
      </w:r>
      <w:hyperlink r:id="rId9">
        <w:r>
          <w:rPr>
            <w:lang w:val="en-US" w:eastAsia="en-US" w:bidi="en-US"/>
          </w:rPr>
          <w:t>https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book</w:t>
        </w:r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  <w:r>
          <w:rPr>
            <w:lang w:eastAsia="en-US" w:bidi="en-US"/>
          </w:rPr>
          <w:t>/</w:t>
        </w:r>
        <w:r>
          <w:rPr>
            <w:lang w:val="en-US" w:eastAsia="en-US" w:bidi="en-US"/>
          </w:rPr>
          <w:t>book</w:t>
        </w:r>
        <w:r>
          <w:rPr>
            <w:lang w:eastAsia="en-US" w:bidi="en-US"/>
          </w:rPr>
          <w:t>/940132</w:t>
        </w:r>
      </w:hyperlink>
      <w:r>
        <w:rPr>
          <w:lang w:eastAsia="en-US" w:bidi="en-US"/>
        </w:rPr>
        <w:t xml:space="preserve"> </w:t>
      </w:r>
      <w:r>
        <w:t xml:space="preserve">(дата обращения: 09.07.2024).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  <w:tab w:val="left" w:pos="1301"/>
          <w:tab w:val="left" w:pos="2069"/>
          <w:tab w:val="left" w:pos="3355"/>
        </w:tabs>
        <w:ind w:firstLine="720"/>
        <w:jc w:val="both"/>
      </w:pPr>
      <w:proofErr w:type="spellStart"/>
      <w:r>
        <w:t>Девянин</w:t>
      </w:r>
      <w:proofErr w:type="spellEnd"/>
      <w:r>
        <w:t xml:space="preserve">, П. Н. Модели безопасности компьютерных систем. Управление доступом и информационными </w:t>
      </w:r>
      <w:proofErr w:type="gramStart"/>
      <w:r>
        <w:t>потоками :</w:t>
      </w:r>
      <w:proofErr w:type="gramEnd"/>
      <w:r>
        <w:t xml:space="preserve"> учебное пособие для вузов / П. Н. </w:t>
      </w:r>
      <w:proofErr w:type="spellStart"/>
      <w:r>
        <w:t>Девянин</w:t>
      </w:r>
      <w:proofErr w:type="spellEnd"/>
      <w:r>
        <w:t xml:space="preserve"> - </w:t>
      </w:r>
      <w:r>
        <w:rPr>
          <w:lang w:eastAsia="en-US" w:bidi="en-US"/>
        </w:rPr>
        <w:t>2-</w:t>
      </w:r>
      <w:r>
        <w:rPr>
          <w:lang w:val="en-US" w:eastAsia="en-US" w:bidi="en-US"/>
        </w:rPr>
        <w:t>e</w:t>
      </w:r>
      <w:r>
        <w:rPr>
          <w:lang w:eastAsia="en-US" w:bidi="en-US"/>
        </w:rPr>
        <w:t xml:space="preserve"> </w:t>
      </w:r>
      <w:r>
        <w:t xml:space="preserve">изд., </w:t>
      </w:r>
      <w:proofErr w:type="spellStart"/>
      <w:r>
        <w:t>испр</w:t>
      </w:r>
      <w:proofErr w:type="spellEnd"/>
      <w:r>
        <w:t xml:space="preserve">. и доп. - Москва : </w:t>
      </w:r>
      <w:proofErr w:type="spellStart"/>
      <w:r>
        <w:t>Гор.линия</w:t>
      </w:r>
      <w:proofErr w:type="spellEnd"/>
      <w:r>
        <w:t xml:space="preserve">-Телеком, 2013 - 338с. - ЭБС </w:t>
      </w:r>
      <w:r>
        <w:rPr>
          <w:lang w:val="en-US" w:eastAsia="en-US" w:bidi="en-US"/>
        </w:rPr>
        <w:t>ZNANIUM</w:t>
      </w:r>
      <w:r>
        <w:rPr>
          <w:lang w:eastAsia="en-US" w:bidi="en-US"/>
        </w:rPr>
        <w:t xml:space="preserve">. </w:t>
      </w:r>
      <w:r>
        <w:t xml:space="preserve">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r>
        <w:t xml:space="preserve"> </w:t>
      </w:r>
      <w:hyperlink r:id="rId10">
        <w:r>
          <w:rPr>
            <w:lang w:val="en-US" w:eastAsia="en-US" w:bidi="en-US"/>
          </w:rPr>
          <w:t>https</w:t>
        </w:r>
        <w:r>
          <w:rPr>
            <w:lang w:eastAsia="en-US" w:bidi="en-US"/>
          </w:rPr>
          <w:t>://</w:t>
        </w:r>
        <w:proofErr w:type="spellStart"/>
        <w:r>
          <w:rPr>
            <w:lang w:val="en-US" w:eastAsia="en-US" w:bidi="en-US"/>
          </w:rPr>
          <w:t>znanium</w:t>
        </w:r>
        <w:proofErr w:type="spellEnd"/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  <w:r>
          <w:rPr>
            <w:lang w:eastAsia="en-US" w:bidi="en-US"/>
          </w:rPr>
          <w:t>/</w:t>
        </w:r>
        <w:r>
          <w:rPr>
            <w:lang w:val="en-US" w:eastAsia="en-US" w:bidi="en-US"/>
          </w:rPr>
          <w:t>catalog</w:t>
        </w:r>
        <w:r>
          <w:rPr>
            <w:lang w:eastAsia="en-US" w:bidi="en-US"/>
          </w:rPr>
          <w:t>/</w:t>
        </w:r>
        <w:r>
          <w:rPr>
            <w:lang w:val="en-US" w:eastAsia="en-US" w:bidi="en-US"/>
          </w:rPr>
          <w:t>product</w:t>
        </w:r>
        <w:r>
          <w:rPr>
            <w:lang w:eastAsia="en-US" w:bidi="en-US"/>
          </w:rPr>
          <w:t>/436878</w:t>
        </w:r>
      </w:hyperlink>
      <w:r>
        <w:rPr>
          <w:lang w:eastAsia="en-US" w:bidi="en-US"/>
        </w:rPr>
        <w:t xml:space="preserve"> </w:t>
      </w:r>
      <w:r>
        <w:t xml:space="preserve">(дата обращения: 09.07.2024). - </w:t>
      </w:r>
      <w:proofErr w:type="gramStart"/>
      <w:r>
        <w:t>Текст :</w:t>
      </w:r>
      <w:proofErr w:type="gramEnd"/>
      <w:r>
        <w:t xml:space="preserve"> электронный.</w:t>
      </w:r>
    </w:p>
    <w:p w:rsidR="00C50D66" w:rsidRDefault="00C50D66" w:rsidP="00C50D66">
      <w:pPr>
        <w:pStyle w:val="10"/>
        <w:numPr>
          <w:ilvl w:val="0"/>
          <w:numId w:val="7"/>
        </w:numPr>
        <w:tabs>
          <w:tab w:val="left" w:pos="1232"/>
          <w:tab w:val="left" w:pos="1301"/>
          <w:tab w:val="left" w:pos="2069"/>
          <w:tab w:val="left" w:pos="3355"/>
        </w:tabs>
        <w:ind w:firstLine="709"/>
        <w:jc w:val="both"/>
      </w:pPr>
      <w:r>
        <w:t xml:space="preserve">Введение в информационную безопасность: учеб. пособие для вузов / А. А. </w:t>
      </w:r>
      <w:proofErr w:type="spellStart"/>
      <w:r>
        <w:t>Малюк</w:t>
      </w:r>
      <w:proofErr w:type="spellEnd"/>
      <w:r>
        <w:t xml:space="preserve">, В. И. Королев, В. М. Фомичев / под ред. В. С. Горбатова.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Гор.линия</w:t>
      </w:r>
      <w:proofErr w:type="spellEnd"/>
      <w:r>
        <w:t xml:space="preserve"> - Телеком, 2011. - 288с. - ЭБС ZNANIUM. - URL: https://znanium.com/catalog/product/265558 (дата обращения: 09.07.2024). - </w:t>
      </w:r>
      <w:proofErr w:type="gramStart"/>
      <w:r>
        <w:t>Текст :</w:t>
      </w:r>
      <w:proofErr w:type="gramEnd"/>
      <w:r>
        <w:t xml:space="preserve"> электронный.</w:t>
      </w:r>
    </w:p>
    <w:p w:rsidR="006D0694" w:rsidRDefault="006D0694">
      <w:pPr>
        <w:pStyle w:val="10"/>
        <w:spacing w:after="320"/>
        <w:ind w:firstLine="0"/>
        <w:jc w:val="both"/>
      </w:pPr>
    </w:p>
    <w:p w:rsidR="006D0694" w:rsidRDefault="00DE06CC">
      <w:pPr>
        <w:pStyle w:val="10"/>
        <w:numPr>
          <w:ilvl w:val="0"/>
          <w:numId w:val="3"/>
        </w:numPr>
        <w:tabs>
          <w:tab w:val="left" w:pos="1102"/>
        </w:tabs>
        <w:spacing w:after="160"/>
        <w:ind w:firstLine="720"/>
        <w:jc w:val="both"/>
      </w:pPr>
      <w:r>
        <w:rPr>
          <w:b/>
          <w:bCs/>
        </w:rPr>
        <w:t>Перечень ресурсов информационно-телекоммуникационной сети «Интернет», необходимых для освоения НИС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83"/>
        </w:tabs>
        <w:ind w:firstLine="720"/>
        <w:jc w:val="both"/>
      </w:pPr>
      <w:r>
        <w:t xml:space="preserve">Сайт Центрального банка Российской Федерации: </w:t>
      </w:r>
      <w:hyperlink r:id="rId11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cbr</w:t>
        </w:r>
        <w:proofErr w:type="spellEnd"/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  <w:r>
        <w:rPr>
          <w:lang w:eastAsia="en-US" w:bidi="en-US"/>
        </w:rPr>
        <w:t>;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3"/>
        </w:tabs>
        <w:ind w:firstLine="720"/>
        <w:jc w:val="both"/>
      </w:pPr>
      <w:r>
        <w:t xml:space="preserve">Сайт Федеральной службы по техническому и экспортному контролю: </w:t>
      </w:r>
      <w:hyperlink r:id="rId12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fstec</w:t>
        </w:r>
        <w:proofErr w:type="spellEnd"/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  <w:r>
        <w:rPr>
          <w:lang w:eastAsia="en-US" w:bidi="en-US"/>
        </w:rPr>
        <w:t>;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3"/>
        </w:tabs>
        <w:ind w:firstLine="720"/>
        <w:jc w:val="both"/>
      </w:pPr>
      <w:r>
        <w:t xml:space="preserve">Сайт Федерального агентства по техническому регулированию и метрологии: </w:t>
      </w:r>
      <w:hyperlink r:id="rId13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gost</w:t>
        </w:r>
        <w:proofErr w:type="spellEnd"/>
        <w:r>
          <w:rPr>
            <w:lang w:eastAsia="en-US" w:bidi="en-US"/>
          </w:rPr>
          <w:t>.</w:t>
        </w:r>
        <w:proofErr w:type="spellStart"/>
        <w:r>
          <w:rPr>
            <w:lang w:val="en-US" w:eastAsia="en-US" w:bidi="en-US"/>
          </w:rPr>
          <w:t>ru</w:t>
        </w:r>
        <w:proofErr w:type="spellEnd"/>
      </w:hyperlink>
      <w:r>
        <w:rPr>
          <w:lang w:eastAsia="en-US" w:bidi="en-US"/>
        </w:rPr>
        <w:t>.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8"/>
        </w:tabs>
        <w:ind w:firstLine="720"/>
        <w:jc w:val="both"/>
      </w:pPr>
      <w:r>
        <w:t xml:space="preserve">Электронная библиотека Финансового университета (ЭБ) </w:t>
      </w:r>
      <w:hyperlink r:id="rId14">
        <w:r>
          <w:rPr>
            <w:u w:val="single"/>
            <w:lang w:val="en-US" w:eastAsia="en-US" w:bidi="en-US"/>
          </w:rPr>
          <w:t>http</w:t>
        </w:r>
        <w:r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elib</w:t>
        </w:r>
        <w:proofErr w:type="spellEnd"/>
        <w:r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fa</w:t>
        </w:r>
        <w:r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>
          <w:rPr>
            <w:u w:val="single"/>
            <w:lang w:eastAsia="en-US" w:bidi="en-US"/>
          </w:rPr>
          <w:t>/</w:t>
        </w:r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8"/>
        </w:tabs>
        <w:ind w:firstLine="720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>
        <w:rPr>
          <w:lang w:eastAsia="en-US" w:bidi="en-US"/>
        </w:rPr>
        <w:t xml:space="preserve"> </w:t>
      </w:r>
      <w:hyperlink r:id="rId15">
        <w:r>
          <w:rPr>
            <w:u w:val="single"/>
            <w:lang w:val="en-US" w:eastAsia="en-US" w:bidi="en-US"/>
          </w:rPr>
          <w:t>http</w:t>
        </w:r>
        <w:r>
          <w:rPr>
            <w:u w:val="single"/>
            <w:lang w:eastAsia="en-US" w:bidi="en-US"/>
          </w:rPr>
          <w:t>://</w:t>
        </w:r>
        <w:r>
          <w:rPr>
            <w:u w:val="single"/>
            <w:lang w:val="en-US" w:eastAsia="en-US" w:bidi="en-US"/>
          </w:rPr>
          <w:t>www</w:t>
        </w:r>
        <w:r>
          <w:rPr>
            <w:u w:val="single"/>
            <w:lang w:eastAsia="en-US" w:bidi="en-US"/>
          </w:rPr>
          <w:t>.</w:t>
        </w:r>
        <w:r>
          <w:rPr>
            <w:u w:val="single"/>
            <w:lang w:val="en-US" w:eastAsia="en-US" w:bidi="en-US"/>
          </w:rPr>
          <w:t>book</w:t>
        </w:r>
        <w:r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88"/>
        </w:tabs>
        <w:ind w:firstLine="720"/>
        <w:jc w:val="both"/>
      </w:pPr>
      <w:r>
        <w:t xml:space="preserve">Электронно-библиотечная система «Университетская библиотека ОНЛАЙН» </w:t>
      </w:r>
      <w:hyperlink r:id="rId16">
        <w:r>
          <w:rPr>
            <w:u w:val="single"/>
            <w:lang w:val="en-US" w:eastAsia="en-US" w:bidi="en-US"/>
          </w:rPr>
          <w:t>http</w:t>
        </w:r>
        <w:r>
          <w:rPr>
            <w:u w:val="single"/>
            <w:lang w:eastAsia="en-US" w:bidi="en-US"/>
          </w:rPr>
          <w:t>://</w:t>
        </w:r>
        <w:proofErr w:type="spellStart"/>
        <w:r>
          <w:rPr>
            <w:u w:val="single"/>
            <w:lang w:val="en-US" w:eastAsia="en-US" w:bidi="en-US"/>
          </w:rPr>
          <w:t>biblioclub</w:t>
        </w:r>
        <w:proofErr w:type="spellEnd"/>
        <w:r>
          <w:rPr>
            <w:u w:val="single"/>
            <w:lang w:eastAsia="en-US" w:bidi="en-US"/>
          </w:rPr>
          <w:t>.</w:t>
        </w:r>
        <w:proofErr w:type="spellStart"/>
        <w:r>
          <w:rPr>
            <w:u w:val="single"/>
            <w:lang w:val="en-US" w:eastAsia="en-US" w:bidi="en-US"/>
          </w:rPr>
          <w:t>ru</w:t>
        </w:r>
        <w:proofErr w:type="spellEnd"/>
        <w:r>
          <w:rPr>
            <w:u w:val="single"/>
            <w:lang w:eastAsia="en-US" w:bidi="en-US"/>
          </w:rPr>
          <w:t>/</w:t>
        </w:r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102"/>
        </w:tabs>
        <w:ind w:firstLine="720"/>
        <w:jc w:val="both"/>
      </w:pPr>
      <w:r>
        <w:t xml:space="preserve">Научная электронная библиотека </w:t>
      </w:r>
      <w:proofErr w:type="spellStart"/>
      <w:r>
        <w:rPr>
          <w:lang w:val="en-US" w:eastAsia="en-US" w:bidi="en-US"/>
        </w:rPr>
        <w:t>eLibrary</w:t>
      </w:r>
      <w:proofErr w:type="spellEnd"/>
      <w:r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>
        <w:rPr>
          <w:lang w:eastAsia="en-US" w:bidi="en-US"/>
        </w:rPr>
        <w:t xml:space="preserve"> </w:t>
      </w:r>
      <w:proofErr w:type="gramStart"/>
      <w:r>
        <w:rPr>
          <w:u w:val="single"/>
          <w:lang w:val="en-US" w:eastAsia="en-US" w:bidi="en-US"/>
        </w:rPr>
        <w:t>http</w:t>
      </w:r>
      <w:r>
        <w:rPr>
          <w:u w:val="single"/>
          <w:lang w:eastAsia="en-US" w:bidi="en-US"/>
        </w:rPr>
        <w:t xml:space="preserve"> </w:t>
      </w:r>
      <w:r>
        <w:rPr>
          <w:u w:val="single"/>
        </w:rPr>
        <w:t>:</w:t>
      </w:r>
      <w:proofErr w:type="gramEnd"/>
      <w:r>
        <w:rPr>
          <w:u w:val="single"/>
        </w:rPr>
        <w:t xml:space="preserve"> </w:t>
      </w:r>
      <w:r>
        <w:rPr>
          <w:u w:val="single"/>
          <w:lang w:eastAsia="en-US" w:bidi="en-US"/>
        </w:rPr>
        <w:t>//</w:t>
      </w:r>
      <w:proofErr w:type="spellStart"/>
      <w:r>
        <w:rPr>
          <w:u w:val="single"/>
          <w:lang w:val="en-US" w:eastAsia="en-US" w:bidi="en-US"/>
        </w:rPr>
        <w:t>elibrary</w:t>
      </w:r>
      <w:proofErr w:type="spellEnd"/>
      <w:r>
        <w:rPr>
          <w:u w:val="single"/>
          <w:lang w:eastAsia="en-US" w:bidi="en-US"/>
        </w:rPr>
        <w:t>.</w:t>
      </w:r>
      <w:proofErr w:type="spellStart"/>
      <w:r>
        <w:rPr>
          <w:u w:val="single"/>
          <w:lang w:val="en-US" w:eastAsia="en-US" w:bidi="en-US"/>
        </w:rPr>
        <w:t>ru</w:t>
      </w:r>
      <w:proofErr w:type="spellEnd"/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102"/>
        </w:tabs>
        <w:ind w:firstLine="720"/>
        <w:jc w:val="both"/>
      </w:pPr>
      <w:r>
        <w:t xml:space="preserve">Национальная электронная библиотека </w:t>
      </w:r>
      <w:r>
        <w:rPr>
          <w:u w:val="single"/>
        </w:rPr>
        <w:t xml:space="preserve">http://нэб.рф 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102"/>
        </w:tabs>
        <w:ind w:firstLine="720"/>
        <w:jc w:val="both"/>
        <w:rPr>
          <w:lang w:val="en-US"/>
        </w:rPr>
      </w:pPr>
      <w:r>
        <w:rPr>
          <w:lang w:val="en-US"/>
        </w:rPr>
        <w:t xml:space="preserve">Academic Reference </w:t>
      </w:r>
      <w:r>
        <w:rPr>
          <w:rStyle w:val="a6"/>
          <w:lang w:val="en-US"/>
        </w:rPr>
        <w:t>http://ar.cnki.net/ACADREF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102"/>
        </w:tabs>
        <w:ind w:firstLine="720"/>
        <w:jc w:val="both"/>
      </w:pPr>
      <w:r>
        <w:t xml:space="preserve">Пакет баз данных компании EBSCO </w:t>
      </w:r>
      <w:proofErr w:type="spellStart"/>
      <w:r>
        <w:t>Publishing</w:t>
      </w:r>
      <w:proofErr w:type="spellEnd"/>
      <w:r>
        <w:t>, крупнейшего агрегатора научных ресурсов ведущих издательств мира</w:t>
      </w:r>
      <w:r>
        <w:rPr>
          <w:u w:val="single"/>
        </w:rPr>
        <w:t xml:space="preserve"> </w:t>
      </w:r>
      <w:r>
        <w:rPr>
          <w:rStyle w:val="a6"/>
        </w:rPr>
        <w:t>http://search.ebscohost.com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102"/>
        </w:tabs>
        <w:ind w:firstLine="720"/>
        <w:jc w:val="both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rPr>
          <w:u w:val="single"/>
        </w:rPr>
        <w:t xml:space="preserve"> http://www.sciencedirect.com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8"/>
        </w:tabs>
        <w:ind w:firstLine="720"/>
        <w:jc w:val="both"/>
        <w:rPr>
          <w:lang w:val="en-US"/>
        </w:rPr>
      </w:pPr>
      <w:r>
        <w:rPr>
          <w:lang w:val="en-US" w:eastAsia="en-US" w:bidi="en-US"/>
        </w:rPr>
        <w:t xml:space="preserve">Oxford Scholarship Online </w:t>
      </w:r>
      <w:hyperlink r:id="rId17">
        <w:r>
          <w:rPr>
            <w:u w:val="single"/>
            <w:lang w:val="en-US" w:eastAsia="en-US" w:bidi="en-US"/>
          </w:rPr>
          <w:t>https://oxford.universitypressscholarship.com/</w:t>
        </w:r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098"/>
        </w:tabs>
        <w:ind w:firstLine="720"/>
        <w:jc w:val="both"/>
        <w:rPr>
          <w:lang w:val="en-US"/>
        </w:rPr>
      </w:pPr>
      <w:r>
        <w:t>Коллекция</w:t>
      </w:r>
      <w:r>
        <w:rPr>
          <w:lang w:val="en-US"/>
        </w:rPr>
        <w:t xml:space="preserve"> </w:t>
      </w:r>
      <w:r>
        <w:t>научных</w:t>
      </w:r>
      <w:r>
        <w:rPr>
          <w:lang w:val="en-US"/>
        </w:rPr>
        <w:t xml:space="preserve"> </w:t>
      </w:r>
      <w:r>
        <w:t>журналов</w:t>
      </w:r>
      <w:r>
        <w:rPr>
          <w:lang w:val="en-US"/>
        </w:rPr>
        <w:t xml:space="preserve"> </w:t>
      </w:r>
      <w:r>
        <w:rPr>
          <w:lang w:val="en-US" w:eastAsia="en-US" w:bidi="en-US"/>
        </w:rPr>
        <w:t xml:space="preserve">Oxford University Press </w:t>
      </w:r>
      <w:r>
        <w:rPr>
          <w:u w:val="single"/>
          <w:lang w:val="en-US" w:eastAsia="en-US" w:bidi="en-US"/>
        </w:rPr>
        <w:t xml:space="preserve">https://academic. oup.com/j </w:t>
      </w:r>
      <w:proofErr w:type="spellStart"/>
      <w:r>
        <w:rPr>
          <w:u w:val="single"/>
          <w:lang w:val="en-US" w:eastAsia="en-US" w:bidi="en-US"/>
        </w:rPr>
        <w:t>ournals</w:t>
      </w:r>
      <w:proofErr w:type="spellEnd"/>
      <w:r>
        <w:rPr>
          <w:u w:val="single"/>
          <w:lang w:val="en-US" w:eastAsia="en-US" w:bidi="en-US"/>
        </w:rPr>
        <w:t>/</w:t>
      </w:r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237"/>
        </w:tabs>
        <w:ind w:firstLine="720"/>
        <w:jc w:val="both"/>
        <w:rPr>
          <w:lang w:val="en-US"/>
        </w:rPr>
      </w:pPr>
      <w:r>
        <w:rPr>
          <w:lang w:val="en-US" w:eastAsia="en-US" w:bidi="en-US"/>
        </w:rPr>
        <w:lastRenderedPageBreak/>
        <w:t xml:space="preserve">ProQuest: </w:t>
      </w:r>
      <w:r>
        <w:t>База</w:t>
      </w:r>
      <w:r>
        <w:rPr>
          <w:lang w:val="en-US"/>
        </w:rPr>
        <w:t xml:space="preserve"> </w:t>
      </w:r>
      <w:r>
        <w:t>данных</w:t>
      </w:r>
      <w:r>
        <w:rPr>
          <w:lang w:val="en-US"/>
        </w:rPr>
        <w:t xml:space="preserve"> </w:t>
      </w:r>
      <w:r>
        <w:rPr>
          <w:lang w:val="en-US" w:eastAsia="en-US" w:bidi="en-US"/>
        </w:rPr>
        <w:t xml:space="preserve">Business </w:t>
      </w:r>
      <w:proofErr w:type="spellStart"/>
      <w:r>
        <w:rPr>
          <w:lang w:val="en-US" w:eastAsia="en-US" w:bidi="en-US"/>
        </w:rPr>
        <w:t>Ebook</w:t>
      </w:r>
      <w:proofErr w:type="spellEnd"/>
      <w:r>
        <w:rPr>
          <w:lang w:val="en-US" w:eastAsia="en-US" w:bidi="en-US"/>
        </w:rPr>
        <w:t xml:space="preserve"> Subscription </w:t>
      </w:r>
      <w:r>
        <w:t>на</w:t>
      </w:r>
      <w:r>
        <w:rPr>
          <w:lang w:val="en-US"/>
        </w:rPr>
        <w:t xml:space="preserve"> </w:t>
      </w:r>
      <w:r>
        <w:t>платформе</w:t>
      </w:r>
      <w:r>
        <w:rPr>
          <w:lang w:val="en-US"/>
        </w:rPr>
        <w:t xml:space="preserve"> </w:t>
      </w:r>
      <w:proofErr w:type="spellStart"/>
      <w:r>
        <w:rPr>
          <w:lang w:val="en-US" w:eastAsia="en-US" w:bidi="en-US"/>
        </w:rPr>
        <w:t>Ebook</w:t>
      </w:r>
      <w:proofErr w:type="spellEnd"/>
      <w:r>
        <w:rPr>
          <w:lang w:val="en-US" w:eastAsia="en-US" w:bidi="en-US"/>
        </w:rPr>
        <w:t xml:space="preserve"> Central </w:t>
      </w:r>
      <w:hyperlink r:id="rId18">
        <w:r>
          <w:rPr>
            <w:rStyle w:val="a6"/>
            <w:color w:val="000000"/>
            <w:lang w:val="en-US" w:eastAsia="en-US" w:bidi="en-US"/>
          </w:rPr>
          <w:t>https://search.proquest.com/</w:t>
        </w:r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237"/>
        </w:tabs>
        <w:ind w:firstLine="720"/>
        <w:jc w:val="both"/>
      </w:pPr>
      <w:r>
        <w:rPr>
          <w:lang w:eastAsia="en-US" w:bidi="en-US"/>
        </w:rPr>
        <w:t xml:space="preserve">Научная электронная библиотека </w:t>
      </w:r>
      <w:proofErr w:type="spellStart"/>
      <w:r>
        <w:rPr>
          <w:lang w:eastAsia="en-US" w:bidi="en-US"/>
        </w:rPr>
        <w:t>Scopus</w:t>
      </w:r>
      <w:proofErr w:type="spellEnd"/>
      <w:r>
        <w:rPr>
          <w:lang w:eastAsia="en-US" w:bidi="en-US"/>
        </w:rPr>
        <w:t xml:space="preserve"> </w:t>
      </w:r>
      <w:hyperlink r:id="rId19">
        <w:r>
          <w:rPr>
            <w:rStyle w:val="a6"/>
            <w:color w:val="000000"/>
            <w:lang w:eastAsia="en-US" w:bidi="en-US"/>
          </w:rPr>
          <w:t>https://www.scopus.com</w:t>
        </w:r>
      </w:hyperlink>
    </w:p>
    <w:p w:rsidR="005E285D" w:rsidRDefault="005E285D" w:rsidP="005E285D">
      <w:pPr>
        <w:pStyle w:val="10"/>
        <w:numPr>
          <w:ilvl w:val="0"/>
          <w:numId w:val="8"/>
        </w:numPr>
        <w:tabs>
          <w:tab w:val="left" w:pos="1237"/>
        </w:tabs>
        <w:spacing w:after="320"/>
        <w:ind w:firstLine="720"/>
        <w:jc w:val="both"/>
      </w:pPr>
      <w:r>
        <w:rPr>
          <w:lang w:eastAsia="en-US" w:bidi="en-US"/>
        </w:rPr>
        <w:t xml:space="preserve">Электронная коллекция книг издательства </w:t>
      </w:r>
      <w:r>
        <w:rPr>
          <w:lang w:val="en-US" w:eastAsia="en-US" w:bidi="en-US"/>
        </w:rPr>
        <w:t>Springer</w:t>
      </w:r>
      <w:r>
        <w:rPr>
          <w:lang w:eastAsia="en-US" w:bidi="en-US"/>
        </w:rPr>
        <w:t xml:space="preserve">: </w:t>
      </w:r>
      <w:r>
        <w:rPr>
          <w:lang w:val="en-US" w:eastAsia="en-US" w:bidi="en-US"/>
        </w:rPr>
        <w:t>Springer</w:t>
      </w:r>
      <w:r>
        <w:rPr>
          <w:lang w:eastAsia="en-US" w:bidi="en-US"/>
        </w:rPr>
        <w:t xml:space="preserve"> </w:t>
      </w:r>
      <w:r>
        <w:rPr>
          <w:lang w:val="en-US" w:eastAsia="en-US" w:bidi="en-US"/>
        </w:rPr>
        <w:t>eBooks</w:t>
      </w:r>
      <w:r>
        <w:rPr>
          <w:u w:val="single"/>
          <w:lang w:eastAsia="en-US" w:bidi="en-US"/>
        </w:rPr>
        <w:t xml:space="preserve"> </w:t>
      </w:r>
      <w:r>
        <w:rPr>
          <w:u w:val="single"/>
          <w:lang w:val="en-US" w:eastAsia="en-US" w:bidi="en-US"/>
        </w:rPr>
        <w:t>http</w:t>
      </w:r>
      <w:r>
        <w:rPr>
          <w:u w:val="single"/>
          <w:lang w:eastAsia="en-US" w:bidi="en-US"/>
        </w:rPr>
        <w:t>://</w:t>
      </w:r>
      <w:r>
        <w:rPr>
          <w:u w:val="single"/>
          <w:lang w:val="en-US" w:eastAsia="en-US" w:bidi="en-US"/>
        </w:rPr>
        <w:t>link</w:t>
      </w:r>
      <w:r>
        <w:rPr>
          <w:u w:val="single"/>
          <w:lang w:eastAsia="en-US" w:bidi="en-US"/>
        </w:rPr>
        <w:t>.</w:t>
      </w:r>
      <w:r>
        <w:rPr>
          <w:u w:val="single"/>
          <w:lang w:val="en-US" w:eastAsia="en-US" w:bidi="en-US"/>
        </w:rPr>
        <w:t>springer</w:t>
      </w:r>
      <w:r>
        <w:rPr>
          <w:u w:val="single"/>
          <w:lang w:eastAsia="en-US" w:bidi="en-US"/>
        </w:rPr>
        <w:t>.</w:t>
      </w:r>
      <w:r>
        <w:rPr>
          <w:u w:val="single"/>
          <w:lang w:val="en-US" w:eastAsia="en-US" w:bidi="en-US"/>
        </w:rPr>
        <w:t>com</w:t>
      </w:r>
    </w:p>
    <w:p w:rsidR="006D0694" w:rsidRDefault="00DE06CC">
      <w:pPr>
        <w:pStyle w:val="10"/>
        <w:numPr>
          <w:ilvl w:val="0"/>
          <w:numId w:val="3"/>
        </w:numPr>
        <w:tabs>
          <w:tab w:val="left" w:pos="1718"/>
        </w:tabs>
        <w:spacing w:after="320"/>
        <w:ind w:firstLine="720"/>
        <w:jc w:val="both"/>
      </w:pPr>
      <w:r>
        <w:rPr>
          <w:b/>
          <w:bCs/>
        </w:rPr>
        <w:t>Отчетность по НИС</w:t>
      </w:r>
    </w:p>
    <w:p w:rsidR="006D0694" w:rsidRDefault="00DE06CC">
      <w:pPr>
        <w:pStyle w:val="10"/>
        <w:spacing w:line="360" w:lineRule="auto"/>
        <w:ind w:firstLine="720"/>
        <w:jc w:val="both"/>
      </w:pPr>
      <w:r>
        <w:t>Отчетность студентов по НИС включает: посещение семинара; подготовка и утверждение индивидуального плана работы обучающегося; утверждение темы ВКР; план-задание на ВКР, согласованный с научным руководителем; подготовка и выступление с презентациями по актуальным научно-практическим проблемам корпоративных финансов;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6D0694" w:rsidRDefault="00DE06CC">
      <w:pPr>
        <w:pStyle w:val="10"/>
        <w:spacing w:after="320" w:line="360" w:lineRule="auto"/>
        <w:ind w:firstLine="720"/>
        <w:jc w:val="both"/>
      </w:pPr>
      <w:r>
        <w:t>По результатам участия в НИС в индивидуальном плане обучающегося должен быть представлен отчет в форме заполнения соответствующего раздела индивидуального плана. В отчете об участии в НИС излагается тематика исследования, использованные методики, полученные результаты (аналитический отчет, статья, тезисы выступления или доклад на конференции, участие в круглом столе, в дискуссии и т.п.) Для прохождения промежуточной аттестации обучающийся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</w:t>
      </w:r>
      <w:r>
        <w:rPr>
          <w:b/>
          <w:bCs/>
        </w:rPr>
        <w:t>.</w:t>
      </w:r>
    </w:p>
    <w:p w:rsidR="006D0694" w:rsidRDefault="00DE06CC">
      <w:pPr>
        <w:pStyle w:val="10"/>
        <w:spacing w:after="200"/>
        <w:ind w:firstLine="720"/>
        <w:jc w:val="both"/>
      </w:pPr>
      <w:r>
        <w:rPr>
          <w:b/>
          <w:bCs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W w:w="9504" w:type="dxa"/>
        <w:jc w:val="center"/>
        <w:tblLayout w:type="fixed"/>
        <w:tblLook w:val="0000" w:firstRow="0" w:lastRow="0" w:firstColumn="0" w:lastColumn="0" w:noHBand="0" w:noVBand="0"/>
      </w:tblPr>
      <w:tblGrid>
        <w:gridCol w:w="1017"/>
        <w:gridCol w:w="1821"/>
        <w:gridCol w:w="2090"/>
        <w:gridCol w:w="2497"/>
        <w:gridCol w:w="2079"/>
      </w:tblGrid>
      <w:tr w:rsidR="006D0694">
        <w:trPr>
          <w:trHeight w:hRule="exact" w:val="562"/>
          <w:jc w:val="center"/>
        </w:trPr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</w:t>
            </w:r>
            <w:proofErr w:type="gramStart"/>
            <w:r>
              <w:rPr>
                <w:sz w:val="24"/>
                <w:szCs w:val="24"/>
              </w:rPr>
              <w:t>обучения ,</w:t>
            </w:r>
            <w:proofErr w:type="gramEnd"/>
            <w:r>
              <w:rPr>
                <w:sz w:val="24"/>
                <w:szCs w:val="24"/>
              </w:rPr>
              <w:t xml:space="preserve"> модуль</w:t>
            </w:r>
          </w:p>
        </w:tc>
        <w:tc>
          <w:tcPr>
            <w:tcW w:w="640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6D0694">
        <w:trPr>
          <w:trHeight w:hRule="exact" w:val="1195"/>
          <w:jc w:val="center"/>
        </w:trPr>
        <w:tc>
          <w:tcPr>
            <w:tcW w:w="10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D0694" w:rsidRDefault="006D0694"/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1"/>
                <w:szCs w:val="21"/>
              </w:rPr>
            </w:pPr>
            <w:r w:rsidRPr="00055121">
              <w:rPr>
                <w:color w:val="auto"/>
                <w:sz w:val="21"/>
                <w:szCs w:val="21"/>
              </w:rPr>
              <w:t>Содержание научно- исследовательского семинара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научно- исследовательского семинара</w:t>
            </w:r>
          </w:p>
        </w:tc>
        <w:tc>
          <w:tcPr>
            <w:tcW w:w="207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6D0694"/>
        </w:tc>
      </w:tr>
      <w:tr w:rsidR="006D0694">
        <w:trPr>
          <w:trHeight w:hRule="exact" w:val="514"/>
          <w:jc w:val="center"/>
        </w:trPr>
        <w:tc>
          <w:tcPr>
            <w:tcW w:w="95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Первый год обучения</w:t>
            </w:r>
          </w:p>
        </w:tc>
      </w:tr>
      <w:tr w:rsidR="006D0694">
        <w:trPr>
          <w:trHeight w:hRule="exact" w:val="2491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модуль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направлений научных исследований обучающихся.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плановой и отчетной документацией по НИР, заполнение индивидуального плана обучающегося.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план обучающегося.</w:t>
            </w:r>
          </w:p>
        </w:tc>
      </w:tr>
      <w:tr w:rsidR="006D0694">
        <w:trPr>
          <w:trHeight w:hRule="exact" w:val="1425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модуль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темы ВКР и утверждение этапов работы над ВКР.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программы проектных работ и магистерского исследования.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проектных работ магистерского исследования. Зачет</w:t>
            </w:r>
          </w:p>
        </w:tc>
      </w:tr>
      <w:tr w:rsidR="006D0694">
        <w:trPr>
          <w:trHeight w:hRule="exact" w:val="2550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модуль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научных статей по выбранным направлениям исследований.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Апробация проектных работ и направлений исследований.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</w:pPr>
            <w:r>
              <w:t>Список рецензированных научных статей по выбранным направлениям исследований. Акты о внедрении проектных работ и направлений исследований.</w:t>
            </w:r>
          </w:p>
        </w:tc>
      </w:tr>
      <w:tr w:rsidR="006D0694">
        <w:trPr>
          <w:trHeight w:hRule="exact" w:val="2179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модуль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актуальности и практической значимости темы исследования ВКР.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актуальности и практической значимость темы исследования ВКР.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</w:pPr>
            <w:r>
              <w:t>Научная дискуссия в формате представления и обоснования студентом актуальности и практическая значимость темы исследования ВКР.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по актуальности и практической значимости темы исследования ВКР. Зачет.</w:t>
            </w:r>
          </w:p>
        </w:tc>
      </w:tr>
    </w:tbl>
    <w:p w:rsidR="006D0694" w:rsidRDefault="00DE06C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9504" w:type="dxa"/>
        <w:jc w:val="center"/>
        <w:tblLayout w:type="fixed"/>
        <w:tblLook w:val="0000" w:firstRow="0" w:lastRow="0" w:firstColumn="0" w:lastColumn="0" w:noHBand="0" w:noVBand="0"/>
      </w:tblPr>
      <w:tblGrid>
        <w:gridCol w:w="1017"/>
        <w:gridCol w:w="2122"/>
        <w:gridCol w:w="2034"/>
        <w:gridCol w:w="2054"/>
        <w:gridCol w:w="2277"/>
      </w:tblGrid>
      <w:tr w:rsidR="006D0694">
        <w:trPr>
          <w:trHeight w:hRule="exact" w:val="278"/>
          <w:jc w:val="center"/>
        </w:trPr>
        <w:tc>
          <w:tcPr>
            <w:tcW w:w="9504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pageBreakBefore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6D0694">
        <w:trPr>
          <w:trHeight w:hRule="exact" w:val="1666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модуль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НИС по программе магистратуры.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руководителя ВКР.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о работе в НИС по программе магистратуры.</w:t>
            </w:r>
          </w:p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 выполнения заданий руководителя ВКР.</w:t>
            </w:r>
          </w:p>
        </w:tc>
      </w:tr>
      <w:tr w:rsidR="006D0694">
        <w:trPr>
          <w:trHeight w:hRule="exact" w:val="4430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модуль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Апробирование научных исследований на научно-практических конференциях, семинарах, круглых столах.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научно-практических конференциях, семинарах, круглых столах Финансового университета, других вузов и организаций, включая подготовку и публикацию докладов и тезисов выступлений.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конференций с участием студента магистратуры. Выходные данные сборников трудов по итогам конференций с приложением копий страниц, позволяющих идентифицировать сборник трудов и автора (студента). Зачет.</w:t>
            </w:r>
          </w:p>
        </w:tc>
      </w:tr>
      <w:tr w:rsidR="006D0694">
        <w:trPr>
          <w:trHeight w:hRule="exact" w:val="3053"/>
          <w:jc w:val="center"/>
        </w:trPr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модуль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самостоятельного исследования в рамках утвержденной темы ВКР.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Предварительная защита основных положений ВКР.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дискуссия, выступление обучающихся с докладами, обсуждение. Выступление обучающегося с докладом об основных результатах ВКР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Выпускная квалификационная работа.</w:t>
            </w:r>
          </w:p>
          <w:p w:rsidR="006D0694" w:rsidRDefault="00DE06C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Зачет.</w:t>
            </w:r>
          </w:p>
        </w:tc>
      </w:tr>
    </w:tbl>
    <w:p w:rsidR="006D0694" w:rsidRDefault="006D0694"/>
    <w:sectPr w:rsidR="006D0694">
      <w:headerReference w:type="default" r:id="rId20"/>
      <w:headerReference w:type="first" r:id="rId21"/>
      <w:pgSz w:w="11906" w:h="16838"/>
      <w:pgMar w:top="1105" w:right="755" w:bottom="1110" w:left="1617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1DF" w:rsidRDefault="00E801DF">
      <w:r>
        <w:separator/>
      </w:r>
    </w:p>
  </w:endnote>
  <w:endnote w:type="continuationSeparator" w:id="0">
    <w:p w:rsidR="00E801DF" w:rsidRDefault="00E8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1DF" w:rsidRDefault="00E801DF">
      <w:r>
        <w:separator/>
      </w:r>
    </w:p>
  </w:footnote>
  <w:footnote w:type="continuationSeparator" w:id="0">
    <w:p w:rsidR="00E801DF" w:rsidRDefault="00E8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694" w:rsidRDefault="00DE06C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>
              <wp:simplePos x="0" y="0"/>
              <wp:positionH relativeFrom="page">
                <wp:posOffset>3994150</wp:posOffset>
              </wp:positionH>
              <wp:positionV relativeFrom="page">
                <wp:posOffset>485140</wp:posOffset>
              </wp:positionV>
              <wp:extent cx="385445" cy="160020"/>
              <wp:effectExtent l="0" t="0" r="0" b="0"/>
              <wp:wrapNone/>
              <wp:docPr id="1" name="Shape 1_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484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D0694" w:rsidRDefault="00DE06CC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szCs w:val="22"/>
                            </w:rPr>
                            <w:instrText>PAGE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1_1" o:spid="_x0000_s1026" style="position:absolute;margin-left:314.5pt;margin-top:38.2pt;width:30.35pt;height:12.6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" o:allowincell="f" filled="f" stroked="f" strokeweight="0">
              <v:textbox style="mso-fit-shape-to-text:t" inset="0,0,0,0">
                <w:txbxContent>
                  <w:p w:rsidR="006D0694" w:rsidRDefault="00DE06CC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sz w:val="22"/>
                        <w:szCs w:val="22"/>
                      </w:rPr>
                      <w:instrText>PAGE</w:instrText>
                    </w:r>
                    <w:r>
                      <w:rPr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sz w:val="22"/>
                        <w:szCs w:val="22"/>
                      </w:rPr>
                      <w:t>16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0694" w:rsidRDefault="006D0694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A28"/>
    <w:multiLevelType w:val="multilevel"/>
    <w:tmpl w:val="5E789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B774AD"/>
    <w:multiLevelType w:val="multilevel"/>
    <w:tmpl w:val="B1323F10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41A69A9"/>
    <w:multiLevelType w:val="multilevel"/>
    <w:tmpl w:val="863650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41940E0"/>
    <w:multiLevelType w:val="multilevel"/>
    <w:tmpl w:val="0334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9440A24"/>
    <w:multiLevelType w:val="multilevel"/>
    <w:tmpl w:val="7604E8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A585361"/>
    <w:multiLevelType w:val="multilevel"/>
    <w:tmpl w:val="C970729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223266F"/>
    <w:multiLevelType w:val="multilevel"/>
    <w:tmpl w:val="51EE925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B6378C0"/>
    <w:multiLevelType w:val="multilevel"/>
    <w:tmpl w:val="65640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94"/>
    <w:rsid w:val="00055121"/>
    <w:rsid w:val="004614D4"/>
    <w:rsid w:val="005B2373"/>
    <w:rsid w:val="005E285D"/>
    <w:rsid w:val="006D0694"/>
    <w:rsid w:val="00837393"/>
    <w:rsid w:val="00C50D66"/>
    <w:rsid w:val="00DE06CC"/>
    <w:rsid w:val="00E801DF"/>
    <w:rsid w:val="00E95AB6"/>
    <w:rsid w:val="00EF7923"/>
    <w:rsid w:val="00F1007E"/>
    <w:rsid w:val="00F7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D20A3"/>
  <w15:docId w15:val="{6B0BA5B6-3510-4BC0-82D5-A723CF0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DejaVu Sans" w:eastAsia="DejaVu Sans" w:hAnsi="DejaVu Sans" w:cs="DejaVu Sans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1">
    <w:name w:val="Заголовок №1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">
    <w:name w:val="Колонтитул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4">
    <w:name w:val="Друго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5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customStyle="1" w:styleId="10">
    <w:name w:val="Основной текст1"/>
    <w:basedOn w:val="a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qFormat/>
    <w:pPr>
      <w:spacing w:after="280"/>
      <w:ind w:firstLine="7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Другое"/>
    <w:basedOn w:val="a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ab">
    <w:name w:val="Подпись к таблице"/>
    <w:basedOn w:val="a"/>
    <w:qFormat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HeaderandFooter"/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d">
    <w:name w:val="footer"/>
    <w:basedOn w:val="HeaderandFooter"/>
    <w:pPr>
      <w:suppressLineNumbers/>
      <w:tabs>
        <w:tab w:val="center" w:pos="4767"/>
        <w:tab w:val="right" w:pos="953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359079" TargetMode="External"/><Relationship Id="rId13" Type="http://schemas.openxmlformats.org/officeDocument/2006/relationships/hyperlink" Target="http://www.gost.ru/" TargetMode="External"/><Relationship Id="rId18" Type="http://schemas.openxmlformats.org/officeDocument/2006/relationships/hyperlink" Target="https://search.proquest.com/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znanium.com/catalog/product/1911635" TargetMode="Externa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s://oxford.universitypressscholarship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b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ook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znanium.com/catalog/product/436878" TargetMode="External"/><Relationship Id="rId19" Type="http://schemas.openxmlformats.org/officeDocument/2006/relationships/hyperlink" Target="https://www.scopu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40132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3207</TotalTime>
  <Pages>17</Pages>
  <Words>3717</Words>
  <Characters>21192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Полищук Ольга Сергеевна</cp:lastModifiedBy>
  <cp:revision>15</cp:revision>
  <dcterms:created xsi:type="dcterms:W3CDTF">2024-07-03T11:58:00Z</dcterms:created>
  <dcterms:modified xsi:type="dcterms:W3CDTF">2024-07-18T12:34:00Z</dcterms:modified>
  <dc:language>ru-RU</dc:language>
</cp:coreProperties>
</file>