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F479A">
        <w:rPr>
          <w:rFonts w:ascii="Times New Roman" w:hAnsi="Times New Roman" w:cs="Times New Roman"/>
          <w:sz w:val="24"/>
          <w:szCs w:val="24"/>
        </w:rPr>
        <w:t>Государственное и муниципальное управление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F479A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38.03.04 Государственное и муниципальное управление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843041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Политология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Философия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Правовая система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Конституционное право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Математика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Анализ данных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Компьютерный практикум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Информационные технологии в профессиональной деятельности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История государственного и муниципального управления</w:t>
      </w:r>
    </w:p>
    <w:p w:rsidR="00843041" w:rsidRDefault="00843041" w:rsidP="008430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3041">
        <w:rPr>
          <w:rFonts w:ascii="Times New Roman" w:hAnsi="Times New Roman" w:cs="Times New Roman"/>
          <w:sz w:val="24"/>
          <w:szCs w:val="24"/>
        </w:rPr>
        <w:t>Теория государственного управления</w:t>
      </w:r>
    </w:p>
    <w:p w:rsidR="0048520B" w:rsidRPr="0048520B" w:rsidRDefault="0048520B" w:rsidP="0084304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Бюджетное устройство и бюджетный процесс в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Социально-экономическая статистика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Казначейское дело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Этика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Система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Государственная и муниципальная служба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Администрирование государственных доходов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Общественные финансы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Технологии инвестиционного анализа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национальными федеративными отношениями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Государственный финансовый контроль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государственным и муниципальным имуществом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государственными закупками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Стратегическое государственное управление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ресурсным потенциалом государства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Межведомственный документооборот и делопроизводство в органах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городским хозяйством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Государственный контроль и надзор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социально-экономическим и пространственным развитием макрорегионов и субъектов Российской Федерации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Принятие и исполнение государственных решений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Методы проектного менеджмента и управление изменениями в государственном управлении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информатизацией органов государственного и муниципального управления</w:t>
      </w:r>
    </w:p>
    <w:p w:rsidR="00DF479A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lastRenderedPageBreak/>
        <w:t>Защита информации в системе государственного и муниципального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Инструменты и методы национального и межотраслевого стратегического государственного управления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Программно-целевое государственное и муниципальное управление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"Государственная поддержка базовых и высокотехнологических отраслей промышленности"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секторальными методами поддержки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"Ациклическое и антикризисное управление экономикой"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устойчивым социально-экономическим развитием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Экономика и управление отраслями социальной сферы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Система социального обеспечения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"Национальные проекты в социальной сфере"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технологическим развитием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Государственные инструменты стимулирования инвестиций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"Национальные проекты и экономическое развитие Российской Федерации"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государственной поддержкой отраслевой экономики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Развитие конкуренции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"Приоритетные территории и институты развития"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Развитие городских агломераций и городов</w:t>
      </w:r>
    </w:p>
    <w:p w:rsidR="0048520B" w:rsidRP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Управление жилищно-коммунальным хозяйством</w:t>
      </w:r>
    </w:p>
    <w:p w:rsidR="0048520B" w:rsidRDefault="0048520B" w:rsidP="004852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20B">
        <w:rPr>
          <w:rFonts w:ascii="Times New Roman" w:hAnsi="Times New Roman" w:cs="Times New Roman"/>
          <w:sz w:val="24"/>
          <w:szCs w:val="24"/>
        </w:rPr>
        <w:t>Практикум "Инновационные технологии в региональном развитии"</w:t>
      </w:r>
    </w:p>
    <w:p w:rsidR="003618AD" w:rsidRPr="003618AD" w:rsidRDefault="003618AD" w:rsidP="003618A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8AD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3618AD" w:rsidRPr="003618AD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52CA7"/>
    <w:multiLevelType w:val="hybridMultilevel"/>
    <w:tmpl w:val="67BC3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12548"/>
    <w:multiLevelType w:val="hybridMultilevel"/>
    <w:tmpl w:val="C892292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3618AD"/>
    <w:rsid w:val="00473705"/>
    <w:rsid w:val="0048520B"/>
    <w:rsid w:val="00843041"/>
    <w:rsid w:val="00854CF9"/>
    <w:rsid w:val="00892523"/>
    <w:rsid w:val="00973579"/>
    <w:rsid w:val="0098039A"/>
    <w:rsid w:val="00AF0767"/>
    <w:rsid w:val="00B47692"/>
    <w:rsid w:val="00B61F2B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1F4C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Борисова Екатерина Владимировна</cp:lastModifiedBy>
  <cp:revision>16</cp:revision>
  <dcterms:created xsi:type="dcterms:W3CDTF">2024-03-13T11:05:00Z</dcterms:created>
  <dcterms:modified xsi:type="dcterms:W3CDTF">2026-04-20T11:26:00Z</dcterms:modified>
</cp:coreProperties>
</file>