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79BFDDF5" w:rsidR="004B35E0" w:rsidRPr="00F6684F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F6684F">
        <w:rPr>
          <w:rFonts w:ascii="Times New Roman" w:hAnsi="Times New Roman" w:cs="Times New Roman"/>
          <w:b/>
          <w:sz w:val="28"/>
          <w:szCs w:val="28"/>
        </w:rPr>
        <w:t>23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1EAE125D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F6684F">
        <w:rPr>
          <w:rFonts w:ascii="Times New Roman" w:hAnsi="Times New Roman" w:cs="Times New Roman"/>
          <w:sz w:val="28"/>
          <w:szCs w:val="28"/>
        </w:rPr>
        <w:t xml:space="preserve"> Милованова Василия Леонидовича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37F455A4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F6684F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33863564" w14:textId="099D2EFD" w:rsidR="00F6684F" w:rsidRDefault="00F6684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5 по 2 б. начислялось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полностью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заполненную колонку.</w:t>
      </w:r>
    </w:p>
    <w:p w14:paraId="52650671" w14:textId="4A37B085" w:rsidR="00F6684F" w:rsidRDefault="00F6684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12.2 ответ не учитывает возможности выдающегося драматурга иметь собственное мнение. Он выступает как рупор «советской идеологической системы». Б. Шоу интересовался нашей страной, мог оценить реальный героизм и самоотверженность советских людей. </w:t>
      </w:r>
    </w:p>
    <w:p w14:paraId="557BB6BB" w14:textId="2D8E43B0" w:rsidR="00F6684F" w:rsidRDefault="00F6684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люди нашей страны «превратили трагедию в триумф».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F6684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F36064"/>
    <w:rsid w:val="00F6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2022-02-19T14:59:00Z</dcterms:created>
  <dcterms:modified xsi:type="dcterms:W3CDTF">2022-02-19T14:59:00Z</dcterms:modified>
</cp:coreProperties>
</file>